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D" w:rsidRDefault="000540CD" w:rsidP="000540CD">
      <w:pPr>
        <w:shd w:val="clear" w:color="auto" w:fill="FFFFFF"/>
        <w:spacing w:before="288" w:line="310" w:lineRule="exact"/>
        <w:ind w:right="79" w:firstLine="526"/>
        <w:jc w:val="both"/>
      </w:pPr>
      <w:r>
        <w:rPr>
          <w:color w:val="000000"/>
          <w:spacing w:val="-4"/>
          <w:sz w:val="28"/>
          <w:szCs w:val="28"/>
        </w:rPr>
        <w:t xml:space="preserve">. </w:t>
      </w:r>
      <w:r w:rsidRPr="006B7104">
        <w:rPr>
          <w:b/>
          <w:color w:val="000000"/>
          <w:spacing w:val="-4"/>
          <w:sz w:val="28"/>
          <w:szCs w:val="28"/>
          <w:u w:val="single"/>
        </w:rPr>
        <w:t xml:space="preserve">К заявлению о выдаче Разрешения </w:t>
      </w:r>
      <w:r w:rsidR="00787A5B" w:rsidRPr="006B7104">
        <w:rPr>
          <w:b/>
          <w:color w:val="000000"/>
          <w:spacing w:val="-4"/>
          <w:sz w:val="28"/>
          <w:szCs w:val="28"/>
          <w:u w:val="single"/>
        </w:rPr>
        <w:t xml:space="preserve">на </w:t>
      </w:r>
      <w:r w:rsidRPr="006B7104">
        <w:rPr>
          <w:b/>
          <w:color w:val="000000"/>
          <w:spacing w:val="-4"/>
          <w:sz w:val="28"/>
          <w:szCs w:val="28"/>
          <w:u w:val="single"/>
        </w:rPr>
        <w:t>в</w:t>
      </w:r>
      <w:r w:rsidR="00787A5B" w:rsidRPr="006B7104">
        <w:rPr>
          <w:b/>
          <w:color w:val="000000"/>
          <w:spacing w:val="-4"/>
          <w:sz w:val="28"/>
          <w:szCs w:val="28"/>
          <w:u w:val="single"/>
        </w:rPr>
        <w:t>вод объекта в эксплуатацию</w:t>
      </w:r>
      <w:r w:rsidR="00787A5B" w:rsidRPr="00787A5B">
        <w:rPr>
          <w:color w:val="000000"/>
          <w:spacing w:val="-4"/>
          <w:sz w:val="28"/>
          <w:szCs w:val="28"/>
          <w:u w:val="single"/>
        </w:rPr>
        <w:t xml:space="preserve"> в  У</w:t>
      </w:r>
      <w:r w:rsidRPr="00787A5B">
        <w:rPr>
          <w:color w:val="000000"/>
          <w:spacing w:val="-4"/>
          <w:sz w:val="28"/>
          <w:szCs w:val="28"/>
          <w:u w:val="single"/>
        </w:rPr>
        <w:t xml:space="preserve">А и Г прилагаются </w:t>
      </w:r>
      <w:r w:rsidRPr="00787A5B">
        <w:rPr>
          <w:color w:val="000000"/>
          <w:spacing w:val="-5"/>
          <w:sz w:val="28"/>
          <w:szCs w:val="28"/>
          <w:u w:val="single"/>
        </w:rPr>
        <w:t>следующие документы:</w:t>
      </w:r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правоустанавливающие документы на земельный участок;</w:t>
      </w:r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pacing w:val="-13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градостроительный план земельного участка;</w:t>
      </w:r>
      <w:bookmarkStart w:id="0" w:name="_GoBack"/>
      <w:bookmarkEnd w:id="0"/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left="504"/>
        <w:jc w:val="both"/>
      </w:pPr>
      <w:r>
        <w:rPr>
          <w:color w:val="000000"/>
          <w:spacing w:val="-1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разрешение на строительство;</w:t>
      </w:r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firstLine="504"/>
        <w:jc w:val="both"/>
      </w:pPr>
      <w:r>
        <w:rPr>
          <w:color w:val="000000"/>
          <w:spacing w:val="-1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акт приемки объекта капитального строительства (в случае осуществ</w:t>
      </w:r>
      <w:r>
        <w:rPr>
          <w:color w:val="000000"/>
          <w:spacing w:val="-4"/>
          <w:sz w:val="28"/>
          <w:szCs w:val="28"/>
        </w:rPr>
        <w:t>ления строительства, реконструкции, капитального ремонта на основании до</w:t>
      </w:r>
      <w:r>
        <w:rPr>
          <w:color w:val="000000"/>
          <w:spacing w:val="-9"/>
          <w:sz w:val="28"/>
          <w:szCs w:val="28"/>
        </w:rPr>
        <w:t>говора);</w:t>
      </w:r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firstLine="504"/>
        <w:jc w:val="both"/>
      </w:pPr>
      <w:r>
        <w:rPr>
          <w:color w:val="000000"/>
          <w:spacing w:val="-6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документ, подтверждающий соответствие построенного, реконструи</w:t>
      </w:r>
      <w:r>
        <w:rPr>
          <w:color w:val="000000"/>
          <w:spacing w:val="-2"/>
          <w:sz w:val="28"/>
          <w:szCs w:val="28"/>
        </w:rPr>
        <w:t>рованного, отремонтированного объекта капитального строительства требо</w:t>
      </w:r>
      <w:r>
        <w:rPr>
          <w:color w:val="000000"/>
          <w:sz w:val="28"/>
          <w:szCs w:val="28"/>
        </w:rPr>
        <w:t xml:space="preserve">ваниям технических регламентов и подписанный лицом, осуществляющим </w:t>
      </w:r>
      <w:r>
        <w:rPr>
          <w:color w:val="000000"/>
          <w:spacing w:val="-6"/>
          <w:sz w:val="28"/>
          <w:szCs w:val="28"/>
        </w:rPr>
        <w:t>строительство;</w:t>
      </w:r>
    </w:p>
    <w:p w:rsidR="000540CD" w:rsidRDefault="000540CD" w:rsidP="000540CD">
      <w:pPr>
        <w:shd w:val="clear" w:color="auto" w:fill="FFFFFF"/>
        <w:tabs>
          <w:tab w:val="left" w:pos="799"/>
        </w:tabs>
        <w:spacing w:line="310" w:lineRule="exact"/>
        <w:ind w:firstLine="504"/>
        <w:jc w:val="both"/>
      </w:pPr>
      <w:r>
        <w:rPr>
          <w:color w:val="000000"/>
          <w:spacing w:val="-1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документ, подтверждающий соответствие параметров построенного, </w:t>
      </w:r>
      <w:r>
        <w:rPr>
          <w:color w:val="000000"/>
          <w:spacing w:val="-3"/>
          <w:sz w:val="28"/>
          <w:szCs w:val="28"/>
        </w:rPr>
        <w:t>реконструированного, отремонтированного объекта капитального строитель</w:t>
      </w:r>
      <w:r>
        <w:rPr>
          <w:color w:val="000000"/>
          <w:spacing w:val="1"/>
          <w:sz w:val="28"/>
          <w:szCs w:val="28"/>
        </w:rPr>
        <w:t xml:space="preserve">ства проектной  документации  и  подписанный  лицом,  осуществляющим </w:t>
      </w:r>
      <w:r>
        <w:rPr>
          <w:color w:val="000000"/>
          <w:spacing w:val="-3"/>
          <w:sz w:val="28"/>
          <w:szCs w:val="28"/>
        </w:rPr>
        <w:t xml:space="preserve">строительство (лицом, осуществляющим строительство, и застройщиком или </w:t>
      </w:r>
      <w:r>
        <w:rPr>
          <w:color w:val="000000"/>
          <w:spacing w:val="4"/>
          <w:sz w:val="28"/>
          <w:szCs w:val="28"/>
        </w:rPr>
        <w:t>заказчиком в случае осуществления строительства, реконструкции, капи</w:t>
      </w:r>
      <w:r>
        <w:rPr>
          <w:color w:val="000000"/>
          <w:spacing w:val="-3"/>
          <w:sz w:val="28"/>
          <w:szCs w:val="28"/>
        </w:rPr>
        <w:t xml:space="preserve">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</w:t>
      </w:r>
      <w:r>
        <w:rPr>
          <w:color w:val="000000"/>
          <w:spacing w:val="-4"/>
          <w:sz w:val="28"/>
          <w:szCs w:val="28"/>
        </w:rPr>
        <w:t xml:space="preserve"> жилищного строительства;</w:t>
      </w:r>
    </w:p>
    <w:p w:rsidR="000540CD" w:rsidRDefault="000540CD" w:rsidP="000540CD">
      <w:pPr>
        <w:shd w:val="clear" w:color="auto" w:fill="FFFFFF"/>
        <w:tabs>
          <w:tab w:val="left" w:pos="936"/>
        </w:tabs>
        <w:spacing w:line="310" w:lineRule="exact"/>
        <w:ind w:left="14" w:firstLine="511"/>
        <w:jc w:val="both"/>
      </w:pPr>
      <w:r>
        <w:rPr>
          <w:color w:val="000000"/>
          <w:spacing w:val="-16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  <w:t>документы, подтверждающие соответствие построенного, реконст</w:t>
      </w:r>
      <w:r>
        <w:rPr>
          <w:color w:val="000000"/>
          <w:spacing w:val="-3"/>
          <w:sz w:val="28"/>
          <w:szCs w:val="28"/>
        </w:rPr>
        <w:t>руированного, отремонтированного объекта капитального строительства техническим условиям и подписанные представителями организаций, осуще</w:t>
      </w:r>
      <w:r>
        <w:rPr>
          <w:color w:val="000000"/>
          <w:spacing w:val="-1"/>
          <w:sz w:val="28"/>
          <w:szCs w:val="28"/>
        </w:rPr>
        <w:t xml:space="preserve">ствляющих эксплуатацию сетей инженерно-технического обеспечения (при </w:t>
      </w:r>
      <w:r>
        <w:rPr>
          <w:color w:val="000000"/>
          <w:spacing w:val="-7"/>
          <w:sz w:val="28"/>
          <w:szCs w:val="28"/>
        </w:rPr>
        <w:t>их наличии);</w:t>
      </w:r>
    </w:p>
    <w:p w:rsidR="000540CD" w:rsidRDefault="000540CD" w:rsidP="000540CD">
      <w:pPr>
        <w:shd w:val="clear" w:color="auto" w:fill="FFFFFF"/>
        <w:tabs>
          <w:tab w:val="left" w:pos="821"/>
        </w:tabs>
        <w:spacing w:line="310" w:lineRule="exact"/>
        <w:ind w:left="29" w:firstLine="497"/>
        <w:jc w:val="both"/>
      </w:pPr>
      <w:r>
        <w:rPr>
          <w:color w:val="000000"/>
          <w:spacing w:val="-9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схема, отображающая расположение построенного, реконструирован</w:t>
      </w:r>
      <w:r>
        <w:rPr>
          <w:color w:val="000000"/>
          <w:spacing w:val="-1"/>
          <w:sz w:val="28"/>
          <w:szCs w:val="28"/>
        </w:rPr>
        <w:t>ного, отремонтированного объекта капитального строительства, расположение сетей инженерно-технического обеспечения в границах земельного уча</w:t>
      </w:r>
      <w:r>
        <w:rPr>
          <w:color w:val="000000"/>
          <w:spacing w:val="1"/>
          <w:sz w:val="28"/>
          <w:szCs w:val="28"/>
        </w:rPr>
        <w:t>стка и планировочную организацию земельного участка и подписанная ли</w:t>
      </w:r>
      <w:r>
        <w:rPr>
          <w:color w:val="000000"/>
          <w:spacing w:val="-1"/>
          <w:sz w:val="28"/>
          <w:szCs w:val="28"/>
        </w:rPr>
        <w:t>цом, осуществляющим строительство (лицом, осуществляющим строитель</w:t>
      </w:r>
      <w:r>
        <w:rPr>
          <w:color w:val="000000"/>
          <w:spacing w:val="-4"/>
          <w:sz w:val="28"/>
          <w:szCs w:val="28"/>
        </w:rPr>
        <w:t xml:space="preserve">ство, и застройщиком или заказчиком в случае осуществления строительства, </w:t>
      </w:r>
      <w:r>
        <w:rPr>
          <w:color w:val="000000"/>
          <w:spacing w:val="-3"/>
          <w:sz w:val="28"/>
          <w:szCs w:val="28"/>
        </w:rPr>
        <w:t>реконструкции, капитального ремонта на основании договора);</w:t>
      </w:r>
    </w:p>
    <w:p w:rsidR="000540CD" w:rsidRDefault="000540CD" w:rsidP="000540CD">
      <w:pPr>
        <w:shd w:val="clear" w:color="auto" w:fill="FFFFFF"/>
        <w:spacing w:line="310" w:lineRule="exact"/>
        <w:ind w:left="43" w:firstLine="497"/>
        <w:jc w:val="both"/>
      </w:pPr>
      <w:r>
        <w:rPr>
          <w:color w:val="000000"/>
          <w:spacing w:val="-4"/>
          <w:sz w:val="28"/>
          <w:szCs w:val="28"/>
        </w:rPr>
        <w:t xml:space="preserve">и) заключение органа государственного строительного надзора (в случае, </w:t>
      </w:r>
      <w:r>
        <w:rPr>
          <w:color w:val="000000"/>
          <w:spacing w:val="-2"/>
          <w:sz w:val="28"/>
          <w:szCs w:val="28"/>
        </w:rPr>
        <w:t>если предусмотрено осуществление государственного строительного надзо</w:t>
      </w:r>
      <w:r>
        <w:rPr>
          <w:color w:val="000000"/>
          <w:spacing w:val="-3"/>
          <w:sz w:val="28"/>
          <w:szCs w:val="28"/>
        </w:rPr>
        <w:t xml:space="preserve">ра) о соответствии построенного, реконструированного, отремонтированного </w:t>
      </w:r>
      <w:r>
        <w:rPr>
          <w:color w:val="000000"/>
          <w:spacing w:val="-5"/>
          <w:sz w:val="28"/>
          <w:szCs w:val="28"/>
        </w:rPr>
        <w:t>объекта капитального строительства требованиям технических регламентов и проектной документации, заключение государственного экологического кон</w:t>
      </w:r>
      <w:r>
        <w:rPr>
          <w:color w:val="000000"/>
          <w:spacing w:val="-4"/>
          <w:sz w:val="28"/>
          <w:szCs w:val="28"/>
        </w:rPr>
        <w:t>троля в случаях, предусмотренных частью 7 статьи 54 Градостроительного кодекса РФ.</w:t>
      </w:r>
    </w:p>
    <w:p w:rsidR="00727E3E" w:rsidRDefault="00727E3E"/>
    <w:sectPr w:rsidR="00727E3E" w:rsidSect="004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01"/>
    <w:rsid w:val="000540CD"/>
    <w:rsid w:val="00470383"/>
    <w:rsid w:val="006B7104"/>
    <w:rsid w:val="00727E3E"/>
    <w:rsid w:val="00787A5B"/>
    <w:rsid w:val="00E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0C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540C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2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Одинцова</dc:creator>
  <cp:keywords/>
  <dc:description/>
  <cp:lastModifiedBy>arch5</cp:lastModifiedBy>
  <cp:revision>4</cp:revision>
  <dcterms:created xsi:type="dcterms:W3CDTF">2016-02-17T05:30:00Z</dcterms:created>
  <dcterms:modified xsi:type="dcterms:W3CDTF">2017-03-29T05:34:00Z</dcterms:modified>
</cp:coreProperties>
</file>