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B7" w:rsidRDefault="001815B7" w:rsidP="001815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2E18" wp14:editId="79811453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5B7" w:rsidRDefault="001815B7" w:rsidP="00181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4CED2" wp14:editId="380EF4A7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1815B7" w:rsidRDefault="001815B7" w:rsidP="001815B7">
                      <w:r>
                        <w:rPr>
                          <w:noProof/>
                        </w:rPr>
                        <w:drawing>
                          <wp:inline distT="0" distB="0" distL="0" distR="0" wp14:anchorId="0DD4CED2" wp14:editId="380EF4A7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15B7" w:rsidRDefault="001815B7" w:rsidP="001815B7">
      <w:pPr>
        <w:jc w:val="center"/>
      </w:pPr>
    </w:p>
    <w:p w:rsidR="001815B7" w:rsidRDefault="001815B7" w:rsidP="001815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1815B7" w:rsidRDefault="001815B7" w:rsidP="001815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1815B7" w:rsidRDefault="001815B7" w:rsidP="001815B7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1815B7" w:rsidRPr="006F106F" w:rsidRDefault="001815B7" w:rsidP="001815B7">
      <w:pPr>
        <w:pStyle w:val="a3"/>
        <w:rPr>
          <w:w w:val="160"/>
          <w:sz w:val="6"/>
          <w:szCs w:val="6"/>
        </w:rPr>
      </w:pPr>
    </w:p>
    <w:p w:rsidR="001815B7" w:rsidRDefault="001815B7" w:rsidP="001815B7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5AA89" wp14:editId="569C49AC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815B7" w:rsidRDefault="001815B7" w:rsidP="001815B7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1815B7" w:rsidRPr="00BD0A65" w:rsidRDefault="007E7F76" w:rsidP="007E7F76">
      <w:pPr>
        <w:pStyle w:val="1"/>
        <w:ind w:right="31"/>
        <w:rPr>
          <w:sz w:val="28"/>
          <w:szCs w:val="28"/>
        </w:rPr>
      </w:pPr>
      <w:r>
        <w:rPr>
          <w:sz w:val="28"/>
          <w:szCs w:val="28"/>
        </w:rPr>
        <w:t>25 декабря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249</w:t>
      </w:r>
    </w:p>
    <w:p w:rsidR="001815B7" w:rsidRPr="007E7F76" w:rsidRDefault="001815B7" w:rsidP="001815B7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7E7F76">
        <w:rPr>
          <w:rFonts w:ascii="Times New Roman" w:hAnsi="Times New Roman" w:cs="Times New Roman"/>
          <w:sz w:val="28"/>
          <w:szCs w:val="28"/>
        </w:rPr>
        <w:tab/>
      </w:r>
    </w:p>
    <w:p w:rsidR="001815B7" w:rsidRPr="008F4E78" w:rsidRDefault="001815B7" w:rsidP="001815B7">
      <w:pPr>
        <w:ind w:right="4677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E55C0B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 xml:space="preserve">за исключением города Первоуральск Свердловской области, </w:t>
      </w:r>
      <w:r>
        <w:rPr>
          <w:i/>
          <w:sz w:val="28"/>
          <w:szCs w:val="28"/>
        </w:rPr>
        <w:t>у</w:t>
      </w:r>
      <w:r w:rsidRPr="008F4E78">
        <w:rPr>
          <w:i/>
          <w:sz w:val="28"/>
          <w:szCs w:val="28"/>
        </w:rPr>
        <w:t xml:space="preserve">твержденный решением Первоуральской городской Думы </w:t>
      </w:r>
      <w:r w:rsidR="00E55C0B">
        <w:rPr>
          <w:i/>
          <w:sz w:val="28"/>
          <w:szCs w:val="28"/>
        </w:rPr>
        <w:t xml:space="preserve"> </w:t>
      </w:r>
      <w:r w:rsidRPr="008F4E78">
        <w:rPr>
          <w:i/>
          <w:sz w:val="28"/>
          <w:szCs w:val="28"/>
        </w:rPr>
        <w:t xml:space="preserve">от 29 марта 2012 года № 482 применительно к территории </w:t>
      </w:r>
      <w:r>
        <w:rPr>
          <w:i/>
          <w:sz w:val="28"/>
          <w:szCs w:val="28"/>
        </w:rPr>
        <w:t>деревни Макарова</w:t>
      </w:r>
    </w:p>
    <w:p w:rsidR="001815B7" w:rsidRPr="008F4E78" w:rsidRDefault="001815B7" w:rsidP="001815B7">
      <w:pPr>
        <w:ind w:right="-52"/>
        <w:jc w:val="both"/>
        <w:rPr>
          <w:sz w:val="28"/>
          <w:szCs w:val="20"/>
        </w:rPr>
      </w:pPr>
    </w:p>
    <w:p w:rsidR="001815B7" w:rsidRPr="008F4E78" w:rsidRDefault="001815B7" w:rsidP="001815B7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</w:t>
      </w:r>
      <w:proofErr w:type="gramStart"/>
      <w:r w:rsidRPr="008F4E78">
        <w:rPr>
          <w:sz w:val="28"/>
          <w:szCs w:val="28"/>
        </w:rPr>
        <w:t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="007E7F76"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="007E7F76"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от 29 декабря 2004 года  </w:t>
      </w:r>
      <w:r>
        <w:rPr>
          <w:sz w:val="28"/>
          <w:szCs w:val="28"/>
        </w:rPr>
        <w:t xml:space="preserve">   </w:t>
      </w:r>
      <w:r w:rsidRPr="008F4E78">
        <w:rPr>
          <w:sz w:val="28"/>
          <w:szCs w:val="28"/>
        </w:rPr>
        <w:t xml:space="preserve">№ 190-ФЗ, рассмотрев протокол публичных слушаний от </w:t>
      </w:r>
      <w:r>
        <w:rPr>
          <w:sz w:val="28"/>
          <w:szCs w:val="28"/>
        </w:rPr>
        <w:t>03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F4E78">
        <w:rPr>
          <w:sz w:val="28"/>
          <w:szCs w:val="28"/>
        </w:rPr>
        <w:t xml:space="preserve"> 2014 года </w:t>
      </w:r>
      <w:r w:rsidR="007E7F76">
        <w:rPr>
          <w:sz w:val="28"/>
          <w:szCs w:val="28"/>
        </w:rPr>
        <w:t xml:space="preserve">  </w:t>
      </w:r>
      <w:r w:rsidRPr="008F4E78">
        <w:rPr>
          <w:sz w:val="28"/>
          <w:szCs w:val="28"/>
        </w:rPr>
        <w:t>и заключение о результатах публичных слушаний</w:t>
      </w:r>
      <w:proofErr w:type="gramEnd"/>
      <w:r w:rsidRPr="008F4E78">
        <w:rPr>
          <w:sz w:val="28"/>
          <w:szCs w:val="28"/>
        </w:rPr>
        <w:t xml:space="preserve">, </w:t>
      </w:r>
      <w:proofErr w:type="gramStart"/>
      <w:r w:rsidRPr="008F4E78">
        <w:rPr>
          <w:sz w:val="28"/>
          <w:szCs w:val="28"/>
        </w:rPr>
        <w:t>утвержденное</w:t>
      </w:r>
      <w:proofErr w:type="gramEnd"/>
      <w:r w:rsidRPr="008F4E78">
        <w:rPr>
          <w:sz w:val="28"/>
          <w:szCs w:val="28"/>
        </w:rPr>
        <w:t xml:space="preserve">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F4E78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72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1815B7" w:rsidRPr="008F4E78" w:rsidRDefault="001815B7" w:rsidP="001815B7">
      <w:pPr>
        <w:ind w:right="-52"/>
        <w:rPr>
          <w:sz w:val="28"/>
          <w:szCs w:val="28"/>
        </w:rPr>
      </w:pPr>
    </w:p>
    <w:p w:rsidR="001815B7" w:rsidRPr="008F4E78" w:rsidRDefault="001815B7" w:rsidP="001815B7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1815B7" w:rsidRPr="008F4E78" w:rsidRDefault="001815B7" w:rsidP="001815B7">
      <w:pPr>
        <w:ind w:right="-52"/>
        <w:jc w:val="both"/>
        <w:rPr>
          <w:sz w:val="28"/>
          <w:szCs w:val="28"/>
        </w:rPr>
      </w:pPr>
    </w:p>
    <w:p w:rsidR="001815B7" w:rsidRPr="008F4E78" w:rsidRDefault="001815B7" w:rsidP="001815B7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1. Внести изменения в 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от 29 марта 2012 года № 482</w:t>
      </w:r>
      <w:r w:rsidRPr="008F4E78">
        <w:rPr>
          <w:i/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>деревни Макарова</w:t>
      </w:r>
      <w:r w:rsidRPr="008F4E78">
        <w:rPr>
          <w:sz w:val="28"/>
          <w:szCs w:val="28"/>
        </w:rPr>
        <w:t xml:space="preserve"> (Приложение 1, 2).</w:t>
      </w:r>
    </w:p>
    <w:p w:rsidR="001815B7" w:rsidRPr="008F4E78" w:rsidRDefault="001815B7" w:rsidP="001815B7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1815B7" w:rsidRPr="008F4E78" w:rsidRDefault="001815B7" w:rsidP="001815B7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 w:rsidR="00E55C0B">
        <w:rPr>
          <w:rFonts w:eastAsia="Calibri"/>
          <w:sz w:val="28"/>
          <w:szCs w:val="28"/>
          <w:lang w:eastAsia="en-US"/>
        </w:rPr>
        <w:t xml:space="preserve">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1815B7" w:rsidRDefault="001815B7" w:rsidP="001815B7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1815B7" w:rsidRPr="002D7A51" w:rsidRDefault="001815B7" w:rsidP="001815B7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 </w:t>
      </w:r>
      <w:r w:rsidR="00E55C0B">
        <w:rPr>
          <w:sz w:val="28"/>
          <w:szCs w:val="28"/>
        </w:rPr>
        <w:t xml:space="preserve">     </w:t>
      </w:r>
      <w:r w:rsidR="007E7F76">
        <w:rPr>
          <w:sz w:val="28"/>
          <w:szCs w:val="28"/>
        </w:rPr>
        <w:t xml:space="preserve">     </w:t>
      </w:r>
      <w:proofErr w:type="spellStart"/>
      <w:r w:rsidRPr="002D7A51">
        <w:rPr>
          <w:sz w:val="28"/>
          <w:szCs w:val="28"/>
        </w:rPr>
        <w:t>Н.Е.Козлов</w:t>
      </w:r>
      <w:proofErr w:type="spellEnd"/>
    </w:p>
    <w:p w:rsidR="001815B7" w:rsidRDefault="001815B7" w:rsidP="001815B7">
      <w:pPr>
        <w:rPr>
          <w:i/>
          <w:sz w:val="28"/>
          <w:szCs w:val="28"/>
        </w:rPr>
      </w:pPr>
    </w:p>
    <w:p w:rsidR="001815B7" w:rsidRDefault="001815B7" w:rsidP="001815B7"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2D7A51">
        <w:rPr>
          <w:i/>
          <w:sz w:val="28"/>
          <w:szCs w:val="28"/>
        </w:rPr>
        <w:tab/>
        <w:t xml:space="preserve">                      </w:t>
      </w:r>
      <w:r w:rsidR="00E55C0B">
        <w:rPr>
          <w:i/>
          <w:sz w:val="28"/>
          <w:szCs w:val="28"/>
        </w:rPr>
        <w:t xml:space="preserve">    </w:t>
      </w:r>
      <w:r w:rsidR="007E7F76">
        <w:rPr>
          <w:i/>
          <w:sz w:val="28"/>
          <w:szCs w:val="28"/>
        </w:rPr>
        <w:t xml:space="preserve">     </w:t>
      </w:r>
      <w:bookmarkStart w:id="0" w:name="_GoBack"/>
      <w:bookmarkEnd w:id="0"/>
      <w:r w:rsidR="00E55C0B">
        <w:rPr>
          <w:i/>
          <w:sz w:val="28"/>
          <w:szCs w:val="28"/>
        </w:rPr>
        <w:t xml:space="preserve"> </w:t>
      </w:r>
      <w:r w:rsidRPr="002D7A51">
        <w:rPr>
          <w:i/>
          <w:sz w:val="28"/>
          <w:szCs w:val="28"/>
        </w:rPr>
        <w:t>«____»___________2014 г.</w:t>
      </w:r>
    </w:p>
    <w:p w:rsidR="00296368" w:rsidRDefault="00296368"/>
    <w:sectPr w:rsidR="00296368" w:rsidSect="007E7F76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B7"/>
    <w:rsid w:val="001815B7"/>
    <w:rsid w:val="00296368"/>
    <w:rsid w:val="007E7F76"/>
    <w:rsid w:val="00E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5B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1815B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81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815B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5B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1815B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81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815B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6F6E-25DE-4041-A5E2-0A65E733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3</cp:revision>
  <cp:lastPrinted>2014-10-15T04:30:00Z</cp:lastPrinted>
  <dcterms:created xsi:type="dcterms:W3CDTF">2014-10-15T04:27:00Z</dcterms:created>
  <dcterms:modified xsi:type="dcterms:W3CDTF">2014-12-23T10:59:00Z</dcterms:modified>
</cp:coreProperties>
</file>