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8B" w:rsidRDefault="006C539A" w:rsidP="00E752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75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3AA" w:rsidRDefault="006C539A" w:rsidP="00E752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письму </w:t>
      </w:r>
      <w:r w:rsidR="00E7528B">
        <w:rPr>
          <w:rFonts w:ascii="Times New Roman" w:hAnsi="Times New Roman" w:cs="Times New Roman"/>
          <w:b/>
          <w:sz w:val="24"/>
          <w:szCs w:val="24"/>
        </w:rPr>
        <w:t>от</w:t>
      </w:r>
      <w:r w:rsidR="006A6C80">
        <w:rPr>
          <w:rFonts w:ascii="Times New Roman" w:hAnsi="Times New Roman" w:cs="Times New Roman"/>
          <w:b/>
          <w:sz w:val="24"/>
          <w:szCs w:val="24"/>
        </w:rPr>
        <w:t>_________</w:t>
      </w:r>
      <w:r w:rsidR="00E7528B">
        <w:rPr>
          <w:rFonts w:ascii="Times New Roman" w:hAnsi="Times New Roman" w:cs="Times New Roman"/>
          <w:b/>
          <w:sz w:val="24"/>
          <w:szCs w:val="24"/>
        </w:rPr>
        <w:t>№</w:t>
      </w:r>
      <w:r w:rsidR="006A6C8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528B" w:rsidRDefault="00E7528B" w:rsidP="00E752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620" w:rsidRPr="00E94620" w:rsidRDefault="00E94620" w:rsidP="00E01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AD1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  <w:proofErr w:type="spellStart"/>
      <w:r w:rsidRPr="00C95AD1">
        <w:rPr>
          <w:rFonts w:ascii="Times New Roman" w:hAnsi="Times New Roman" w:cs="Times New Roman"/>
          <w:b/>
          <w:sz w:val="24"/>
          <w:szCs w:val="24"/>
        </w:rPr>
        <w:t>ценообразую</w:t>
      </w:r>
      <w:r w:rsidR="00E013AA">
        <w:rPr>
          <w:rFonts w:ascii="Times New Roman" w:hAnsi="Times New Roman" w:cs="Times New Roman"/>
          <w:b/>
          <w:sz w:val="24"/>
          <w:szCs w:val="24"/>
        </w:rPr>
        <w:t>щих</w:t>
      </w:r>
      <w:proofErr w:type="spellEnd"/>
      <w:r w:rsidR="00E013AA">
        <w:rPr>
          <w:rFonts w:ascii="Times New Roman" w:hAnsi="Times New Roman" w:cs="Times New Roman"/>
          <w:b/>
          <w:sz w:val="24"/>
          <w:szCs w:val="24"/>
        </w:rPr>
        <w:t xml:space="preserve"> факторов земельных участков, предусмотренных Приложением № 3 </w:t>
      </w:r>
      <w:r w:rsidR="00E013AA" w:rsidRPr="00E013AA">
        <w:rPr>
          <w:rFonts w:ascii="Times New Roman" w:hAnsi="Times New Roman" w:cs="Times New Roman"/>
          <w:b/>
          <w:sz w:val="24"/>
          <w:szCs w:val="24"/>
        </w:rPr>
        <w:t>к Методическим указаниям</w:t>
      </w:r>
      <w:r w:rsidR="00E013AA">
        <w:rPr>
          <w:rFonts w:ascii="Times New Roman" w:hAnsi="Times New Roman" w:cs="Times New Roman"/>
          <w:b/>
          <w:sz w:val="24"/>
          <w:szCs w:val="24"/>
        </w:rPr>
        <w:t xml:space="preserve"> о государственной кадастровой оценке, утвержденным приказом Минэкономразвития России от 12 мая 2017 года № 226</w:t>
      </w:r>
      <w:bookmarkStart w:id="0" w:name="_GoBack"/>
      <w:bookmarkEnd w:id="0"/>
      <w:r w:rsidR="00E013AA" w:rsidRPr="00E013A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46"/>
        <w:gridCol w:w="1102"/>
        <w:gridCol w:w="4187"/>
      </w:tblGrid>
      <w:tr w:rsidR="00E94620" w:rsidRPr="00E94620" w:rsidTr="00E94620">
        <w:trPr>
          <w:trHeight w:val="15"/>
        </w:trPr>
        <w:tc>
          <w:tcPr>
            <w:tcW w:w="520" w:type="dxa"/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ценообразующего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proofErr w:type="gram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94620" w:rsidRPr="00E94620" w:rsidTr="00E9462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Указывается вид обременений</w:t>
            </w:r>
          </w:p>
        </w:tc>
      </w:tr>
      <w:tr w:rsidR="00E94620" w:rsidRPr="00E94620" w:rsidTr="00E94620"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(ограничений) земельного участка</w:t>
            </w: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(ограничений) и площадь, попадающая под обременение.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наличия нескольких обременений (ограничений) требуется самостоятельное указание каждого (например,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запрета застройки, отнесение участка к историко-культурным или иным охраняемым объектам)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 сегмента "Сельскохозяйственное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0" w:rsidRPr="00E94620" w:rsidTr="00E94620"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использование"</w:t>
            </w: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Пашня; сенокосы; пастбища; залежь; многолетние насаждения; земли, занятые зданиями, строениями, сооружениями, используемыми для производства, хранения и первичной переработки сельскохозяйственной продукции; земли, занятые зданиями, строениями, сооружениями для ведения птицеводства, животноводства; земли, занятые зданиями, строениями, сооружениями для хранения и обслуживания техники, 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прочими вспомогательными объектами;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явлений, замкнутые водоемы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Нормативная урожайность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Указывается для сельскохозяйственных угодий на основе почвенной и агроэкологической информации. При выращивании разных культур указывается нормативная урожайность по каждой культуре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Гранулометрический состав почв (механический состав)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Относительное содержание в почве частиц различных размеров. По крупности: пески; супеси, суглинок легкий, суглинок средний, суглинок тяжелый, глина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Каменистость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Содержание твердых частиц размером более 3 мм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Засоление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Накопления в почве более 0,25% от ее массы солей, вредных для растений (хлориды, карбонаты натрия, сульфаты)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Солонцеватость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Содержание обменного натрия более 5% от емкости обмена почвы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Солонцы по мощности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надсолонцового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Корковые (&lt;5 см), мелкие (5-10 см</w:t>
            </w:r>
            <w:proofErr w:type="gram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br/>
              <w:t>средние</w:t>
            </w:r>
            <w:proofErr w:type="gram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(10-18 см), глубокие (&gt;18 см)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Карбонатность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сильно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окарбоначенных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(более 30%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proofErr w:type="spellEnd"/>
            <w:r w:rsidRPr="00E946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5EEEAA" wp14:editId="42F6DCA1">
                      <wp:extent cx="103505" cy="230505"/>
                      <wp:effectExtent l="0" t="0" r="0" b="0"/>
                      <wp:docPr id="4" name="Прямоугольник 4" descr="Об утверждении методических указаний о государственной кадастровой оценке (с изменениями на 9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DFF4E" id="Прямоугольник 4" o:spid="_x0000_s1026" alt="Об утверждении методических указаний о государственной кадастровой оценке (с изменениями на 9 августа 2018 года)" style="width: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) пород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Уплотнение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изменения сложения почвы под воздействием высоких механических нагрузок (тяжелой техникой,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перевыпасом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скота и др.)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Переувлажнение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подъема уровня грунтовых вод, связанного с </w:t>
            </w:r>
            <w:r w:rsidRPr="00E9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деятельностью человека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неудобиц</w:t>
            </w:r>
            <w:proofErr w:type="spellEnd"/>
            <w:r w:rsidRPr="00E94620">
              <w:rPr>
                <w:rFonts w:ascii="Times New Roman" w:hAnsi="Times New Roman" w:cs="Times New Roman"/>
                <w:sz w:val="24"/>
                <w:szCs w:val="24"/>
              </w:rPr>
              <w:t xml:space="preserve"> (степень изрезанности рельефом)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Сильноизрезанная, умеренно изрезанная, слабоизрезанная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Пестрота почвенного покрова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Наличие разных почв на одном земельном участке, пятен засоления, заболачивания, выходов скальных пород, загрязнения почв в результате техногенных катастроф</w:t>
            </w:r>
          </w:p>
        </w:tc>
      </w:tr>
      <w:tr w:rsidR="00E94620" w:rsidRPr="00E94620" w:rsidTr="00E9462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Удаленность от рынков сбыта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620" w:rsidRPr="00E94620" w:rsidRDefault="00E94620" w:rsidP="00E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20">
              <w:rPr>
                <w:rFonts w:ascii="Times New Roman" w:hAnsi="Times New Roman" w:cs="Times New Roman"/>
                <w:sz w:val="24"/>
                <w:szCs w:val="24"/>
              </w:rPr>
              <w:t>Указывается относительно геометрического центра участка расстояние до пунктов реализации сельскохозяйственной продукции</w:t>
            </w:r>
          </w:p>
        </w:tc>
      </w:tr>
    </w:tbl>
    <w:p w:rsidR="001708BD" w:rsidRPr="00E94620" w:rsidRDefault="006A6C80" w:rsidP="00E94620">
      <w:pPr>
        <w:rPr>
          <w:rFonts w:ascii="Times New Roman" w:hAnsi="Times New Roman" w:cs="Times New Roman"/>
          <w:sz w:val="24"/>
          <w:szCs w:val="24"/>
        </w:rPr>
      </w:pPr>
    </w:p>
    <w:sectPr w:rsidR="001708BD" w:rsidRPr="00E9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F5"/>
    <w:rsid w:val="00692B34"/>
    <w:rsid w:val="006A6C80"/>
    <w:rsid w:val="006C539A"/>
    <w:rsid w:val="00BC2B3A"/>
    <w:rsid w:val="00C95AD1"/>
    <w:rsid w:val="00D13EF5"/>
    <w:rsid w:val="00E013AA"/>
    <w:rsid w:val="00E7528B"/>
    <w:rsid w:val="00E94620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ACD2-36D2-4052-9ED2-EAFE727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9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2752</Characters>
  <Application>Microsoft Office Word</Application>
  <DocSecurity>0</DocSecurity>
  <Lines>22</Lines>
  <Paragraphs>6</Paragraphs>
  <ScaleCrop>false</ScaleCrop>
  <Company>ГБУ СО ЦГКО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Ольга Дмитриевна</dc:creator>
  <cp:keywords/>
  <dc:description/>
  <cp:lastModifiedBy>Салимова Ольга Дмитриевна</cp:lastModifiedBy>
  <cp:revision>8</cp:revision>
  <dcterms:created xsi:type="dcterms:W3CDTF">2019-09-25T09:50:00Z</dcterms:created>
  <dcterms:modified xsi:type="dcterms:W3CDTF">2019-09-26T09:58:00Z</dcterms:modified>
</cp:coreProperties>
</file>