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51" w:rsidRDefault="008A7E5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7E51" w:rsidRDefault="008A7E51">
      <w:pPr>
        <w:pStyle w:val="ConsPlusNormal"/>
        <w:jc w:val="both"/>
        <w:outlineLvl w:val="0"/>
      </w:pPr>
    </w:p>
    <w:p w:rsidR="008A7E51" w:rsidRDefault="008A7E51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8A7E51" w:rsidRDefault="008A7E51">
      <w:pPr>
        <w:pStyle w:val="ConsPlusTitle"/>
        <w:jc w:val="center"/>
      </w:pPr>
    </w:p>
    <w:p w:rsidR="008A7E51" w:rsidRDefault="008A7E51">
      <w:pPr>
        <w:pStyle w:val="ConsPlusTitle"/>
        <w:jc w:val="center"/>
      </w:pPr>
      <w:r>
        <w:t>ПОСТАНОВЛЕНИЕ</w:t>
      </w:r>
    </w:p>
    <w:p w:rsidR="008A7E51" w:rsidRDefault="008A7E51">
      <w:pPr>
        <w:pStyle w:val="ConsPlusTitle"/>
        <w:jc w:val="center"/>
      </w:pPr>
      <w:r>
        <w:t>от 28 января 2013 г. N 229</w:t>
      </w:r>
    </w:p>
    <w:p w:rsidR="008A7E51" w:rsidRDefault="008A7E51">
      <w:pPr>
        <w:pStyle w:val="ConsPlusTitle"/>
        <w:jc w:val="center"/>
      </w:pPr>
    </w:p>
    <w:p w:rsidR="008A7E51" w:rsidRDefault="008A7E51">
      <w:pPr>
        <w:pStyle w:val="ConsPlusTitle"/>
        <w:jc w:val="center"/>
      </w:pPr>
      <w:r>
        <w:t>ОБ УТВЕРЖДЕНИИ АДМИНИСТРАТИВНОГО РЕГЛАМЕНТА</w:t>
      </w:r>
    </w:p>
    <w:p w:rsidR="008A7E51" w:rsidRDefault="008A7E51">
      <w:pPr>
        <w:pStyle w:val="ConsPlusTitle"/>
        <w:jc w:val="center"/>
      </w:pPr>
      <w:r>
        <w:t>ОКАЗАНИЯ МУНИЦИПАЛЬНОЙ УСЛУГИ "ВЫДАЧА ДОКУМЕНТОВ</w:t>
      </w:r>
    </w:p>
    <w:p w:rsidR="008A7E51" w:rsidRDefault="008A7E51">
      <w:pPr>
        <w:pStyle w:val="ConsPlusTitle"/>
        <w:jc w:val="center"/>
      </w:pPr>
      <w:r>
        <w:t>О ПОГРЕБЕНИИ НА ТЕРРИТОРИИ ГОРОДСКОГО ОКРУГА ПЕРВОУРАЛЬСК"</w:t>
      </w:r>
    </w:p>
    <w:p w:rsidR="008A7E51" w:rsidRDefault="008A7E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7E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7E51" w:rsidRDefault="008A7E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7E51" w:rsidRDefault="008A7E5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Первоуральск</w:t>
            </w:r>
          </w:p>
          <w:p w:rsidR="008A7E51" w:rsidRDefault="008A7E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22.10.2013 </w:t>
            </w:r>
            <w:hyperlink r:id="rId6" w:history="1">
              <w:r>
                <w:rPr>
                  <w:color w:val="0000FF"/>
                </w:rPr>
                <w:t>N 3600</w:t>
              </w:r>
            </w:hyperlink>
            <w:r>
              <w:rPr>
                <w:color w:val="392C69"/>
              </w:rPr>
              <w:t xml:space="preserve">, от 05.12.2013 </w:t>
            </w:r>
            <w:hyperlink r:id="rId7" w:history="1">
              <w:r>
                <w:rPr>
                  <w:color w:val="0000FF"/>
                </w:rPr>
                <w:t>N 3963</w:t>
              </w:r>
            </w:hyperlink>
            <w:r>
              <w:rPr>
                <w:color w:val="392C69"/>
              </w:rPr>
              <w:t xml:space="preserve">, от 03.11.2017 </w:t>
            </w:r>
            <w:hyperlink r:id="rId8" w:history="1">
              <w:r>
                <w:rPr>
                  <w:color w:val="0000FF"/>
                </w:rPr>
                <w:t>N 2243</w:t>
              </w:r>
            </w:hyperlink>
            <w:r>
              <w:rPr>
                <w:color w:val="392C69"/>
              </w:rPr>
              <w:t>,</w:t>
            </w:r>
          </w:p>
          <w:p w:rsidR="008A7E51" w:rsidRDefault="008A7E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01.08.2019 </w:t>
            </w:r>
            <w:hyperlink r:id="rId9" w:history="1">
              <w:r>
                <w:rPr>
                  <w:color w:val="0000FF"/>
                </w:rPr>
                <w:t>N 1227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7E51" w:rsidRDefault="008A7E51">
      <w:pPr>
        <w:pStyle w:val="ConsPlusNormal"/>
        <w:jc w:val="both"/>
      </w:pPr>
    </w:p>
    <w:p w:rsidR="008A7E51" w:rsidRDefault="008A7E5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руководствуясь </w:t>
      </w:r>
      <w:hyperlink r:id="rId13" w:history="1">
        <w:r>
          <w:rPr>
            <w:color w:val="0000FF"/>
          </w:rPr>
          <w:t>Уставом</w:t>
        </w:r>
      </w:hyperlink>
      <w:r>
        <w:t xml:space="preserve"> городского округа Первоуральск, Администрация городского округа Первоуральск постановляет: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оказания муниципальной услуги "Выдача документов о погребении на территории городского округа Первоуральск" (прилагается).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"Вечерний Первоуральск" и разместить на официальном сайте городского округа Первоуральск.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городского округа Первоуральск по благоустройству, строительству и транспорту А.М. Рожкова.</w:t>
      </w: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Normal"/>
        <w:jc w:val="right"/>
      </w:pPr>
      <w:r>
        <w:t>Глава</w:t>
      </w:r>
    </w:p>
    <w:p w:rsidR="008A7E51" w:rsidRDefault="008A7E51">
      <w:pPr>
        <w:pStyle w:val="ConsPlusNormal"/>
        <w:jc w:val="right"/>
      </w:pPr>
      <w:r>
        <w:t>городского округа Первоуральск</w:t>
      </w:r>
    </w:p>
    <w:p w:rsidR="008A7E51" w:rsidRDefault="008A7E51">
      <w:pPr>
        <w:pStyle w:val="ConsPlusNormal"/>
        <w:jc w:val="right"/>
      </w:pPr>
      <w:r>
        <w:t>Ю.О.ПЕРЕВЕРЗЕВ</w:t>
      </w: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Normal"/>
        <w:jc w:val="right"/>
        <w:outlineLvl w:val="0"/>
      </w:pPr>
      <w:r>
        <w:t>Утвержден</w:t>
      </w:r>
    </w:p>
    <w:p w:rsidR="008A7E51" w:rsidRDefault="008A7E51">
      <w:pPr>
        <w:pStyle w:val="ConsPlusNormal"/>
        <w:jc w:val="right"/>
      </w:pPr>
      <w:r>
        <w:t>Постановлением Администрации</w:t>
      </w:r>
    </w:p>
    <w:p w:rsidR="008A7E51" w:rsidRDefault="008A7E51">
      <w:pPr>
        <w:pStyle w:val="ConsPlusNormal"/>
        <w:jc w:val="right"/>
      </w:pPr>
      <w:r>
        <w:t>городского округа Первоуральск</w:t>
      </w:r>
    </w:p>
    <w:p w:rsidR="008A7E51" w:rsidRDefault="008A7E51">
      <w:pPr>
        <w:pStyle w:val="ConsPlusNormal"/>
        <w:jc w:val="right"/>
      </w:pPr>
      <w:r>
        <w:t>от 28 января 2013 г. N 229</w:t>
      </w: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8A7E51" w:rsidRDefault="008A7E51">
      <w:pPr>
        <w:pStyle w:val="ConsPlusTitle"/>
        <w:jc w:val="center"/>
      </w:pPr>
      <w:r>
        <w:t>ОКАЗАНИЯ МУНИЦИПАЛЬНОЙ УСЛУГИ "ВЫДАЧА ДОКУМЕНТОВ</w:t>
      </w:r>
    </w:p>
    <w:p w:rsidR="008A7E51" w:rsidRDefault="008A7E51">
      <w:pPr>
        <w:pStyle w:val="ConsPlusTitle"/>
        <w:jc w:val="center"/>
      </w:pPr>
      <w:r>
        <w:t>О ПОГРЕБЕНИИ НА ТЕРРИТОРИИ ГОРОДСКОГО ОКРУГА ПЕРВОУРАЛЬСК"</w:t>
      </w:r>
    </w:p>
    <w:p w:rsidR="008A7E51" w:rsidRDefault="008A7E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7E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7E51" w:rsidRDefault="008A7E5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A7E51" w:rsidRDefault="008A7E5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Первоуральск</w:t>
            </w:r>
          </w:p>
          <w:p w:rsidR="008A7E51" w:rsidRDefault="008A7E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22.10.2013 </w:t>
            </w:r>
            <w:hyperlink r:id="rId14" w:history="1">
              <w:r>
                <w:rPr>
                  <w:color w:val="0000FF"/>
                </w:rPr>
                <w:t>N 3600</w:t>
              </w:r>
            </w:hyperlink>
            <w:r>
              <w:rPr>
                <w:color w:val="392C69"/>
              </w:rPr>
              <w:t xml:space="preserve">, от 05.12.2013 </w:t>
            </w:r>
            <w:hyperlink r:id="rId15" w:history="1">
              <w:r>
                <w:rPr>
                  <w:color w:val="0000FF"/>
                </w:rPr>
                <w:t>N 3963</w:t>
              </w:r>
            </w:hyperlink>
            <w:r>
              <w:rPr>
                <w:color w:val="392C69"/>
              </w:rPr>
              <w:t xml:space="preserve">, от 03.11.2017 </w:t>
            </w:r>
            <w:hyperlink r:id="rId16" w:history="1">
              <w:r>
                <w:rPr>
                  <w:color w:val="0000FF"/>
                </w:rPr>
                <w:t>N 2243</w:t>
              </w:r>
            </w:hyperlink>
            <w:r>
              <w:rPr>
                <w:color w:val="392C69"/>
              </w:rPr>
              <w:t>,</w:t>
            </w:r>
          </w:p>
          <w:p w:rsidR="008A7E51" w:rsidRDefault="008A7E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01.08.2019 </w:t>
            </w:r>
            <w:hyperlink r:id="rId17" w:history="1">
              <w:r>
                <w:rPr>
                  <w:color w:val="0000FF"/>
                </w:rPr>
                <w:t>N 1227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7E51" w:rsidRDefault="008A7E51">
      <w:pPr>
        <w:pStyle w:val="ConsPlusNormal"/>
        <w:jc w:val="both"/>
      </w:pPr>
    </w:p>
    <w:p w:rsidR="008A7E51" w:rsidRDefault="008A7E51">
      <w:pPr>
        <w:pStyle w:val="ConsPlusTitle"/>
        <w:jc w:val="center"/>
        <w:outlineLvl w:val="1"/>
      </w:pPr>
      <w:r>
        <w:t>Раздел 1</w:t>
      </w: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Title"/>
        <w:jc w:val="center"/>
        <w:outlineLvl w:val="2"/>
      </w:pPr>
      <w:r>
        <w:t>1. ОБЩИЕ ПОЛОЖЕНИЯ</w:t>
      </w: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Normal"/>
        <w:ind w:firstLine="540"/>
        <w:jc w:val="both"/>
      </w:pPr>
      <w:r>
        <w:t>1.1. Административный регламент оказания муниципальной услуги "Выдача документов о погребении на территории городского округа Первоуральск" (далее - Административный регламент) регулирует на территории городского округа Первоуральск порядок выдачи документов, содержащих сведения о конкретном погребении.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1.2. Административный регламент является муниципальным нормативно-правовым актом городского округа Первоуральск.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1.3. Настоящий Административный регламент по предоставлению муниципальной услуги "Выдача документов о погребении на территории городского округа Первоуральск" разработан в целях повышения качества и доступности муниципальной услуги, удовлетворения потребностей населения по получению информации о конкретном погребении.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1.4. Административный регламент определяет сроки и последовательность действий (административных процедур) при предоставлении муниципальной услуги.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1.5. Получателями муниципальной услуги являются: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лицо, взявшее на себя обязанность осуществить погребение;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официальные инстанции: прокуратура, суд и т.д.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1.6. Информация о месте нахождения и графике работы ПМКУ "Ритуал":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Адрес места нахождения ПМКУ "Ритуал": 623101, г. Первоуральск, пр. Космонавтов, д. 26.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Юридический и почтовый адрес ПМКУ "Ритуал": 623101, г. Первоуральск, пр. Космонавтов, д. 26.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График работы ПМКУ "Ритуал":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Понедельник - четверг с 8.30 час. до 17.15 час.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Пятница - с 8.30 час. до 16.00 час.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Суббота, воскресенье - выходной.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Обеденный перерыв - с 12.30 час. до 13.00 час.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Справочный телефон ПМКУ "Ритуал": тел. (3439) 25-21-72.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Адрес официального интернет-сайта городского округа Первоуральск: www.prvadm.ru.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1.7. Информация о месте нахождения, контактных телефонах и графике работы Администраций кладбищ: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Городское кладбище: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lastRenderedPageBreak/>
        <w:t>Адрес (местоположение): г. Первоуральск, ул. Орджоникидзе. Телефон: (3439) 62-09-24;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Талицкое кладбище: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Адрес (местоположение): г. Первоуральск, пос. Талица. Телефон: (3439) 62-09-24;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Пильненское кладбище: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Адрес (местоположение): г. Первоуральск, пос. Пильная, ул. Шахтерская;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Билимбаевское кладбище: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Адрес (местоположение): г. Первоуральск, пос. Билимбай (13 км от г. Первоуральска);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Новоуткинское кладбище: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Адрес (местоположение): г. Первоуральск, пос. Новоуткинск (37 км от г. Первоуральска);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Кузинское кладбище: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Адрес (местоположение): г. Первоуральск, пос. Кузино (35 км от г. Первоуральска);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Новоалексеевское кладбище: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Адрес (местоположение): г. Первоуральск, с. Новоалексеевское (15 км от г. Первоуральска);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Нижнесельское кладбище: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Адрес (местоположение): г. Первоуральск, пос. Нижнее Село (42 км от г. Первоуральска);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Черемшанское кладбище: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Адрес (местоположение): г. Первоуральск, д. Черемша (36 км от г. Первоуральска);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Крылосовское кладбище: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Адрес (местоположение): г. Первоуральск, д. Крылосово (29 км от г. Первоуральска);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Слободское кладбище: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Адрес (местоположение): г. Первоуральск, с. Слобода (37 км от г. Первоуральска);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Решетское кладбище: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Адрес (местоположение): г. Первоуральск, ст. Решеты (25 км от г. Первоуральска).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График работы кладбищ: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Понедельник - четверг с 8.30 часов до 17.15 часов, пятница с 8.30 часов до 16.00 часов, обед с 12-30 до 13-00.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Суббота, воскресенье - с 8.30 часов до 15.00 часов.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Общественные кладбища открыты для посещения ежедневно: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с мая по сентябрь с 9.00 час. до 20.00 час.;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с октября по апрель с 9.00 час. до 17.00 час.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lastRenderedPageBreak/>
        <w:t>1.8. Порядок, форма и место размещения информации в местах предоставления муниципальной услуги.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Информация о порядке предоставления муниципальной услуги размещается: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по месту нахождения ПМКУ "Ритуал";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на официальном сайте городского округа Первоуральск www.prvadm.ru.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1.9. На официальном интернет-сайте городского округа Первоуральск размещается следующая информация: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почтовые адреса, номера телефонов ПМКУ "Ритуал", а также графики работы и графики приема Заявителей;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перечень документов, необходимых для получения муниципальной услуги;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процедура предоставления муниципальной услуги (в текстовом виде и в виде блок-схемы);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извлечения из нормативных правовых актов, регулирующих порядок предоставления муниципальной услуги;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форма заявления о предоставлении муниципальной услуги.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1.10. Основными требованиями к информированию заявителей являются: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достоверность предоставляемой информации;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четкость в изложении информации;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полнота информирования;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оперативность предоставления информации.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1.11. На информационных стендах ПМКУ "Ритуал" размещается следующая информация: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перечень документов, необходимых для получения муниципальной услуги;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блок-схема последовательности действий при предоставлении муниципальной услуги;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справочные телефоны;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режим работы;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дни и часы личного приема Заявителей;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адрес официального сайта городского округа Первоуральск. Информационные стенды должны быть максимально заметны, хорошо просматриваемы и функциональны.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1.12. Предоставление муниципальной услуги осуществляется в соответствии с: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 (официальный текст </w:t>
      </w:r>
      <w:hyperlink r:id="rId19" w:history="1">
        <w:r>
          <w:rPr>
            <w:color w:val="0000FF"/>
          </w:rPr>
          <w:t>Конституции</w:t>
        </w:r>
      </w:hyperlink>
      <w:r>
        <w:t xml:space="preserve"> РФ с внесенными в нее поправками от 30.12.2008 опубликован в изданиях "Российская газета", N 7, 21.01.2009, </w:t>
      </w:r>
      <w:r>
        <w:lastRenderedPageBreak/>
        <w:t>"Собрание законодательства РФ", 26.01.2009, N 4, ст. 445);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("Собрание законодательства РФ", 08.05.2006, N 19, ст. 2060);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12.01.1996 N 8-ФЗ "О погребении и похоронном деле" ("Собрание законодательства РФ", 15.01.1996, N 3, ст. 146);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("Собрание законодательства РФ", 02.08.2010, N 31, ст. 4179);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29.06.1996 N 1001 "О гарантиях прав граждан на предоставление услуг по погребению умерших" ("Собрание законодательства РФ", 01.07.1996, N 27, ст. 3235);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28.06.2011 N 84 "Об утверждении СанПиН 2.1.2882-11 "Гигиенические требования к размещению, устройству и содержанию кладбищ, зданий и сооружений похоронного назначения";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Рекомендациями о порядке похорон и содержании кладбищ в Российской Федерации МДК 11-01.2002, рекомендованы Протоколом Госстроя Российской Федерации от 25.12.2001 N 01-НС-22/;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Уставом</w:t>
        </w:r>
      </w:hyperlink>
      <w:r>
        <w:t xml:space="preserve"> городского округа Первоуральск;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Главы городского округа Первоуральск от 3 мая 2012 г. N 1057 "Об утверждении Положения "Об организации ритуальных услуг и содержании мест захоронения на территории городского округа Первоуральск";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Уставом Первоуральского муниципального казенного учреждения "Ритуал";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иными законодательными и нормативно-правовыми актами Российской Федерации, муниципальными правовыми актами, регламентирующими правоотношения в сфере организации похоронного дела, ритуальных услуг и содержания мест захоронения;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настоящим Регламентом.</w:t>
      </w: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Title"/>
        <w:jc w:val="center"/>
        <w:outlineLvl w:val="1"/>
      </w:pPr>
      <w:r>
        <w:t>Раздел 2</w:t>
      </w: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Title"/>
        <w:jc w:val="center"/>
        <w:outlineLvl w:val="2"/>
      </w:pPr>
      <w:r>
        <w:t>2. СТАНДАРТ ПРЕДОСТАВЛЕНИЯ МУНИЦИПАЛЬНОЙ УСЛУГИ</w:t>
      </w: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Normal"/>
        <w:ind w:firstLine="540"/>
        <w:jc w:val="both"/>
      </w:pPr>
      <w:r>
        <w:t>2.1. Муниципальная услуга "Выдача документов о погребении" (далее - муниципальная услуга).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2.2. Муниципальную услугу предоставляет уполномоченное в сфере погребения и похоронного дела Первоуральское муниципальное казенное учреждение "Ритуал" (далее - ПМКУ "Ритуал").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 выдача документов о погребении (справки о погребении либо удостоверения о погребении).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lastRenderedPageBreak/>
        <w:t>2.4. Сроки прохождения административной процедуры при предоставлении муниципальной услуги: не более 1 часа, с момента обращения.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2.5. ПМКУ "Ритуал"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A7E51" w:rsidRDefault="008A7E51">
      <w:pPr>
        <w:pStyle w:val="ConsPlusNormal"/>
        <w:spacing w:before="220"/>
        <w:ind w:firstLine="540"/>
        <w:jc w:val="both"/>
      </w:pPr>
      <w:bookmarkStart w:id="1" w:name="P140"/>
      <w:bookmarkEnd w:id="1"/>
      <w:r>
        <w:t>2.6. Для выдачи документов о погребении Заявитель представляет следующие документы: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2.6.1. Для выдачи справки о погребении: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паспорт лица, взявшего на себя обязанность осуществить погребение;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оригинал свидетельства о смерти с отметкой о погребении;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удостоверение о погребении;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справка из архива ПМКУ "Ритуал" (если нет отметки).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2.6.2. Для выдачи удостоверения о погребении: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паспорт лица, взявшего на себя обязанность осуществить погребение;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оригинал свидетельства о смерти с отметкой о погребении.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2.6.3. Выдача удостоверений о захоронении, произведенных до 06.11.2007, осуществляется на основании: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 xml:space="preserve">- </w:t>
      </w:r>
      <w:hyperlink w:anchor="P334" w:history="1">
        <w:r>
          <w:rPr>
            <w:color w:val="0000FF"/>
          </w:rPr>
          <w:t>заявления</w:t>
        </w:r>
      </w:hyperlink>
      <w:r>
        <w:t xml:space="preserve"> лица, взявшего на себя обязанность осуществить погребение, на имя директора ПМКУ "Ритуал" (Приложение 1);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оригинала свидетельства о смерти;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записи в книге регистрации захоронений данного кладбища;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наличия надмогильных сооружений на захоронение.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2.7. Основаниями для отказа в приеме документов, необходимых для предоставления муниципальной услуги, являются: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представление Заявителем неполного комплекта документов, предусмотренных настоящим Административным регламентом;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представление заявителем документов, по форме или содержанию не соответствующих требованиям, установленным настоящим Административным регламентом;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представление документов, имеющих подчистки, приписки, зачеркнутые слова или серьезные повреждения, нечеткость изображения, неточности, наличие которых не позволяет однозначно истолковать их содержание, или не соответствуют оригиналам документов.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2.8. Основанием для отказа в предоставлении муниципальной услуги является: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неисполнение лицом, взявшим на себя обязанность осуществить погребение, указаний сотрудника ПМКУ "Ритуал" об устранении выявленных недостатков.</w:t>
      </w:r>
    </w:p>
    <w:p w:rsidR="008A7E51" w:rsidRDefault="008A7E5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01.08.2019 N 1227)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lastRenderedPageBreak/>
        <w:t>2.9. Предоставление муниципальной услуги является бесплатной для Заявителей.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2.10. Максимальный срок ожидания Заявителя в очереди при подаче заявления о предоставлении муниципальной услуги не должен превышать 15 минут.</w:t>
      </w:r>
    </w:p>
    <w:p w:rsidR="008A7E51" w:rsidRDefault="008A7E51">
      <w:pPr>
        <w:pStyle w:val="ConsPlusNormal"/>
        <w:jc w:val="both"/>
      </w:pPr>
      <w:r>
        <w:t xml:space="preserve">(п. 2.10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05.12.2013 N 3963)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2.11. Срок регистрации запроса Заявителя о предоставлении муниципальной услуги не может превышать 20 минут.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2.12. Требования к помещениям, в которых предоставляется муниципальная услуга: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2.12.1. Вход в здание должен быть оборудован входной вывеской.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2.12.2. Помещение для приема Заявителя должно быть оборудовано в соответствии с санитарными правилами и нормами.</w:t>
      </w:r>
    </w:p>
    <w:p w:rsidR="008A7E51" w:rsidRDefault="008A7E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7E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7E51" w:rsidRDefault="008A7E5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A7E51" w:rsidRDefault="008A7E5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8A7E51" w:rsidRDefault="008A7E51">
      <w:pPr>
        <w:pStyle w:val="ConsPlusNormal"/>
        <w:spacing w:before="280"/>
        <w:ind w:firstLine="540"/>
        <w:jc w:val="both"/>
      </w:pPr>
      <w:r>
        <w:t>2.12.2. Помещения оборудуются противопожарной системой, средствами пожаротушения, системой оповещения о возникновении чрезвычайных ситуаций, системой охраны.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2.12.3. Прием заявителей организуется сотрудником ПМКУ "Ритуал".</w:t>
      </w:r>
    </w:p>
    <w:p w:rsidR="008A7E51" w:rsidRDefault="008A7E5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01.08.2019 N 1227)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2.12.4. Рабочее место должностных лиц, представляющих муниципальную услугу,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2.12.5. Места для ожидания должны быть обеспечены стульями.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В местах для ожидания на видном месте располагаются схемы размещения средств пожаротушения и путей эвакуации посетителей и должностных лиц ПМКУ "Ритуал".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2.12.6. Места для заполнения запроса о предоставлении муниципальной услуги, предназначенные для ознакомления Заявителей с информационными материалами, оборудуются: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стульями.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2.13. Прием Заявителей ведется сотрудником ПМКУ "Ритуал" по месту нахождения в порядке общей очереди.</w:t>
      </w:r>
    </w:p>
    <w:p w:rsidR="008A7E51" w:rsidRDefault="008A7E5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01.08.2019 N 1227)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2.14. Сотрудник ПМКУ "Ритуал" обеспечивается личной нагрудной карточкой (бейджем) с указанием фамилии, имени, отчества и должности.</w:t>
      </w:r>
    </w:p>
    <w:p w:rsidR="008A7E51" w:rsidRDefault="008A7E5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01.08.2019 N 1227)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2.15. Предоставление муниципальной услуги осуществляется по запросу Заявителей.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lastRenderedPageBreak/>
        <w:t>2.16. Показателями доступности и качества оказания муниципальной услуги являются: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обеспечение информирования Заявителей о месте нахождения и графике работы ПМКУ "Ритуал";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обеспечение информирования Заявителей о порядке оказания муниципальной услуги;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своевременность приема Заявителей;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своевременность рассмотрения документов, представленных Заявителем;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своевременность принятия решения о предоставлении муниципальной услуги или отказе в предоставлении муниципальной услуги.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2.17. Порядок получения информации Заявителями по вопросам предоставления муниципальной услуги.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Информация по вопросам предоставления муниципальной услуги предоставляется Заявителю сотрудником ПМКУ "Ритуал":</w:t>
      </w:r>
    </w:p>
    <w:p w:rsidR="008A7E51" w:rsidRDefault="008A7E5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01.08.2019 N 1227)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при личном обращении;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по телефону.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2.18. Основными требованиями к информированию Заявителей являются: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достоверность предоставляемой информации;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четкость в изложении информации;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полнота информирования;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оперативность предоставления информации.</w:t>
      </w:r>
    </w:p>
    <w:p w:rsidR="008A7E51" w:rsidRDefault="008A7E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7E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7E51" w:rsidRDefault="008A7E5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A7E51" w:rsidRDefault="008A7E5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8A7E51" w:rsidRDefault="008A7E51">
      <w:pPr>
        <w:pStyle w:val="ConsPlusNormal"/>
        <w:spacing w:before="280"/>
        <w:ind w:firstLine="540"/>
        <w:jc w:val="both"/>
      </w:pPr>
      <w:r>
        <w:t>2.29. Организация приема Заявителей осуществляется: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по месту нахождения ПМКУ "Ритуал" сотрудником - в течение рабочего времени в соответствии с графиком работы ПМКУ "Ритуал".</w:t>
      </w:r>
    </w:p>
    <w:p w:rsidR="008A7E51" w:rsidRDefault="008A7E5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01.08.2019 N 1227)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Время предоставления устной консультации одному Заявителю не должно превышать 20 минут.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Индивидуальное устное информирование по вопросу предоставления муниципальной услуги в случае обращения Заявителя посредством телефонной связи осуществляется в рабочее время согласно графику работы ПМКУ "Ритуал".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Время предоставления устной консультации посредством телефонной связи одному Заявителю не должно превышать 10 минут.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lastRenderedPageBreak/>
        <w:t>При ответе на телефонные звонки сотрудник ПМКУ "Ритуал", сняв трубку, должен назвать наименование организации, фамилию, имя, отчество, занимаемую должность. Во время разговора необходимо произносить слова четко, избегать разговоров с другими окружающими людьми, не допускать прерывания разговора. В конце информирования сотрудник ПМКУ "Ритуал" должен кратко подвести итоги и перечислить все действия Заявителя, необходимые для получения муниципальной услуги.</w:t>
      </w:r>
    </w:p>
    <w:p w:rsidR="008A7E51" w:rsidRDefault="008A7E5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01.08.2019 N 1227)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На устный запрос Заявителей по телефону или на личном приеме сотрудник ПМКУ "Ритуал" дает ответы самостоятельно.</w:t>
      </w:r>
    </w:p>
    <w:p w:rsidR="008A7E51" w:rsidRDefault="008A7E5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01.08.2019 N 1227)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Сотрудник ПМКУ "Ритуал" должен корректно и внимательно относиться к Заявителям, не унижая их чести и достоинства. Информирование должно проводиться без больших пауз, лишних слов.</w:t>
      </w:r>
    </w:p>
    <w:p w:rsidR="008A7E51" w:rsidRDefault="008A7E5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01.08.2019 N 1227)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Сотрудник ПМКУ "Ритуал" не вправе осуществлять консультирование Заявителей, выходящее за рамки информирования о стандартных процедурах и условиях предоставления муниципальной услуги.</w:t>
      </w:r>
    </w:p>
    <w:p w:rsidR="008A7E51" w:rsidRDefault="008A7E5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01.08.2019 N 1227)</w:t>
      </w:r>
    </w:p>
    <w:p w:rsidR="008A7E51" w:rsidRDefault="008A7E5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7E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7E51" w:rsidRDefault="008A7E51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 от 01.08.2019 N 1227 в разделе 3 во втором предложении административного регламента слова "специалистом ПМКУ "Ритуал" заменены словами "сотрудником ПМКУ "Ритуал".</w:t>
            </w:r>
          </w:p>
        </w:tc>
      </w:tr>
    </w:tbl>
    <w:p w:rsidR="008A7E51" w:rsidRDefault="008A7E51">
      <w:pPr>
        <w:pStyle w:val="ConsPlusTitle"/>
        <w:spacing w:before="280"/>
        <w:jc w:val="center"/>
        <w:outlineLvl w:val="1"/>
      </w:pPr>
      <w:r>
        <w:t>Раздел 3</w:t>
      </w: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Title"/>
        <w:jc w:val="center"/>
        <w:outlineLvl w:val="2"/>
      </w:pPr>
      <w:r>
        <w:t>3. СОСТАВ, ПОСЛЕДОВАТЕЛЬНОСТЬ И СРОКИ ВЫПОЛНЕНИЯ</w:t>
      </w:r>
    </w:p>
    <w:p w:rsidR="008A7E51" w:rsidRDefault="008A7E51">
      <w:pPr>
        <w:pStyle w:val="ConsPlusTitle"/>
        <w:jc w:val="center"/>
      </w:pPr>
      <w:r>
        <w:t>АДМИНИСТРАТИВНЫХ ПРОЦЕДУР, ТРЕБОВАНИЯ</w:t>
      </w:r>
    </w:p>
    <w:p w:rsidR="008A7E51" w:rsidRDefault="008A7E51">
      <w:pPr>
        <w:pStyle w:val="ConsPlusTitle"/>
        <w:jc w:val="center"/>
      </w:pPr>
      <w:r>
        <w:t>К ПОРЯДКУ ИХ ВЫПОЛНЕНИЯ</w:t>
      </w: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Normal"/>
        <w:ind w:firstLine="540"/>
        <w:jc w:val="both"/>
      </w:pPr>
      <w:r>
        <w:t>Организация предоставления муниципальной услуги включает в себя следующие административные процедуры: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прием предоставленных документов;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рассмотрение предоставленных документов;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принятие решения о выдаче (об отказе в выдаче) документов о погребении.</w:t>
      </w:r>
    </w:p>
    <w:p w:rsidR="008A7E51" w:rsidRDefault="008A7E51">
      <w:pPr>
        <w:pStyle w:val="ConsPlusNormal"/>
        <w:spacing w:before="220"/>
        <w:ind w:firstLine="540"/>
        <w:jc w:val="both"/>
      </w:pPr>
      <w:hyperlink w:anchor="P359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N 2 к настоящему Регламенту.</w:t>
      </w: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Title"/>
        <w:jc w:val="center"/>
        <w:outlineLvl w:val="3"/>
      </w:pPr>
      <w:r>
        <w:t>3.1. ВЫДАЧА АРХИВНОЙ СПРАВКИ</w:t>
      </w: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Normal"/>
        <w:ind w:firstLine="540"/>
        <w:jc w:val="both"/>
      </w:pPr>
      <w:bookmarkStart w:id="2" w:name="P233"/>
      <w:bookmarkEnd w:id="2"/>
      <w:r>
        <w:t>3.1.1. Основанием для начала административного действия является получение ПМКУ "Ритуал" комплекта документов, предусмотренных настоящим Административным регламентом.</w:t>
      </w:r>
    </w:p>
    <w:p w:rsidR="008A7E51" w:rsidRDefault="008A7E51">
      <w:pPr>
        <w:pStyle w:val="ConsPlusNormal"/>
        <w:spacing w:before="220"/>
        <w:ind w:firstLine="540"/>
        <w:jc w:val="both"/>
      </w:pPr>
      <w:bookmarkStart w:id="3" w:name="P234"/>
      <w:bookmarkEnd w:id="3"/>
      <w:r>
        <w:t>3.1.2. Сотрудник ПМКУ "Ритуал" проверяет соответствие представленных документов, удостоверяясь, что:</w:t>
      </w:r>
    </w:p>
    <w:p w:rsidR="008A7E51" w:rsidRDefault="008A7E5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01.08.2019 N 1227)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 xml:space="preserve">- лицом, взявшим на себя обязанность осуществить погребение, предоставлены документы, </w:t>
      </w:r>
      <w:r>
        <w:lastRenderedPageBreak/>
        <w:t>предусмотренные настоящим Административным регламентом, в полном объеме;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лицом, взявшим на себя обязанность осуществить погребение, предоставлены документы по форме и содержанию, соответствующие требованиям настоящего Административного регламента.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При установлении факта несоответствия указанным требованиям сотрудник ПМКУ "Ритуал" уведомляет лицо, взявшее на себя обязанность осуществить погребение, о наличии препятствий для приема и рассмотрения документов, возвращает лицу представленный пакет документов, при этом объясняет лицу содержание выявленных недостатков и предлагает принять меры по их устранению.</w:t>
      </w:r>
    </w:p>
    <w:p w:rsidR="008A7E51" w:rsidRDefault="008A7E5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01.08.2019 N 1227)</w:t>
      </w:r>
    </w:p>
    <w:p w:rsidR="008A7E51" w:rsidRDefault="008A7E51">
      <w:pPr>
        <w:pStyle w:val="ConsPlusNormal"/>
        <w:spacing w:before="220"/>
        <w:ind w:firstLine="540"/>
        <w:jc w:val="both"/>
      </w:pPr>
      <w:bookmarkStart w:id="4" w:name="P240"/>
      <w:bookmarkEnd w:id="4"/>
      <w:r>
        <w:t xml:space="preserve">3.1.3. При соответствии документов требованиям, предусмотренным </w:t>
      </w:r>
      <w:hyperlink w:anchor="P234" w:history="1">
        <w:r>
          <w:rPr>
            <w:color w:val="0000FF"/>
          </w:rPr>
          <w:t>п. 3.1.2</w:t>
        </w:r>
      </w:hyperlink>
      <w:r>
        <w:t xml:space="preserve"> настоящего Административного регламента, сотрудник ПМКУ "Ритуал" осуществляет выдачу архивной справки.</w:t>
      </w:r>
    </w:p>
    <w:p w:rsidR="008A7E51" w:rsidRDefault="008A7E5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01.08.2019 N 1227)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 xml:space="preserve">3.1.4. Общая максимальная продолжительность выполнения действий, предусмотренных </w:t>
      </w:r>
      <w:hyperlink w:anchor="P233" w:history="1">
        <w:r>
          <w:rPr>
            <w:color w:val="0000FF"/>
          </w:rPr>
          <w:t>пп. 3.1.1</w:t>
        </w:r>
      </w:hyperlink>
      <w:r>
        <w:t xml:space="preserve"> - </w:t>
      </w:r>
      <w:hyperlink w:anchor="P240" w:history="1">
        <w:r>
          <w:rPr>
            <w:color w:val="0000FF"/>
          </w:rPr>
          <w:t>3.1.3</w:t>
        </w:r>
      </w:hyperlink>
      <w:r>
        <w:t xml:space="preserve"> настоящего Административного регламента, не может превышать 1 часа.</w:t>
      </w: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Title"/>
        <w:jc w:val="center"/>
        <w:outlineLvl w:val="3"/>
      </w:pPr>
      <w:r>
        <w:t>3.2. ВЫДАЧА УДОСТОВЕРЕНИЯ О ЗАХОРОНЕНИИ</w:t>
      </w: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Normal"/>
        <w:ind w:firstLine="540"/>
        <w:jc w:val="both"/>
      </w:pPr>
      <w:bookmarkStart w:id="5" w:name="P246"/>
      <w:bookmarkEnd w:id="5"/>
      <w:r>
        <w:t>3.2.1. Основанием для начала административного действия является получение ПМКУ "Ритуал" заявления по установленной форме и регистрация места погребения умершего.</w:t>
      </w:r>
    </w:p>
    <w:p w:rsidR="008A7E51" w:rsidRDefault="008A7E51">
      <w:pPr>
        <w:pStyle w:val="ConsPlusNormal"/>
        <w:spacing w:before="220"/>
        <w:ind w:firstLine="540"/>
        <w:jc w:val="both"/>
      </w:pPr>
      <w:bookmarkStart w:id="6" w:name="P247"/>
      <w:bookmarkEnd w:id="6"/>
      <w:r>
        <w:t>3.2.2. После внесения записи о погребении умершего в книгу регистрации захоронений уполномоченный сотрудник ПМКУ "Ритуал" оформляет удостоверение о погребении, вносит в него запись о секторе могилы, в которую было произведено погребение умершего. Оформленное удостоверение о погребении подписывается сотрудником ПМКУ "Ритуал", скрепляется оттиском печати ПМКУ "Ритуал" и выдается Заявителю.</w:t>
      </w:r>
    </w:p>
    <w:p w:rsidR="008A7E51" w:rsidRDefault="008A7E5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01.08.2019 N 1227)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Удостоверение о погребении регистрируется в книге "Журнал регистрации удостоверений о погребении". При получении удостоверения о погребении лицо, взявшее на себя обязанность осуществить погребение, ставит подпись.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 xml:space="preserve">3.2.3. Общая максимальная продолжительность выполнения действий, предусмотренных </w:t>
      </w:r>
      <w:hyperlink w:anchor="P246" w:history="1">
        <w:r>
          <w:rPr>
            <w:color w:val="0000FF"/>
          </w:rPr>
          <w:t>пп. 3.2.1</w:t>
        </w:r>
      </w:hyperlink>
      <w:r>
        <w:t xml:space="preserve"> - </w:t>
      </w:r>
      <w:hyperlink w:anchor="P247" w:history="1">
        <w:r>
          <w:rPr>
            <w:color w:val="0000FF"/>
          </w:rPr>
          <w:t>3.2.2</w:t>
        </w:r>
      </w:hyperlink>
      <w:r>
        <w:t xml:space="preserve"> настоящего Административного регламента, не может превышать 1 часа.</w:t>
      </w: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Title"/>
        <w:jc w:val="center"/>
        <w:outlineLvl w:val="1"/>
      </w:pPr>
      <w:r>
        <w:t>Раздел 4</w:t>
      </w: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Title"/>
        <w:jc w:val="center"/>
        <w:outlineLvl w:val="2"/>
      </w:pPr>
      <w:r>
        <w:t>4. ФОРМА КОНТРОЛЯ ЗА ИСПОЛНЕНИЕМ</w:t>
      </w:r>
    </w:p>
    <w:p w:rsidR="008A7E51" w:rsidRDefault="008A7E51">
      <w:pPr>
        <w:pStyle w:val="ConsPlusTitle"/>
        <w:jc w:val="center"/>
      </w:pPr>
      <w:r>
        <w:t>АДМИНИСТРАТИВНОГО РЕГЛАМЕНТА</w:t>
      </w: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Normal"/>
        <w:ind w:firstLine="540"/>
        <w:jc w:val="both"/>
      </w:pPr>
      <w:r>
        <w:t>4.1. Контроль за исполнением Административного регламента осуществляется в следующих формах: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текущий контроль;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проведение проверок (плановых и внеплановых).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положений настоящего Административного регламента осуществляется директором ПМКУ "Ритуал".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lastRenderedPageBreak/>
        <w:t>4.2.1. Директор ПМКУ "Ритуал" 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4.2.2. Директор ПМКУ "Ритуал" обеспечивает контроль за полнотой и качеством предоставления муниципальной услуги.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4.2.3. Директор ПМКУ "Ритуал" назначает должностных лиц из числа служащих учреждения за осуществлением контроля за соблюдением сроков, полнотой и качеством предоставления услуги.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4.3. Проверки могут быть плановыми (осуществляются в соответствии с графиком, утвержденным директором ПМКУ "Ритуал") и внеплановыми (по конкретному обращению Заявителя, а также по инициативе директора ПМКУ "Ритуал", Главы городского округа Первоуральск, заместителя Главы).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Проверки проводятся в форме документарной или выездной проверки.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Плановые проверки проводятся Комиссией, формируемой приказом директора ПМКУ "Ритуал".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Внеплановые проверки проводятся Комиссией, формируемой распоряжением Администрации городского округа Первоуральск.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При проверках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Оформление результатов проверки: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по окончании документарной проверки составляется Акт проверки;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по окончании выездной проверки составляется Протокол выездного совещания или Акт проверки.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4.4. 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 и подготовку ответов на обращения Заявителей, в том числе содержащих жалобы на действия (бездействия) должностных лиц.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4.5. Должностные лица ПМКУ "Ритуал"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4.6. Персональная ответственность должностных лиц ПМКУ "Ритуал" закрепляется в их должностных инструкциях.</w:t>
      </w: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Title"/>
        <w:jc w:val="center"/>
        <w:outlineLvl w:val="1"/>
      </w:pPr>
      <w:r>
        <w:t>Раздел 5. ДОСУДЕБНЫЙ (ВНЕСУДЕБНЫЙ) ПОРЯДОК</w:t>
      </w:r>
    </w:p>
    <w:p w:rsidR="008A7E51" w:rsidRDefault="008A7E51">
      <w:pPr>
        <w:pStyle w:val="ConsPlusTitle"/>
        <w:jc w:val="center"/>
      </w:pPr>
      <w:r>
        <w:t>ОБЖАЛОВАНИЯ РЕШЕНИЙ И ДЕЙСТВИЙ (БЕЗДЕЙСТВИЯ) ОРГАНА,</w:t>
      </w:r>
    </w:p>
    <w:p w:rsidR="008A7E51" w:rsidRDefault="008A7E51">
      <w:pPr>
        <w:pStyle w:val="ConsPlusTitle"/>
        <w:jc w:val="center"/>
      </w:pPr>
      <w:r>
        <w:t>ПРЕДОСТАВЛЯЮЩЕГО МУНИЦИПАЛЬНУЮ УСЛУГУ,</w:t>
      </w:r>
    </w:p>
    <w:p w:rsidR="008A7E51" w:rsidRDefault="008A7E51">
      <w:pPr>
        <w:pStyle w:val="ConsPlusTitle"/>
        <w:jc w:val="center"/>
      </w:pPr>
      <w:r>
        <w:t>А ТАКЖЕ ДОЛЖНОСТНЫХ ЛИЦ (МУНИЦИПАЛЬНЫХ СЛУЖАЩИХ)</w:t>
      </w:r>
    </w:p>
    <w:p w:rsidR="008A7E51" w:rsidRDefault="008A7E51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</w:p>
    <w:p w:rsidR="008A7E51" w:rsidRDefault="008A7E51">
      <w:pPr>
        <w:pStyle w:val="ConsPlusNormal"/>
        <w:jc w:val="center"/>
      </w:pPr>
      <w:r>
        <w:t>городского округа Первоуральск от 03.11.2017 N 2243)</w:t>
      </w: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в случае: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lastRenderedPageBreak/>
        <w:t>- нарушение срока регистрации запроса заявителя о предоставлении муниципальной услуги;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нарушение срока предоставления муниципальной услуги;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5.2. Жалоба на действия (бездействие) органа, предоставляющего муниципальную услугу, должностного лица, предоставляющего муниципальную услугу, подается в письменной форме на бумажном носителе, в электронной форме в ПМКУ "Ритуал".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5.3. Жалобы на решения, принятые руководителем ПМКУ "Ритуал", подаются в Администрацию городского округа Первоуральск.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городского округа Первоуральск,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 xml:space="preserve">5.5. Жалоба должна соответствовать требованиям, предъявляемым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в редакции, действующей на момент подачи жалобы.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5.6. Прием жалоб осуществляется специалистом ПМКУ "Ритуал", ответственным за прием писем и обращений граждан, в соответствии с графиком работы ПМКУ "Ритуал".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5.7. Основаниями для отказа в рассмотрении жалобы являются: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отсутствия указания на фамилию гражданина, направившего жалобу, и почтового адреса, по которому должен быть направлен ответ;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жалоба не поддается прочтению;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 xml:space="preserve">- жалоба по тем же основаниям и по тем же условиям ранее была неоднократно рассмотрена органами власти и организациями, предоставляющими муниципальную услугу, в </w:t>
      </w:r>
      <w:r>
        <w:lastRenderedPageBreak/>
        <w:t>которые она вновь поступила, и гражданин поставлен в известность о результатах ее рассмотрения.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5.8. Основанием для приостановления рассмотрения жалобы является необходимость направления запроса в органы власти Российской Федерации, Свердловской области, в органы местного самоуправления и организации.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5.9. Заявитель вправе получать от ПМКУ "Ритуал" информацию и документы, необходимые для обоснования и рассмотрения жалобы (претензии).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5.10. Жалоба может быть адресована заявителем: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в ПМКУ "Ритуал";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в Администрацию городского округа Первоуральск.</w:t>
      </w:r>
    </w:p>
    <w:p w:rsidR="008A7E51" w:rsidRDefault="008A7E51">
      <w:pPr>
        <w:pStyle w:val="ConsPlusNormal"/>
        <w:spacing w:before="220"/>
        <w:ind w:firstLine="540"/>
        <w:jc w:val="both"/>
      </w:pPr>
      <w:bookmarkStart w:id="7" w:name="P305"/>
      <w:bookmarkEnd w:id="7"/>
      <w:r>
        <w:t>5.11. Сроки рассмотрения жалобы: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Срок рассмотрения жалобы, поступившей в установленном порядке, не должен превышать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пяти рабочих дней со дня ее регистрации.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 xml:space="preserve">5.12. Не позднее дня, следующего за днем принятия решения, указанного в </w:t>
      </w:r>
      <w:hyperlink w:anchor="P305" w:history="1">
        <w:r>
          <w:rPr>
            <w:color w:val="0000FF"/>
          </w:rPr>
          <w:t>пункте 5.11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5.13. Результатом досудебного (внесудебного) обжалования являются: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если жалоба признана обоснованной, направление в организации, обращение в которые необходимо для предоставления государственной услуги,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должностных лиц и решения, осуществляемые (принятые) в ходе предоставления муниципальной услуги;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- если жалоба признана необоснованной, направление заявителю письменного мотивированного отказа в удовлетворении жалобы.</w:t>
      </w:r>
    </w:p>
    <w:p w:rsidR="008A7E51" w:rsidRDefault="008A7E51">
      <w:pPr>
        <w:pStyle w:val="ConsPlusNormal"/>
        <w:spacing w:before="220"/>
        <w:ind w:firstLine="540"/>
        <w:jc w:val="both"/>
      </w:pPr>
      <w: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рассмотревшее жалобу, незамедлительно направляет имеющиеся материалы в органы прокуратуры.</w:t>
      </w: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Normal"/>
        <w:jc w:val="right"/>
        <w:outlineLvl w:val="1"/>
      </w:pPr>
      <w:r>
        <w:t>Приложение N 1</w:t>
      </w:r>
    </w:p>
    <w:p w:rsidR="008A7E51" w:rsidRDefault="008A7E51">
      <w:pPr>
        <w:pStyle w:val="ConsPlusNormal"/>
        <w:jc w:val="right"/>
      </w:pPr>
      <w:r>
        <w:t>к Административному регламенту</w:t>
      </w:r>
    </w:p>
    <w:p w:rsidR="008A7E51" w:rsidRDefault="008A7E51">
      <w:pPr>
        <w:pStyle w:val="ConsPlusNormal"/>
        <w:jc w:val="right"/>
      </w:pPr>
      <w:r>
        <w:t>предоставления муниципальной услуги</w:t>
      </w:r>
    </w:p>
    <w:p w:rsidR="008A7E51" w:rsidRDefault="008A7E51">
      <w:pPr>
        <w:pStyle w:val="ConsPlusNormal"/>
        <w:jc w:val="right"/>
      </w:pPr>
      <w:r>
        <w:t>"Выдача документов о погребении"</w:t>
      </w: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Nonformat"/>
        <w:jc w:val="both"/>
      </w:pPr>
      <w:r>
        <w:t xml:space="preserve">                                       Директору ПМКУ "Ритуал"</w:t>
      </w:r>
    </w:p>
    <w:p w:rsidR="008A7E51" w:rsidRDefault="008A7E51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8A7E51" w:rsidRDefault="008A7E51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8A7E51" w:rsidRDefault="008A7E51">
      <w:pPr>
        <w:pStyle w:val="ConsPlusNonformat"/>
        <w:jc w:val="both"/>
      </w:pPr>
      <w:r>
        <w:t xml:space="preserve">                                       Паспорт ___________ N ______________</w:t>
      </w:r>
    </w:p>
    <w:p w:rsidR="008A7E51" w:rsidRDefault="008A7E51">
      <w:pPr>
        <w:pStyle w:val="ConsPlusNonformat"/>
        <w:jc w:val="both"/>
      </w:pPr>
      <w:r>
        <w:lastRenderedPageBreak/>
        <w:t xml:space="preserve">                                                 (серия)</w:t>
      </w:r>
    </w:p>
    <w:p w:rsidR="008A7E51" w:rsidRDefault="008A7E51">
      <w:pPr>
        <w:pStyle w:val="ConsPlusNonformat"/>
        <w:jc w:val="both"/>
      </w:pPr>
      <w:r>
        <w:t xml:space="preserve">                                       Выдан "__" _________________ 20__ г.</w:t>
      </w:r>
    </w:p>
    <w:p w:rsidR="008A7E51" w:rsidRDefault="008A7E5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A7E51" w:rsidRDefault="008A7E5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A7E51" w:rsidRDefault="008A7E51">
      <w:pPr>
        <w:pStyle w:val="ConsPlusNonformat"/>
        <w:jc w:val="both"/>
      </w:pPr>
      <w:r>
        <w:t xml:space="preserve">                                                   (кем выдан)</w:t>
      </w:r>
    </w:p>
    <w:p w:rsidR="008A7E51" w:rsidRDefault="008A7E51">
      <w:pPr>
        <w:pStyle w:val="ConsPlusNonformat"/>
        <w:jc w:val="both"/>
      </w:pPr>
      <w:r>
        <w:t xml:space="preserve">                                       адрес: _____________________________</w:t>
      </w:r>
    </w:p>
    <w:p w:rsidR="008A7E51" w:rsidRDefault="008A7E51">
      <w:pPr>
        <w:pStyle w:val="ConsPlusNonformat"/>
        <w:jc w:val="both"/>
      </w:pPr>
      <w:r>
        <w:t xml:space="preserve">                                                (индекс, место проживания)</w:t>
      </w:r>
    </w:p>
    <w:p w:rsidR="008A7E51" w:rsidRDefault="008A7E51">
      <w:pPr>
        <w:pStyle w:val="ConsPlusNonformat"/>
        <w:jc w:val="both"/>
      </w:pPr>
    </w:p>
    <w:p w:rsidR="008A7E51" w:rsidRDefault="008A7E51">
      <w:pPr>
        <w:pStyle w:val="ConsPlusNonformat"/>
        <w:jc w:val="both"/>
      </w:pPr>
      <w:bookmarkStart w:id="8" w:name="P334"/>
      <w:bookmarkEnd w:id="8"/>
      <w:r>
        <w:t xml:space="preserve">                                 ЗАЯВЛЕНИЕ</w:t>
      </w:r>
    </w:p>
    <w:p w:rsidR="008A7E51" w:rsidRDefault="008A7E51">
      <w:pPr>
        <w:pStyle w:val="ConsPlusNonformat"/>
        <w:jc w:val="both"/>
      </w:pPr>
    </w:p>
    <w:p w:rsidR="008A7E51" w:rsidRDefault="008A7E51">
      <w:pPr>
        <w:pStyle w:val="ConsPlusNonformat"/>
        <w:jc w:val="both"/>
      </w:pPr>
      <w:r>
        <w:t xml:space="preserve">    Прошу выдать удостоверение о захоронении (справки о захоронении) ______</w:t>
      </w:r>
    </w:p>
    <w:p w:rsidR="008A7E51" w:rsidRDefault="008A7E51">
      <w:pPr>
        <w:pStyle w:val="ConsPlusNonformat"/>
        <w:jc w:val="both"/>
      </w:pPr>
      <w:r>
        <w:t>__________________________________________________________________________,</w:t>
      </w:r>
    </w:p>
    <w:p w:rsidR="008A7E51" w:rsidRDefault="008A7E51">
      <w:pPr>
        <w:pStyle w:val="ConsPlusNonformat"/>
        <w:jc w:val="both"/>
      </w:pPr>
      <w:r>
        <w:t xml:space="preserve">                         (фамилия, имя, отчество)</w:t>
      </w:r>
    </w:p>
    <w:p w:rsidR="008A7E51" w:rsidRDefault="008A7E51">
      <w:pPr>
        <w:pStyle w:val="ConsPlusNonformat"/>
        <w:jc w:val="both"/>
      </w:pPr>
    </w:p>
    <w:p w:rsidR="008A7E51" w:rsidRDefault="008A7E51">
      <w:pPr>
        <w:pStyle w:val="ConsPlusNonformat"/>
        <w:jc w:val="both"/>
      </w:pPr>
      <w:r>
        <w:t>захороненного на участке N ______________________________________ кладбища.</w:t>
      </w:r>
    </w:p>
    <w:p w:rsidR="008A7E51" w:rsidRDefault="008A7E51">
      <w:pPr>
        <w:pStyle w:val="ConsPlusNonformat"/>
        <w:jc w:val="both"/>
      </w:pPr>
      <w:r>
        <w:t xml:space="preserve">                                        (наименование)</w:t>
      </w:r>
    </w:p>
    <w:p w:rsidR="008A7E51" w:rsidRDefault="008A7E51">
      <w:pPr>
        <w:pStyle w:val="ConsPlusNonformat"/>
        <w:jc w:val="both"/>
      </w:pPr>
      <w:r>
        <w:t>На могиле имеется _________________________________________________________</w:t>
      </w:r>
    </w:p>
    <w:p w:rsidR="008A7E51" w:rsidRDefault="008A7E51">
      <w:pPr>
        <w:pStyle w:val="ConsPlusNonformat"/>
        <w:jc w:val="both"/>
      </w:pPr>
      <w:r>
        <w:t xml:space="preserve">                                    (указать вид надгробия)</w:t>
      </w:r>
    </w:p>
    <w:p w:rsidR="008A7E51" w:rsidRDefault="008A7E51">
      <w:pPr>
        <w:pStyle w:val="ConsPlusNonformat"/>
        <w:jc w:val="both"/>
      </w:pPr>
    </w:p>
    <w:p w:rsidR="008A7E51" w:rsidRDefault="008A7E51">
      <w:pPr>
        <w:pStyle w:val="ConsPlusNonformat"/>
        <w:jc w:val="both"/>
      </w:pPr>
      <w:r>
        <w:t>За правильность сведений несу полную ответственность:</w:t>
      </w:r>
    </w:p>
    <w:p w:rsidR="008A7E51" w:rsidRDefault="008A7E51">
      <w:pPr>
        <w:pStyle w:val="ConsPlusNonformat"/>
        <w:jc w:val="both"/>
      </w:pPr>
    </w:p>
    <w:p w:rsidR="008A7E51" w:rsidRDefault="008A7E51">
      <w:pPr>
        <w:pStyle w:val="ConsPlusNonformat"/>
        <w:jc w:val="both"/>
      </w:pPr>
      <w:r>
        <w:t>Дата "__" _________________ 20__ г. Личная подпись ___________/___________/</w:t>
      </w:r>
    </w:p>
    <w:p w:rsidR="008A7E51" w:rsidRDefault="008A7E51">
      <w:pPr>
        <w:pStyle w:val="ConsPlusNonformat"/>
        <w:jc w:val="both"/>
      </w:pPr>
      <w:r>
        <w:t>Заявление принял _________________________________</w:t>
      </w: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Normal"/>
        <w:jc w:val="right"/>
        <w:outlineLvl w:val="1"/>
      </w:pPr>
      <w:r>
        <w:t>Приложение N 2</w:t>
      </w:r>
    </w:p>
    <w:p w:rsidR="008A7E51" w:rsidRDefault="008A7E51">
      <w:pPr>
        <w:pStyle w:val="ConsPlusNormal"/>
        <w:jc w:val="right"/>
      </w:pPr>
      <w:r>
        <w:t>к Административному регламенту</w:t>
      </w:r>
    </w:p>
    <w:p w:rsidR="008A7E51" w:rsidRDefault="008A7E51">
      <w:pPr>
        <w:pStyle w:val="ConsPlusNormal"/>
        <w:jc w:val="right"/>
      </w:pPr>
      <w:r>
        <w:t>предоставления муниципальной услуги</w:t>
      </w:r>
    </w:p>
    <w:p w:rsidR="008A7E51" w:rsidRDefault="008A7E51">
      <w:pPr>
        <w:pStyle w:val="ConsPlusNormal"/>
        <w:jc w:val="right"/>
      </w:pPr>
      <w:r>
        <w:t>"Выдача документов о погребении"</w:t>
      </w: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Title"/>
        <w:jc w:val="center"/>
      </w:pPr>
      <w:bookmarkStart w:id="9" w:name="P359"/>
      <w:bookmarkEnd w:id="9"/>
      <w:r>
        <w:t>БЛОК-СХЕМА</w:t>
      </w:r>
    </w:p>
    <w:p w:rsidR="008A7E51" w:rsidRDefault="008A7E51">
      <w:pPr>
        <w:pStyle w:val="ConsPlusTitle"/>
        <w:jc w:val="center"/>
      </w:pPr>
      <w:r>
        <w:t>ПРЕДОСТАВЛЕНИЯ МУНИЦИПАЛЬНОЙ УСЛУГИ</w:t>
      </w:r>
    </w:p>
    <w:p w:rsidR="008A7E51" w:rsidRDefault="008A7E51">
      <w:pPr>
        <w:pStyle w:val="ConsPlusTitle"/>
        <w:jc w:val="center"/>
      </w:pPr>
      <w:r>
        <w:t>"ВЫДАЧА ДОКУМЕНТОВ О ПОГРЕБЕНИИ"</w:t>
      </w: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┌────────────────────────┐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│ Подача заявления лица, │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│    взявшего на себя    │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│      обязанность       │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│осуществить погребение, │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│с комплектом документов │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└───────────┬────────────┘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            \/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┌────────────────────────────────────────────────────────┐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│             Прием и регистрация заявления              │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└───────────────────────────┬────────────────────────────┘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            \/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┌────────────────────────────────────────────────────────┐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│Проверка на наличие необходимых документов и отсутствие │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┌────&gt;│               повреждений, исправлений.                │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/\    │      Регистрация заявления в журнале регистрации       │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│     └───────────────────────────┬────────────────────────────┘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│                                 \/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│                                 /\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│                               /    \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│                             /        \</w:t>
      </w:r>
    </w:p>
    <w:p w:rsidR="008A7E51" w:rsidRDefault="008A7E51">
      <w:pPr>
        <w:pStyle w:val="ConsPlusNonformat"/>
        <w:jc w:val="both"/>
      </w:pPr>
      <w:r>
        <w:rPr>
          <w:sz w:val="18"/>
        </w:rPr>
        <w:t>┌───┴────────────────┐          /  Наличие   \</w:t>
      </w:r>
    </w:p>
    <w:p w:rsidR="008A7E51" w:rsidRDefault="008A7E51">
      <w:pPr>
        <w:pStyle w:val="ConsPlusNonformat"/>
        <w:jc w:val="both"/>
      </w:pPr>
      <w:r>
        <w:rPr>
          <w:sz w:val="18"/>
        </w:rPr>
        <w:t>│   Предоставление   │  да    /   оснований    \</w:t>
      </w:r>
    </w:p>
    <w:p w:rsidR="008A7E51" w:rsidRDefault="008A7E51">
      <w:pPr>
        <w:pStyle w:val="ConsPlusNonformat"/>
        <w:jc w:val="both"/>
      </w:pPr>
      <w:r>
        <w:rPr>
          <w:sz w:val="18"/>
        </w:rPr>
        <w:t>│    недостающих     │&lt;─────&lt;     для отказа     &gt;</w:t>
      </w:r>
    </w:p>
    <w:p w:rsidR="008A7E51" w:rsidRDefault="008A7E51">
      <w:pPr>
        <w:pStyle w:val="ConsPlusNonformat"/>
        <w:jc w:val="both"/>
      </w:pPr>
      <w:r>
        <w:rPr>
          <w:sz w:val="18"/>
        </w:rPr>
        <w:t>│    документов,     │        \  (п. 3.2.2.4)  /</w:t>
      </w:r>
    </w:p>
    <w:p w:rsidR="008A7E51" w:rsidRDefault="008A7E51">
      <w:pPr>
        <w:pStyle w:val="ConsPlusNonformat"/>
        <w:jc w:val="both"/>
      </w:pPr>
      <w:r>
        <w:rPr>
          <w:sz w:val="18"/>
        </w:rPr>
        <w:t>│     устранение     │          \            /</w:t>
      </w:r>
    </w:p>
    <w:p w:rsidR="008A7E51" w:rsidRDefault="008A7E51">
      <w:pPr>
        <w:pStyle w:val="ConsPlusNonformat"/>
        <w:jc w:val="both"/>
      </w:pPr>
      <w:r>
        <w:rPr>
          <w:sz w:val="18"/>
        </w:rPr>
        <w:t>│    недостатков     │            \        /</w:t>
      </w:r>
    </w:p>
    <w:p w:rsidR="008A7E51" w:rsidRDefault="008A7E51">
      <w:pPr>
        <w:pStyle w:val="ConsPlusNonformat"/>
        <w:jc w:val="both"/>
      </w:pPr>
      <w:r>
        <w:rPr>
          <w:sz w:val="18"/>
        </w:rPr>
        <w:lastRenderedPageBreak/>
        <w:t>└────────────────────┘              \    /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            \/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        нет │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            \/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┌────────────────────────────────────────────────────────┐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│         Формирование дела принятых документов          │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└───────────────────────────┬────────────────────────────┘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            \/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┌────────────────────────────────────────────────────────┐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│Рассмотрение документов на наличие оснований для отказа │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└───────────────────────────┬────────────────────────────┘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            \/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            /\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          /    \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        /        \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      /            \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да     /    Наличие     \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┌&lt;────────────────&lt;     оснований      &gt;&lt;────────────────┐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│                   \   для отказа   /                   /\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│                     \  </w:t>
      </w:r>
      <w:hyperlink w:anchor="P140" w:history="1">
        <w:r>
          <w:rPr>
            <w:color w:val="0000FF"/>
            <w:sz w:val="18"/>
          </w:rPr>
          <w:t>(п. 2.6)</w:t>
        </w:r>
      </w:hyperlink>
      <w:r>
        <w:rPr>
          <w:sz w:val="18"/>
        </w:rPr>
        <w:t xml:space="preserve">  /                     │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│                       \        / │                     │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│                         \    /   │                     │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│                           \/     \/                    │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│                       нет │                            │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\/                          \/                           │</w:t>
      </w:r>
    </w:p>
    <w:p w:rsidR="008A7E51" w:rsidRDefault="008A7E51">
      <w:pPr>
        <w:pStyle w:val="ConsPlusNonformat"/>
        <w:jc w:val="both"/>
      </w:pPr>
      <w:r>
        <w:rPr>
          <w:sz w:val="18"/>
        </w:rPr>
        <w:t>┌────────────────────┐    ┌────────────────────────┐    ┌──────────┴─────────┐</w:t>
      </w:r>
    </w:p>
    <w:p w:rsidR="008A7E51" w:rsidRDefault="008A7E51">
      <w:pPr>
        <w:pStyle w:val="ConsPlusNonformat"/>
        <w:jc w:val="both"/>
      </w:pPr>
      <w:r>
        <w:rPr>
          <w:sz w:val="18"/>
        </w:rPr>
        <w:t>│ Подготовка проекта │    │   Подготовка проекта   │    │   Корректировка    │</w:t>
      </w:r>
    </w:p>
    <w:p w:rsidR="008A7E51" w:rsidRDefault="008A7E51">
      <w:pPr>
        <w:pStyle w:val="ConsPlusNonformat"/>
        <w:jc w:val="both"/>
      </w:pPr>
      <w:r>
        <w:rPr>
          <w:sz w:val="18"/>
        </w:rPr>
        <w:t>│решения об отказе в │    │    решения о выдаче    │    │  проекта решения   │</w:t>
      </w:r>
    </w:p>
    <w:p w:rsidR="008A7E51" w:rsidRDefault="008A7E51">
      <w:pPr>
        <w:pStyle w:val="ConsPlusNonformat"/>
        <w:jc w:val="both"/>
      </w:pPr>
      <w:r>
        <w:rPr>
          <w:sz w:val="18"/>
        </w:rPr>
        <w:t>│ выдаче документов  │    │       документов       │    └────────────────────┘</w:t>
      </w:r>
    </w:p>
    <w:p w:rsidR="008A7E51" w:rsidRDefault="008A7E51">
      <w:pPr>
        <w:pStyle w:val="ConsPlusNonformat"/>
        <w:jc w:val="both"/>
      </w:pPr>
      <w:r>
        <w:rPr>
          <w:sz w:val="18"/>
        </w:rPr>
        <w:t>└─────────┬──────────┘    └───────────┬────────────┘               /\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│                           \/                           │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\/    ┌────────────────────────────────────────────┐     │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└────&gt;│Рассмотрение проекта решения на соответствие│     │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│         представленным документам          │     │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└─────────────────────┬──────────────────────┘     │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            \/                           │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            /\                           │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          /    \                         │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        /        \                       │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      /            \                     │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    /                \                   │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  &lt;    Согласование    &gt;────────────────&gt;┘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    \    проекта     /        нет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      \  решения   /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        \        /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          \    /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            \/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         да │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            \/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┌────────────────────────┐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│  Выдача и регистрация  │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│документов о погребении │</w:t>
      </w:r>
    </w:p>
    <w:p w:rsidR="008A7E51" w:rsidRDefault="008A7E51">
      <w:pPr>
        <w:pStyle w:val="ConsPlusNonformat"/>
        <w:jc w:val="both"/>
      </w:pPr>
      <w:r>
        <w:rPr>
          <w:sz w:val="18"/>
        </w:rPr>
        <w:t xml:space="preserve">                          └────────────────────────┘</w:t>
      </w: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Normal"/>
        <w:jc w:val="both"/>
      </w:pPr>
    </w:p>
    <w:p w:rsidR="008A7E51" w:rsidRDefault="008A7E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592F" w:rsidRDefault="00F0592F">
      <w:bookmarkStart w:id="10" w:name="_GoBack"/>
      <w:bookmarkEnd w:id="10"/>
    </w:p>
    <w:sectPr w:rsidR="00F0592F" w:rsidSect="0014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51"/>
    <w:rsid w:val="008A7E51"/>
    <w:rsid w:val="00F0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7E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7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7E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7E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7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7E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B559EBDC0EB47CDD3A4D7B1B61089027FB9B9B384D230C23AA90B8E3D867F145B798AA2C94CA155486FCE27170D582C0D99F325F75F7F2768862AFB41D" TargetMode="External"/><Relationship Id="rId13" Type="http://schemas.openxmlformats.org/officeDocument/2006/relationships/hyperlink" Target="consultantplus://offline/ref=799B559EBDC0EB47CDD3A4D7B1B61089027FB9B9B38DD137C23DA90B8E3D867F145B798AA2C94CA155486FCE2B170D582C0D99F325F75F7F2768862AFB41D" TargetMode="External"/><Relationship Id="rId18" Type="http://schemas.openxmlformats.org/officeDocument/2006/relationships/hyperlink" Target="consultantplus://offline/ref=799B559EBDC0EB47CDD3BADAA7DA4E83017CE0B1BAD38F66C63FA159D93DDA3A425273DCFF8D49BE57486DFC4ED" TargetMode="External"/><Relationship Id="rId26" Type="http://schemas.openxmlformats.org/officeDocument/2006/relationships/hyperlink" Target="consultantplus://offline/ref=799B559EBDC0EB47CDD3A4D7B1B61089027FB9B9B38DD137C23DA90B8E3D867F145B798AA2C94CA155486FCE2B170D582C0D99F325F75F7F2768862AFB41D" TargetMode="External"/><Relationship Id="rId39" Type="http://schemas.openxmlformats.org/officeDocument/2006/relationships/hyperlink" Target="consultantplus://offline/ref=799B559EBDC0EB47CDD3A4D7B1B61089027FB9B9B380D53BC83CA90B8E3D867F145B798AA2C94CA155486FCE25170D582C0D99F325F75F7F2768862AFB41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9B559EBDC0EB47CDD3BADAA7DA4E830075E3BCB385D864976AAF5CD16D802A461B27D3E08F5FA05D566DCE20F14CD" TargetMode="External"/><Relationship Id="rId34" Type="http://schemas.openxmlformats.org/officeDocument/2006/relationships/hyperlink" Target="consultantplus://offline/ref=799B559EBDC0EB47CDD3A4D7B1B61089027FB9B9B380D53BC83CA90B8E3D867F145B798AA2C94CA155486FCE25170D582C0D99F325F75F7F2768862AFB41D" TargetMode="External"/><Relationship Id="rId42" Type="http://schemas.openxmlformats.org/officeDocument/2006/relationships/hyperlink" Target="consultantplus://offline/ref=799B559EBDC0EB47CDD3A4D7B1B61089027FB9B9B380D53BC83CA90B8E3D867F145B798AA2C94CA155486FCE2A170D582C0D99F325F75F7F2768862AFB41D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99B559EBDC0EB47CDD3A4D7B1B61089027FB9B9B087D435C23DA90B8E3D867F145B798AA2C94CA155486FCE27170D582C0D99F325F75F7F2768862AFB41D" TargetMode="External"/><Relationship Id="rId12" Type="http://schemas.openxmlformats.org/officeDocument/2006/relationships/hyperlink" Target="consultantplus://offline/ref=799B559EBDC0EB47CDD3BADAA7DA4E830075E7B2B881D864976AAF5CD16D802A461B27D3E08F5FA05D566DCE20F14CD" TargetMode="External"/><Relationship Id="rId17" Type="http://schemas.openxmlformats.org/officeDocument/2006/relationships/hyperlink" Target="consultantplus://offline/ref=799B559EBDC0EB47CDD3A4D7B1B61089027FB9B9B380D53BC83CA90B8E3D867F145B798AA2C94CA155486FCE27170D582C0D99F325F75F7F2768862AFB41D" TargetMode="External"/><Relationship Id="rId25" Type="http://schemas.openxmlformats.org/officeDocument/2006/relationships/hyperlink" Target="consultantplus://offline/ref=799B559EBDC0EB47CDD3BADAA7DA4E830275EEB4B083D864976AAF5CD16D802A461B27D3E08F5FA05D566DCE20F14CD" TargetMode="External"/><Relationship Id="rId33" Type="http://schemas.openxmlformats.org/officeDocument/2006/relationships/hyperlink" Target="consultantplus://offline/ref=799B559EBDC0EB47CDD3A4D7B1B61089027FB9B9B380D53BC83CA90B8E3D867F145B798AA2C94CA155486FCE25170D582C0D99F325F75F7F2768862AFB41D" TargetMode="External"/><Relationship Id="rId38" Type="http://schemas.openxmlformats.org/officeDocument/2006/relationships/hyperlink" Target="consultantplus://offline/ref=799B559EBDC0EB47CDD3A4D7B1B61089027FB9B9B380D53BC83CA90B8E3D867F145B798AA2C94CA155486FCE2A170D582C0D99F325F75F7F2768862AFB41D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9B559EBDC0EB47CDD3A4D7B1B61089027FB9B9B384D230C23AA90B8E3D867F145B798AA2C94CA155486FCE27170D582C0D99F325F75F7F2768862AFB41D" TargetMode="External"/><Relationship Id="rId20" Type="http://schemas.openxmlformats.org/officeDocument/2006/relationships/hyperlink" Target="consultantplus://offline/ref=799B559EBDC0EB47CDD3BADAA7DA4E830071E0BDB38DD864976AAF5CD16D802A461B27D3E08F5FA05D566DCE20F14CD" TargetMode="External"/><Relationship Id="rId29" Type="http://schemas.openxmlformats.org/officeDocument/2006/relationships/hyperlink" Target="consultantplus://offline/ref=799B559EBDC0EB47CDD3A4D7B1B61089027FB9B9B087D435C23DA90B8E3D867F145B798AA2C94CA155486FCE27170D582C0D99F325F75F7F2768862AFB41D" TargetMode="External"/><Relationship Id="rId41" Type="http://schemas.openxmlformats.org/officeDocument/2006/relationships/hyperlink" Target="consultantplus://offline/ref=799B559EBDC0EB47CDD3A4D7B1B61089027FB9B9B380D53BC83CA90B8E3D867F145B798AA2C94CA155486FCE2A170D582C0D99F325F75F7F2768862AFB4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9B559EBDC0EB47CDD3A4D7B1B61089027FB9B9B087D634CA3CA90B8E3D867F145B798AA2C94CA155486FCE27170D582C0D99F325F75F7F2768862AFB41D" TargetMode="External"/><Relationship Id="rId11" Type="http://schemas.openxmlformats.org/officeDocument/2006/relationships/hyperlink" Target="consultantplus://offline/ref=799B559EBDC0EB47CDD3BADAA7DA4E830070E5B1B683D864976AAF5CD16D802A541B7FDFE18D41A951433B9F664954086A4694FA39EB5F75F349D" TargetMode="External"/><Relationship Id="rId24" Type="http://schemas.openxmlformats.org/officeDocument/2006/relationships/hyperlink" Target="consultantplus://offline/ref=799B559EBDC0EB47CDD3BADAA7DA4E830274EFB2B98E856E9F33A35ED662DF2F530A7FDFE39341A84B4A6FCCF242D" TargetMode="External"/><Relationship Id="rId32" Type="http://schemas.openxmlformats.org/officeDocument/2006/relationships/hyperlink" Target="consultantplus://offline/ref=799B559EBDC0EB47CDD3A4D7B1B61089027FB9B9B380D53BC83CA90B8E3D867F145B798AA2C94CA155486FCE2A170D582C0D99F325F75F7F2768862AFB41D" TargetMode="External"/><Relationship Id="rId37" Type="http://schemas.openxmlformats.org/officeDocument/2006/relationships/hyperlink" Target="consultantplus://offline/ref=799B559EBDC0EB47CDD3A4D7B1B61089027FB9B9B380D53BC83CA90B8E3D867F145B798AA2C94CA155486FCE2A170D582C0D99F325F75F7F2768862AFB41D" TargetMode="External"/><Relationship Id="rId40" Type="http://schemas.openxmlformats.org/officeDocument/2006/relationships/hyperlink" Target="consultantplus://offline/ref=799B559EBDC0EB47CDD3A4D7B1B61089027FB9B9B380D53BC83CA90B8E3D867F145B798AA2C94CA155486FCE2A170D582C0D99F325F75F7F2768862AFB41D" TargetMode="External"/><Relationship Id="rId45" Type="http://schemas.openxmlformats.org/officeDocument/2006/relationships/hyperlink" Target="consultantplus://offline/ref=799B559EBDC0EB47CDD3BADAA7DA4E830070E5B1B683D864976AAF5CD16D802A461B27D3E08F5FA05D566DCE20F14C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99B559EBDC0EB47CDD3A4D7B1B61089027FB9B9B087D435C23DA90B8E3D867F145B798AA2C94CA155486FCE27170D582C0D99F325F75F7F2768862AFB41D" TargetMode="External"/><Relationship Id="rId23" Type="http://schemas.openxmlformats.org/officeDocument/2006/relationships/hyperlink" Target="consultantplus://offline/ref=799B559EBDC0EB47CDD3BADAA7DA4E830070E5B1B683D864976AAF5CD16D802A541B7FDFE18D41A951433B9F664954086A4694FA39EB5F75F349D" TargetMode="External"/><Relationship Id="rId28" Type="http://schemas.openxmlformats.org/officeDocument/2006/relationships/hyperlink" Target="consultantplus://offline/ref=799B559EBDC0EB47CDD3A4D7B1B61089027FB9B9B380D53BC83CA90B8E3D867F145B798AA2C94CA155486FCE24170D582C0D99F325F75F7F2768862AFB41D" TargetMode="External"/><Relationship Id="rId36" Type="http://schemas.openxmlformats.org/officeDocument/2006/relationships/hyperlink" Target="consultantplus://offline/ref=799B559EBDC0EB47CDD3A4D7B1B61089027FB9B9B380D53BC83CA90B8E3D867F145B798AA2C94CA155486FCE2A170D582C0D99F325F75F7F2768862AFB41D" TargetMode="External"/><Relationship Id="rId10" Type="http://schemas.openxmlformats.org/officeDocument/2006/relationships/hyperlink" Target="consultantplus://offline/ref=799B559EBDC0EB47CDD3BADAA7DA4E830071E0BDB38DD864976AAF5CD16D802A461B27D3E08F5FA05D566DCE20F14CD" TargetMode="External"/><Relationship Id="rId19" Type="http://schemas.openxmlformats.org/officeDocument/2006/relationships/hyperlink" Target="consultantplus://offline/ref=799B559EBDC0EB47CDD3BADAA7DA4E83017CE0B1BAD38F66C63FA159D93DDA3A425273DCFF8D49BE57486DFC4ED" TargetMode="External"/><Relationship Id="rId31" Type="http://schemas.openxmlformats.org/officeDocument/2006/relationships/hyperlink" Target="consultantplus://offline/ref=799B559EBDC0EB47CDD3A4D7B1B61089027FB9B9B380D53BC83CA90B8E3D867F145B798AA2C94CA155486FCE25170D582C0D99F325F75F7F2768862AFB41D" TargetMode="External"/><Relationship Id="rId44" Type="http://schemas.openxmlformats.org/officeDocument/2006/relationships/hyperlink" Target="consultantplus://offline/ref=799B559EBDC0EB47CDD3A4D7B1B61089027FB9B9B384D230C23AA90B8E3D867F145B798AA2C94CA155486FCE24170D582C0D99F325F75F7F2768862AFB4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9B559EBDC0EB47CDD3A4D7B1B61089027FB9B9B380D53BC83CA90B8E3D867F145B798AA2C94CA155486FCE27170D582C0D99F325F75F7F2768862AFB41D" TargetMode="External"/><Relationship Id="rId14" Type="http://schemas.openxmlformats.org/officeDocument/2006/relationships/hyperlink" Target="consultantplus://offline/ref=799B559EBDC0EB47CDD3A4D7B1B61089027FB9B9B087D634CA3CA90B8E3D867F145B798AA2C94CA155486FCE27170D582C0D99F325F75F7F2768862AFB41D" TargetMode="External"/><Relationship Id="rId22" Type="http://schemas.openxmlformats.org/officeDocument/2006/relationships/hyperlink" Target="consultantplus://offline/ref=799B559EBDC0EB47CDD3BADAA7DA4E830077E3B1B280D864976AAF5CD16D802A461B27D3E08F5FA05D566DCE20F14CD" TargetMode="External"/><Relationship Id="rId27" Type="http://schemas.openxmlformats.org/officeDocument/2006/relationships/hyperlink" Target="consultantplus://offline/ref=799B559EBDC0EB47CDD3A4D7B1B61089027FB9B9B380D737CF3EA90B8E3D867F145B798AB0C914AD544A71CE2A025B096AF548D" TargetMode="External"/><Relationship Id="rId30" Type="http://schemas.openxmlformats.org/officeDocument/2006/relationships/hyperlink" Target="consultantplus://offline/ref=799B559EBDC0EB47CDD3A4D7B1B61089027FB9B9B380D53BC83CA90B8E3D867F145B798AA2C94CA155486FCE25170D582C0D99F325F75F7F2768862AFB41D" TargetMode="External"/><Relationship Id="rId35" Type="http://schemas.openxmlformats.org/officeDocument/2006/relationships/hyperlink" Target="consultantplus://offline/ref=799B559EBDC0EB47CDD3A4D7B1B61089027FB9B9B380D53BC83CA90B8E3D867F145B798AA2C94CA155486FCE2A170D582C0D99F325F75F7F2768862AFB41D" TargetMode="External"/><Relationship Id="rId43" Type="http://schemas.openxmlformats.org/officeDocument/2006/relationships/hyperlink" Target="consultantplus://offline/ref=799B559EBDC0EB47CDD3A4D7B1B61089027FB9B9B380D53BC83CA90B8E3D867F145B798AA2C94CA155486FCE2A170D582C0D99F325F75F7F2768862AFB4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6303</Words>
  <Characters>35929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renat</cp:lastModifiedBy>
  <cp:revision>1</cp:revision>
  <dcterms:created xsi:type="dcterms:W3CDTF">2020-08-12T03:56:00Z</dcterms:created>
  <dcterms:modified xsi:type="dcterms:W3CDTF">2020-08-12T03:56:00Z</dcterms:modified>
</cp:coreProperties>
</file>