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6" w:rsidRDefault="00F51E66" w:rsidP="00F51E66">
      <w:pPr>
        <w:suppressAutoHyphens w:val="0"/>
        <w:jc w:val="center"/>
        <w:textAlignment w:val="auto"/>
      </w:pPr>
      <w:r>
        <w:rPr>
          <w:noProof/>
        </w:rPr>
        <w:drawing>
          <wp:inline distT="0" distB="0" distL="0" distR="0" wp14:anchorId="5BB5F71C" wp14:editId="6ED5E581">
            <wp:extent cx="704846" cy="72390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E66" w:rsidRDefault="00F51E66" w:rsidP="00F51E66">
      <w:pPr>
        <w:suppressAutoHyphens w:val="0"/>
        <w:jc w:val="center"/>
        <w:textAlignment w:val="auto"/>
      </w:pPr>
    </w:p>
    <w:p w:rsidR="00F51E66" w:rsidRDefault="00F51E66" w:rsidP="00F51E66">
      <w:pPr>
        <w:suppressAutoHyphens w:val="0"/>
        <w:jc w:val="center"/>
        <w:textAlignment w:val="auto"/>
        <w:rPr>
          <w:b/>
          <w:w w:val="150"/>
          <w:sz w:val="20"/>
          <w:szCs w:val="20"/>
        </w:rPr>
      </w:pPr>
      <w:r>
        <w:rPr>
          <w:b/>
          <w:w w:val="150"/>
          <w:sz w:val="20"/>
          <w:szCs w:val="20"/>
        </w:rPr>
        <w:t>ГЛАВА ГОРОДСКОГО ОКРУГА ПЕРВОУРАЛЬСК</w:t>
      </w:r>
    </w:p>
    <w:p w:rsidR="00F51E66" w:rsidRDefault="00F51E66" w:rsidP="00F51E66">
      <w:pPr>
        <w:suppressAutoHyphens w:val="0"/>
        <w:jc w:val="center"/>
        <w:textAlignment w:val="auto"/>
        <w:rPr>
          <w:b/>
          <w:w w:val="160"/>
          <w:sz w:val="36"/>
          <w:szCs w:val="20"/>
        </w:rPr>
      </w:pPr>
      <w:r>
        <w:rPr>
          <w:b/>
          <w:w w:val="160"/>
          <w:sz w:val="36"/>
          <w:szCs w:val="20"/>
        </w:rPr>
        <w:t>ПОСТАНОВЛЕНИЕ</w:t>
      </w:r>
    </w:p>
    <w:p w:rsidR="00F51E66" w:rsidRDefault="00F51E66" w:rsidP="00F51E66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F51E66" w:rsidRDefault="00F51E66" w:rsidP="00F51E66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F51E66" w:rsidRDefault="00F51E66" w:rsidP="00F51E66">
      <w:pPr>
        <w:suppressAutoHyphens w:val="0"/>
        <w:jc w:val="center"/>
        <w:textAlignment w:val="auto"/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C0626" wp14:editId="4984DD6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9u2wEAAGkDAAAOAAAAZHJzL2Uyb0RvYy54bWysU82O0zAQviPxDpbvND/S7qKo6R5aLRcE&#10;lYAHcB0nseTY1tjbtDfgjNRH4BU4gLTSLjxD8kaMnW6XZW+IHJzxzHyfPd+M55e7TpGtACeNLmk2&#10;SykRmptK6qakH95fvXhJifNMV0wZLUq6F45eLp4/m/e2ELlpjaoEECTRruhtSVvvbZEkjreiY25m&#10;rNAYrA10zOMWmqQC1iN7p5I8Tc+T3kBlwXDhHHpXU5AuIn9dC+7f1rUTnqiS4t18XCGum7Amizkr&#10;GmC2lfx4DfYPt+iY1HjoiWrFPCPXIJ9QdZKDcab2M266xNS15CLWgNVk6V/VvGuZFbEWFMfZk0zu&#10;/9HyN9s1EFmVNKdEsw5bNHwdP46H4W74Nh7I+Gn4NfwYvg83w8/hZvyM9u34Be0QHG6P7gPJg5K9&#10;dQUSLvUajjtn1xBk2dXQhT8WTHZR/f1JfbHzhKPzPLvIsaWU8PtY8gC04PwrYToSjJI6D0w2rV8a&#10;rbHHBrKoPtu+dh6PRuA9IJyqzZVUKrZaadKX9OwiO0sjwhklqxANeQ6azVIB2bIwLfELZSHbo7RA&#10;vWKunfJiaJojMNe6mgBKIy7oMSkQrI2p9lGY6Md+Rubj7IWB+XMf0Q8vZPEbAAD//wMAUEsDBBQA&#10;BgAIAAAAIQDQT5nl2QAAAAQBAAAPAAAAZHJzL2Rvd25yZXYueG1sTI/LTsMwEEX3SPyDNUhsEHUI&#10;6ivEqRASKhKrlm7YTeNpEojHke224e8Z2MDy6I7uPVOuRterE4XYeTZwN8lAEdfedtwY2L093y5A&#10;xYRssfdMBr4owqq6vCixsP7MGzptU6OkhGOBBtqUhkLrWLfkME78QCzZwQeHSTA02gY8S7nrdZ5l&#10;M+2wY1locaCnlurP7dEZyHG9mOrpi0e7C01cv4aP95u5MddX4+MDqERj+juGH31Rh0qc9v7INqre&#10;gDySDNzPQEm4nOfC+1/WVan/y1ffAAAA//8DAFBLAQItABQABgAIAAAAIQC2gziS/gAAAOEBAAAT&#10;AAAAAAAAAAAAAAAAAAAAAABbQ29udGVudF9UeXBlc10ueG1sUEsBAi0AFAAGAAgAAAAhADj9If/W&#10;AAAAlAEAAAsAAAAAAAAAAAAAAAAALwEAAF9yZWxzLy5yZWxzUEsBAi0AFAAGAAgAAAAhAE0Sb27b&#10;AQAAaQMAAA4AAAAAAAAAAAAAAAAALgIAAGRycy9lMm9Eb2MueG1sUEsBAi0AFAAGAAgAAAAhANBP&#10;meXZAAAABAEAAA8AAAAAAAAAAAAAAAAANQQAAGRycy9kb3ducmV2LnhtbFBLBQYAAAAABAAEAPMA&#10;AAA7BQAAAAA=&#10;" strokeweight="4.5pt"/>
            </w:pict>
          </mc:Fallback>
        </mc:AlternateConten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79"/>
        <w:gridCol w:w="3280"/>
      </w:tblGrid>
      <w:tr w:rsidR="00F51E66" w:rsidTr="00C4155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E66" w:rsidRDefault="00F51E66" w:rsidP="00C41554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E66" w:rsidRDefault="00F51E66" w:rsidP="00C41554">
            <w:pPr>
              <w:tabs>
                <w:tab w:val="left" w:pos="7020"/>
              </w:tabs>
              <w:suppressAutoHyphens w:val="0"/>
              <w:ind w:right="31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E66" w:rsidRDefault="00F51E66" w:rsidP="00C41554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F51E66" w:rsidRDefault="00F51E66" w:rsidP="00F51E66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</w:p>
    <w:p w:rsidR="00F51E66" w:rsidRDefault="00F51E66" w:rsidP="00F51E66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F51E66" w:rsidRDefault="00F51E66" w:rsidP="00F51E66">
      <w:pPr>
        <w:rPr>
          <w:rFonts w:ascii="Liberation Serif" w:hAnsi="Liberation Serif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14"/>
        <w:gridCol w:w="499"/>
        <w:gridCol w:w="4748"/>
      </w:tblGrid>
      <w:tr w:rsidR="00F51E66" w:rsidTr="00C4155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E66" w:rsidRDefault="00F51E66" w:rsidP="00C41554">
            <w:pPr>
              <w:tabs>
                <w:tab w:val="left" w:pos="7020"/>
              </w:tabs>
              <w:ind w:right="31"/>
              <w:jc w:val="both"/>
            </w:pPr>
          </w:p>
        </w:tc>
        <w:tc>
          <w:tcPr>
            <w:tcW w:w="42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E66" w:rsidRDefault="00F51E66" w:rsidP="00C41554">
            <w:pPr>
              <w:tabs>
                <w:tab w:val="left" w:pos="7020"/>
              </w:tabs>
              <w:ind w:right="31"/>
              <w:jc w:val="both"/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E66" w:rsidRDefault="00F51E66" w:rsidP="00C41554">
            <w:pPr>
              <w:tabs>
                <w:tab w:val="left" w:pos="7020"/>
              </w:tabs>
              <w:ind w:right="31"/>
              <w:jc w:val="right"/>
            </w:pPr>
          </w:p>
        </w:tc>
      </w:tr>
      <w:tr w:rsidR="00F51E66" w:rsidTr="00C41554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E66" w:rsidRDefault="00F51E66" w:rsidP="00C41554">
            <w:pPr>
              <w:jc w:val="both"/>
              <w:rPr>
                <w:rFonts w:ascii="Liberation Serif" w:hAnsi="Liberation Serif"/>
                <w:bCs/>
              </w:rPr>
            </w:pPr>
          </w:p>
          <w:p w:rsidR="00F51E66" w:rsidRDefault="00F51E66" w:rsidP="00C41554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Об организации деятельности антитеррористической комиссии городского округа Первоуральск 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E66" w:rsidRDefault="00F51E66" w:rsidP="00C41554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E66" w:rsidRDefault="00F51E66" w:rsidP="00C41554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F51E66" w:rsidRDefault="00F51E66" w:rsidP="00F51E66">
      <w:pPr>
        <w:rPr>
          <w:rFonts w:ascii="Liberation Serif" w:hAnsi="Liberation Serif"/>
        </w:rPr>
      </w:pPr>
    </w:p>
    <w:p w:rsidR="00F51E66" w:rsidRDefault="00F51E66" w:rsidP="00F51E66">
      <w:pPr>
        <w:pStyle w:val="a3"/>
        <w:rPr>
          <w:rFonts w:ascii="Liberation Serif" w:hAnsi="Liberation Serif"/>
        </w:rPr>
      </w:pPr>
    </w:p>
    <w:p w:rsidR="00F51E66" w:rsidRDefault="00F51E66" w:rsidP="00F51E66">
      <w:pPr>
        <w:pStyle w:val="a3"/>
        <w:rPr>
          <w:rFonts w:ascii="Liberation Serif" w:hAnsi="Liberation Serif"/>
        </w:rPr>
      </w:pPr>
    </w:p>
    <w:p w:rsidR="00F51E66" w:rsidRDefault="00F51E66" w:rsidP="00F51E66">
      <w:pPr>
        <w:pStyle w:val="a3"/>
        <w:rPr>
          <w:rFonts w:ascii="Liberation Serif" w:hAnsi="Liberation Serif"/>
        </w:rPr>
      </w:pPr>
    </w:p>
    <w:p w:rsidR="00F51E66" w:rsidRDefault="00F51E66" w:rsidP="00F51E66">
      <w:pPr>
        <w:ind w:right="-1" w:firstLine="709"/>
        <w:jc w:val="both"/>
      </w:pPr>
      <w:r>
        <w:rPr>
          <w:rFonts w:ascii="Liberation Serif" w:hAnsi="Liberation Serif"/>
        </w:rPr>
        <w:t xml:space="preserve">В соответствии с Федеральными законами от 6 октября 2003 года </w:t>
      </w:r>
      <w:hyperlink r:id="rId7" w:history="1">
        <w:r>
          <w:rPr>
            <w:rFonts w:ascii="Liberation Serif" w:hAnsi="Liberation Serif"/>
            <w:color w:val="000000"/>
          </w:rPr>
          <w:t>№ 131-ФЗ</w:t>
        </w:r>
      </w:hyperlink>
      <w:r>
        <w:rPr>
          <w:rFonts w:ascii="Liberation Serif" w:hAnsi="Liberation Serif"/>
          <w:color w:val="000000"/>
        </w:rPr>
        <w:t xml:space="preserve"> «Об общих принципах организации местного самоуправления в Российской Федерации», от 6 марта 2006 года </w:t>
      </w:r>
      <w:hyperlink r:id="rId8" w:history="1">
        <w:r>
          <w:rPr>
            <w:rFonts w:ascii="Liberation Serif" w:hAnsi="Liberation Serif"/>
            <w:color w:val="000000"/>
          </w:rPr>
          <w:t>№ 35-ФЗ</w:t>
        </w:r>
      </w:hyperlink>
      <w:r>
        <w:rPr>
          <w:rFonts w:ascii="Liberation Serif" w:hAnsi="Liberation Serif"/>
          <w:color w:val="000000"/>
        </w:rPr>
        <w:t xml:space="preserve"> «О противодействии терроризму», в целях реализации решений антитеррористической комиссии в Свердловской области (протокол </w:t>
      </w:r>
      <w:r>
        <w:rPr>
          <w:rFonts w:ascii="Liberation Serif" w:hAnsi="Liberation Serif"/>
          <w:color w:val="000000"/>
        </w:rPr>
        <w:br/>
        <w:t>от 26 августа 2020 года № 3),</w:t>
      </w:r>
      <w:r>
        <w:rPr>
          <w:rFonts w:ascii="Liberation Serif" w:hAnsi="Liberation Serif"/>
          <w:bCs/>
        </w:rPr>
        <w:t xml:space="preserve"> руководствуясь Уставом городского округа Первоуральск</w:t>
      </w:r>
    </w:p>
    <w:p w:rsidR="00F51E66" w:rsidRDefault="00F51E66" w:rsidP="00F51E66">
      <w:pPr>
        <w:ind w:right="-1" w:firstLine="709"/>
        <w:jc w:val="both"/>
        <w:rPr>
          <w:rFonts w:ascii="Liberation Serif" w:hAnsi="Liberation Serif"/>
          <w:bCs/>
        </w:rPr>
      </w:pPr>
    </w:p>
    <w:p w:rsidR="00F51E66" w:rsidRDefault="00F51E66" w:rsidP="00F51E66">
      <w:pPr>
        <w:ind w:firstLine="709"/>
        <w:jc w:val="both"/>
        <w:rPr>
          <w:rFonts w:ascii="Liberation Serif" w:hAnsi="Liberation Serif"/>
          <w:bCs/>
        </w:rPr>
      </w:pPr>
    </w:p>
    <w:p w:rsidR="00F51E66" w:rsidRDefault="00F51E66" w:rsidP="00F51E66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F51E66" w:rsidRDefault="00F51E66" w:rsidP="00F51E66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Утвердить:</w:t>
      </w:r>
    </w:p>
    <w:p w:rsidR="00F51E66" w:rsidRDefault="00F51E66" w:rsidP="00F51E66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1.1. Регламент антитеррористической комиссии городского округа Первоуральск (приложение № 1).</w:t>
      </w:r>
    </w:p>
    <w:p w:rsidR="00F51E66" w:rsidRDefault="00F51E66" w:rsidP="00F51E66">
      <w:pPr>
        <w:pStyle w:val="3"/>
        <w:numPr>
          <w:ilvl w:val="1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антитеррористической комиссии городского округа Первоуральск (приложение № 2).</w:t>
      </w:r>
    </w:p>
    <w:p w:rsidR="00F51E66" w:rsidRDefault="00F51E66" w:rsidP="00F51E66">
      <w:pPr>
        <w:pStyle w:val="3"/>
        <w:numPr>
          <w:ilvl w:val="1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Бланк антитеррористической комиссии городского округа Первоуральск (приложение № 3).</w:t>
      </w:r>
    </w:p>
    <w:p w:rsidR="00F51E66" w:rsidRDefault="00F51E66" w:rsidP="00F51E66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Организационное и материально-техническое обеспечение деятельности антитеррористической комиссии городского округа Первоуральск возложить на главного специалиста Администрации городского округа Первоуральск Н.В. </w:t>
      </w:r>
      <w:proofErr w:type="spellStart"/>
      <w:r>
        <w:rPr>
          <w:rFonts w:ascii="Liberation Serif" w:hAnsi="Liberation Serif"/>
          <w:sz w:val="24"/>
          <w:szCs w:val="24"/>
        </w:rPr>
        <w:t>Таранову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F51E66" w:rsidRDefault="00F51E66" w:rsidP="00F51E66">
      <w:pPr>
        <w:pStyle w:val="3"/>
        <w:numPr>
          <w:ilvl w:val="0"/>
          <w:numId w:val="2"/>
        </w:numPr>
        <w:spacing w:after="0"/>
        <w:ind w:left="0" w:right="-1" w:firstLine="709"/>
        <w:jc w:val="both"/>
      </w:pPr>
      <w:r>
        <w:rPr>
          <w:rFonts w:ascii="Liberation Serif" w:hAnsi="Liberation Serif"/>
          <w:bCs/>
          <w:iCs/>
          <w:sz w:val="24"/>
          <w:szCs w:val="24"/>
        </w:rPr>
        <w:t>Постановление Главы городского округа Первоуральск от </w:t>
      </w:r>
      <w:r>
        <w:rPr>
          <w:rFonts w:ascii="Liberation Serif" w:hAnsi="Liberation Serif"/>
          <w:sz w:val="24"/>
          <w:szCs w:val="24"/>
        </w:rPr>
        <w:t>9 апреля 2019 года № 26</w:t>
      </w:r>
      <w:r>
        <w:rPr>
          <w:rFonts w:ascii="Liberation Serif" w:hAnsi="Liberation Serif"/>
          <w:bCs/>
          <w:iCs/>
          <w:sz w:val="24"/>
          <w:szCs w:val="24"/>
        </w:rPr>
        <w:t xml:space="preserve"> «</w:t>
      </w:r>
      <w:r>
        <w:rPr>
          <w:rFonts w:ascii="Liberation Serif" w:eastAsia="Calibri" w:hAnsi="Liberation Serif"/>
          <w:sz w:val="24"/>
          <w:szCs w:val="24"/>
          <w:lang w:eastAsia="en-US"/>
        </w:rPr>
        <w:t>Об антитеррористической комиссии городского округа Первоуральск</w:t>
      </w:r>
      <w:r>
        <w:rPr>
          <w:rFonts w:ascii="Liberation Serif" w:hAnsi="Liberation Serif"/>
          <w:bCs/>
          <w:iCs/>
          <w:sz w:val="24"/>
          <w:szCs w:val="24"/>
        </w:rPr>
        <w:t xml:space="preserve">» </w:t>
      </w:r>
      <w:r>
        <w:rPr>
          <w:rFonts w:ascii="Liberation Serif" w:hAnsi="Liberation Serif"/>
          <w:bCs/>
          <w:iCs/>
          <w:sz w:val="24"/>
          <w:szCs w:val="24"/>
        </w:rPr>
        <w:br/>
        <w:t>(с изменениями от 26 июля 2019 года № 54, от 10 февраля 2020 года № 11), признать утратившим силу.</w:t>
      </w:r>
    </w:p>
    <w:p w:rsidR="00F51E66" w:rsidRDefault="00F51E66" w:rsidP="00F51E66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F51E66" w:rsidRDefault="00F51E66" w:rsidP="00F51E66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F51E66" w:rsidRDefault="00F51E66" w:rsidP="00F51E6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51E66" w:rsidRDefault="00F51E66" w:rsidP="00F51E6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51E66" w:rsidRDefault="00F51E66" w:rsidP="00F51E6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51E66" w:rsidRDefault="00F51E66" w:rsidP="00F51E6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51E66" w:rsidRDefault="00F51E66" w:rsidP="00F51E66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22"/>
        <w:gridCol w:w="1938"/>
      </w:tblGrid>
      <w:tr w:rsidR="00F51E66" w:rsidTr="00C41554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E66" w:rsidRDefault="00F51E66" w:rsidP="00C41554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E66" w:rsidRDefault="00F51E66" w:rsidP="00C41554">
            <w:pPr>
              <w:rPr>
                <w:rFonts w:ascii="Liberation Serif" w:hAnsi="Liberation Serif"/>
              </w:rPr>
            </w:pP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E66" w:rsidRDefault="00F51E66" w:rsidP="00C41554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F51E66" w:rsidRDefault="00F51E66" w:rsidP="00F51E66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7F74B6" w:rsidRDefault="007F74B6">
      <w:bookmarkStart w:id="0" w:name="_GoBack"/>
      <w:bookmarkEnd w:id="0"/>
    </w:p>
    <w:sectPr w:rsidR="007F74B6">
      <w:headerReference w:type="default" r:id="rId9"/>
      <w:pgSz w:w="11906" w:h="16838"/>
      <w:pgMar w:top="568" w:right="567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E" w:rsidRDefault="00F51E6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4737E" w:rsidRDefault="00F51E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6FAE"/>
    <w:multiLevelType w:val="multilevel"/>
    <w:tmpl w:val="79AC1764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4"/>
        <w:szCs w:val="24"/>
      </w:r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464D3B3A"/>
    <w:multiLevelType w:val="multilevel"/>
    <w:tmpl w:val="A5424D2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A"/>
    <w:rsid w:val="007E1B6A"/>
    <w:rsid w:val="007F74B6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E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6"/>
    <w:pPr>
      <w:jc w:val="both"/>
    </w:pPr>
  </w:style>
  <w:style w:type="character" w:customStyle="1" w:styleId="a4">
    <w:name w:val="Основной текст Знак"/>
    <w:basedOn w:val="a0"/>
    <w:link w:val="a3"/>
    <w:rsid w:val="00F51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51E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1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F51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E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6"/>
    <w:pPr>
      <w:jc w:val="both"/>
    </w:pPr>
  </w:style>
  <w:style w:type="character" w:customStyle="1" w:styleId="a4">
    <w:name w:val="Основной текст Знак"/>
    <w:basedOn w:val="a0"/>
    <w:link w:val="a3"/>
    <w:rsid w:val="00F51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51E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1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F51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81DB05127C7846F286AAA9993DB39F3C99CCA633E253CC69185BE069032875132B1AC72338289e1P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281DB05127C7846F286AAA9993DB39F3C89FC8623C253CC69185BE069032875132B1A8e7P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Юмшанова</dc:creator>
  <cp:keywords/>
  <dc:description/>
  <cp:lastModifiedBy>Светлана Юмшанова</cp:lastModifiedBy>
  <cp:revision>2</cp:revision>
  <dcterms:created xsi:type="dcterms:W3CDTF">2020-09-25T10:11:00Z</dcterms:created>
  <dcterms:modified xsi:type="dcterms:W3CDTF">2020-09-25T10:11:00Z</dcterms:modified>
</cp:coreProperties>
</file>