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FCB" w:rsidRDefault="00C46FCB" w:rsidP="00BC2353">
      <w:pPr>
        <w:pStyle w:val="ConsPlusNormal"/>
        <w:jc w:val="right"/>
        <w:outlineLvl w:val="0"/>
        <w:rPr>
          <w:szCs w:val="24"/>
        </w:rPr>
      </w:pPr>
      <w:r>
        <w:rPr>
          <w:szCs w:val="24"/>
        </w:rPr>
        <w:t>Приложение</w:t>
      </w:r>
    </w:p>
    <w:p w:rsidR="00BC2353" w:rsidRPr="0057707A" w:rsidRDefault="00C46FCB" w:rsidP="00BC2353">
      <w:pPr>
        <w:pStyle w:val="ConsPlusNormal"/>
        <w:jc w:val="right"/>
        <w:outlineLvl w:val="0"/>
        <w:rPr>
          <w:szCs w:val="24"/>
        </w:rPr>
      </w:pPr>
      <w:r>
        <w:rPr>
          <w:szCs w:val="24"/>
        </w:rPr>
        <w:t>УТВЕРЖДЕН</w:t>
      </w:r>
    </w:p>
    <w:p w:rsidR="00BC2353" w:rsidRPr="0057707A" w:rsidRDefault="00C46FCB" w:rsidP="00BC2353">
      <w:pPr>
        <w:pStyle w:val="ConsPlusNormal"/>
        <w:jc w:val="right"/>
        <w:rPr>
          <w:szCs w:val="24"/>
        </w:rPr>
      </w:pPr>
      <w:r>
        <w:rPr>
          <w:szCs w:val="24"/>
        </w:rPr>
        <w:t>п</w:t>
      </w:r>
      <w:r w:rsidR="00BC2353" w:rsidRPr="0057707A">
        <w:rPr>
          <w:szCs w:val="24"/>
        </w:rPr>
        <w:t>остановлением Администрации</w:t>
      </w:r>
    </w:p>
    <w:p w:rsidR="00BC2353" w:rsidRPr="0057707A" w:rsidRDefault="00BC2353" w:rsidP="00BC2353">
      <w:pPr>
        <w:pStyle w:val="ConsPlusNormal"/>
        <w:jc w:val="right"/>
        <w:rPr>
          <w:szCs w:val="24"/>
        </w:rPr>
      </w:pPr>
      <w:r w:rsidRPr="0057707A">
        <w:rPr>
          <w:szCs w:val="24"/>
        </w:rPr>
        <w:t>городского округа Первоуральск</w:t>
      </w:r>
    </w:p>
    <w:p w:rsidR="00BC2353" w:rsidRPr="0057707A" w:rsidRDefault="00054E2A" w:rsidP="00BC2353">
      <w:pPr>
        <w:pStyle w:val="ConsPlusNormal"/>
        <w:jc w:val="right"/>
        <w:rPr>
          <w:szCs w:val="24"/>
        </w:rPr>
      </w:pPr>
      <w:r>
        <w:rPr>
          <w:szCs w:val="24"/>
        </w:rPr>
        <w:t>от 18,</w:t>
      </w:r>
      <w:bookmarkStart w:id="0" w:name="_GoBack"/>
      <w:bookmarkEnd w:id="0"/>
      <w:r>
        <w:rPr>
          <w:szCs w:val="24"/>
        </w:rPr>
        <w:t>12.</w:t>
      </w:r>
      <w:r w:rsidR="00BC2353" w:rsidRPr="0057707A">
        <w:rPr>
          <w:szCs w:val="24"/>
        </w:rPr>
        <w:t>2020 г. №</w:t>
      </w:r>
      <w:r>
        <w:rPr>
          <w:szCs w:val="24"/>
        </w:rPr>
        <w:t>2460</w:t>
      </w:r>
    </w:p>
    <w:p w:rsidR="00BC2353" w:rsidRPr="0057707A" w:rsidRDefault="00BC2353" w:rsidP="00BC2353">
      <w:pPr>
        <w:pStyle w:val="ConsPlusNormal"/>
        <w:rPr>
          <w:szCs w:val="24"/>
        </w:rPr>
      </w:pPr>
    </w:p>
    <w:p w:rsidR="00BC2353" w:rsidRPr="0057707A" w:rsidRDefault="00BC2353" w:rsidP="00BC2353">
      <w:pPr>
        <w:pStyle w:val="ConsPlusNormal"/>
        <w:rPr>
          <w:szCs w:val="24"/>
        </w:rPr>
      </w:pPr>
    </w:p>
    <w:p w:rsidR="00BC2353" w:rsidRPr="0057707A" w:rsidRDefault="00BC2353" w:rsidP="00BC2353">
      <w:pPr>
        <w:pStyle w:val="ConsPlusNormal"/>
        <w:rPr>
          <w:szCs w:val="24"/>
        </w:rPr>
      </w:pPr>
    </w:p>
    <w:p w:rsidR="00BC2353" w:rsidRPr="0057707A" w:rsidRDefault="00BC2353" w:rsidP="00BC2353">
      <w:pPr>
        <w:pStyle w:val="ConsPlusTitle"/>
        <w:jc w:val="center"/>
        <w:rPr>
          <w:szCs w:val="24"/>
        </w:rPr>
      </w:pPr>
      <w:bookmarkStart w:id="1" w:name="P31"/>
      <w:bookmarkEnd w:id="1"/>
      <w:r w:rsidRPr="0057707A">
        <w:rPr>
          <w:szCs w:val="24"/>
        </w:rPr>
        <w:t>ПОРЯДОК</w:t>
      </w:r>
    </w:p>
    <w:p w:rsidR="00BC2353" w:rsidRPr="0057707A" w:rsidRDefault="00BC2353" w:rsidP="00BC2353">
      <w:pPr>
        <w:pStyle w:val="ConsPlusTitle"/>
        <w:jc w:val="center"/>
        <w:rPr>
          <w:szCs w:val="24"/>
        </w:rPr>
      </w:pPr>
      <w:r w:rsidRPr="0057707A">
        <w:rPr>
          <w:szCs w:val="24"/>
        </w:rPr>
        <w:t>ФОРМИРОВАНИЯ ПЕРЕЧНЯ ОРГАНИЗАЦИЙ ДЛЯ УПРАВЛЕНИЯ</w:t>
      </w:r>
    </w:p>
    <w:p w:rsidR="00BC2353" w:rsidRPr="0057707A" w:rsidRDefault="00BC2353" w:rsidP="00BC2353">
      <w:pPr>
        <w:pStyle w:val="ConsPlusTitle"/>
        <w:jc w:val="center"/>
        <w:rPr>
          <w:szCs w:val="24"/>
        </w:rPr>
      </w:pPr>
      <w:r w:rsidRPr="0057707A">
        <w:rPr>
          <w:szCs w:val="24"/>
        </w:rPr>
        <w:t>МНОГОКВАРТИРНЫМ ДОМОМ, РАСПОЛОЖЕННЫМ НА ТЕРРИТОРИИ</w:t>
      </w:r>
    </w:p>
    <w:p w:rsidR="00BC2353" w:rsidRPr="0057707A" w:rsidRDefault="00BC2353" w:rsidP="00BC2353">
      <w:pPr>
        <w:pStyle w:val="ConsPlusTitle"/>
        <w:jc w:val="center"/>
        <w:rPr>
          <w:szCs w:val="24"/>
        </w:rPr>
      </w:pPr>
      <w:r w:rsidRPr="0057707A">
        <w:rPr>
          <w:szCs w:val="24"/>
        </w:rPr>
        <w:t>ГОРОДСКОГО ОКРУГА ПЕРВОУРАЛЬСК, В ОТНОШЕНИИ КОТОРОГО</w:t>
      </w:r>
    </w:p>
    <w:p w:rsidR="00BC2353" w:rsidRPr="0057707A" w:rsidRDefault="00BC2353" w:rsidP="00BC2353">
      <w:pPr>
        <w:pStyle w:val="ConsPlusTitle"/>
        <w:jc w:val="center"/>
        <w:rPr>
          <w:szCs w:val="24"/>
        </w:rPr>
      </w:pPr>
      <w:r w:rsidRPr="0057707A">
        <w:rPr>
          <w:szCs w:val="24"/>
        </w:rPr>
        <w:t xml:space="preserve">СОБСТВЕННИКАМИ ПОМЕЩЕНИЙ В МНОГОКВАРТИРНОМ ДОМЕ </w:t>
      </w:r>
    </w:p>
    <w:p w:rsidR="00BC2353" w:rsidRPr="0057707A" w:rsidRDefault="00BC2353" w:rsidP="00BC2353">
      <w:pPr>
        <w:pStyle w:val="ConsPlusTitle"/>
        <w:jc w:val="center"/>
        <w:rPr>
          <w:szCs w:val="24"/>
        </w:rPr>
      </w:pPr>
      <w:r w:rsidRPr="0057707A">
        <w:rPr>
          <w:szCs w:val="24"/>
        </w:rPr>
        <w:t>НЕ ВЫБРАН СПОСОБ УПРАВЛЕНИЯ ТАКИМ ДОМОМ ИЛИ ВЫБРАННЫЙ СПОСОБ УПРАВЛЕНИЯ НЕ РЕАЛИЗОВАН, НЕ ОПРЕДЕЛЕНА УПРАВЛЯЮЩАЯ ОРГАНИЗАЦИЯ</w:t>
      </w:r>
    </w:p>
    <w:p w:rsidR="00BC2353" w:rsidRPr="0057707A" w:rsidRDefault="00BC2353" w:rsidP="00BC2353">
      <w:pPr>
        <w:pStyle w:val="ConsPlusNormal"/>
        <w:rPr>
          <w:szCs w:val="24"/>
        </w:rPr>
      </w:pPr>
    </w:p>
    <w:p w:rsidR="00142FB8" w:rsidRDefault="00BC2353" w:rsidP="00142FB8">
      <w:pPr>
        <w:pStyle w:val="ConsPlusNormal"/>
        <w:ind w:firstLine="540"/>
        <w:jc w:val="both"/>
        <w:rPr>
          <w:szCs w:val="24"/>
        </w:rPr>
      </w:pPr>
      <w:r w:rsidRPr="0057707A">
        <w:rPr>
          <w:szCs w:val="24"/>
        </w:rPr>
        <w:t>1. Настоящий Порядок устанавливает требования к формированию перечня организаций для управления многоквартирным домом, расположенным на территории  городского округа Первоуральск,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(далее - Перечень организаций).</w:t>
      </w:r>
    </w:p>
    <w:p w:rsidR="00142FB8" w:rsidRDefault="00BC2353" w:rsidP="00142FB8">
      <w:pPr>
        <w:pStyle w:val="ConsPlusNormal"/>
        <w:ind w:firstLine="540"/>
        <w:jc w:val="both"/>
        <w:rPr>
          <w:szCs w:val="24"/>
        </w:rPr>
      </w:pPr>
      <w:r w:rsidRPr="0057707A">
        <w:rPr>
          <w:szCs w:val="24"/>
        </w:rPr>
        <w:t xml:space="preserve">2. </w:t>
      </w:r>
      <w:hyperlink w:anchor="P72" w:history="1">
        <w:r w:rsidRPr="0057707A">
          <w:rPr>
            <w:szCs w:val="24"/>
          </w:rPr>
          <w:t>Перечень</w:t>
        </w:r>
      </w:hyperlink>
      <w:r w:rsidRPr="0057707A">
        <w:rPr>
          <w:szCs w:val="24"/>
        </w:rPr>
        <w:t xml:space="preserve"> организаций по форме согласно приложению № 1 к настоящему Порядку формируется Управлением жилищно-коммунального хозяйства и строительства городского округа Первоуральск (далее - уполномоченный орган) и размещается в государственной информационной системе жилищно-коммунального хозяйства.</w:t>
      </w:r>
    </w:p>
    <w:p w:rsidR="00142FB8" w:rsidRDefault="00BC2353" w:rsidP="00142FB8">
      <w:pPr>
        <w:pStyle w:val="ConsPlusNormal"/>
        <w:ind w:firstLine="540"/>
        <w:jc w:val="both"/>
        <w:rPr>
          <w:szCs w:val="24"/>
        </w:rPr>
      </w:pPr>
      <w:r w:rsidRPr="0057707A">
        <w:rPr>
          <w:szCs w:val="24"/>
        </w:rPr>
        <w:t xml:space="preserve">3. В перечень организаций включаются управляющие организации, представившие в уполномоченный орган </w:t>
      </w:r>
      <w:hyperlink w:anchor="P117" w:history="1">
        <w:r w:rsidRPr="0057707A">
          <w:rPr>
            <w:szCs w:val="24"/>
          </w:rPr>
          <w:t>заявление</w:t>
        </w:r>
      </w:hyperlink>
      <w:r w:rsidRPr="0057707A">
        <w:rPr>
          <w:szCs w:val="24"/>
        </w:rPr>
        <w:t xml:space="preserve"> о включении в перечень организаций (по форме приложения № 2 к настоящему Порядку), и (или) управляющие организации, признанные участниками открытого конкурса по отбору управляющей организации для управления </w:t>
      </w:r>
      <w:proofErr w:type="gramStart"/>
      <w:r w:rsidRPr="0057707A">
        <w:rPr>
          <w:szCs w:val="24"/>
        </w:rPr>
        <w:t xml:space="preserve">многоквартирным домом, расположенным на территории городского округа Первоуральск, в соответствии с протоколом рассмотрения заявок на участие в конкурсе по отбору управляющей организации для управления многоквартирным домом, предусмотренным </w:t>
      </w:r>
      <w:hyperlink r:id="rId8" w:history="1">
        <w:r w:rsidRPr="0057707A">
          <w:rPr>
            <w:szCs w:val="24"/>
          </w:rPr>
          <w:t>Правилами</w:t>
        </w:r>
      </w:hyperlink>
      <w:r w:rsidRPr="0057707A">
        <w:rPr>
          <w:szCs w:val="24"/>
        </w:rPr>
        <w:t xml:space="preserve">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 (далее - протокол рассмотрения заявок на участие в конкурсе), одним из условий участия в котором</w:t>
      </w:r>
      <w:proofErr w:type="gramEnd"/>
      <w:r w:rsidRPr="0057707A">
        <w:rPr>
          <w:szCs w:val="24"/>
        </w:rPr>
        <w:t xml:space="preserve"> является согласие управляющей организации на включение в перечень организаций, представляемое в порядке, предусмотренном указанными Правилами проведения органом местного самоуправления открытого конкурса по отбору управляющей организации для управления многоквартирным домом.</w:t>
      </w:r>
    </w:p>
    <w:p w:rsidR="00142FB8" w:rsidRDefault="00BC2353" w:rsidP="00142FB8">
      <w:pPr>
        <w:pStyle w:val="ConsPlusNormal"/>
        <w:ind w:firstLine="540"/>
        <w:jc w:val="both"/>
        <w:rPr>
          <w:szCs w:val="24"/>
        </w:rPr>
      </w:pPr>
      <w:r w:rsidRPr="0057707A">
        <w:rPr>
          <w:szCs w:val="24"/>
        </w:rPr>
        <w:t xml:space="preserve">4. Управляющие организации включаются </w:t>
      </w:r>
      <w:proofErr w:type="gramStart"/>
      <w:r w:rsidRPr="0057707A">
        <w:rPr>
          <w:szCs w:val="24"/>
        </w:rPr>
        <w:t>в перечень организаций в соответствии с датой подачи управляющими организациями заявлений о включении их в перечень</w:t>
      </w:r>
      <w:proofErr w:type="gramEnd"/>
      <w:r w:rsidRPr="0057707A">
        <w:rPr>
          <w:szCs w:val="24"/>
        </w:rPr>
        <w:t xml:space="preserve"> организаций или датой составления протокола рассмотрения заявок на участие в конкурсе (в хронологическом порядке).</w:t>
      </w:r>
    </w:p>
    <w:p w:rsidR="00142FB8" w:rsidRDefault="00BC2353" w:rsidP="00142FB8">
      <w:pPr>
        <w:pStyle w:val="ConsPlusNormal"/>
        <w:ind w:firstLine="540"/>
        <w:jc w:val="both"/>
        <w:rPr>
          <w:szCs w:val="24"/>
        </w:rPr>
      </w:pPr>
      <w:r w:rsidRPr="0057707A">
        <w:rPr>
          <w:szCs w:val="24"/>
        </w:rPr>
        <w:t>5. Перечень организаций подлежит актуализации уполномоченным органом не реже чем один раз в 5 лет, а также в срок, не превышающий 3 рабочих дней со дня наступления следующих событий:</w:t>
      </w:r>
    </w:p>
    <w:p w:rsidR="00142FB8" w:rsidRDefault="00BC2353" w:rsidP="00142FB8">
      <w:pPr>
        <w:pStyle w:val="ConsPlusNormal"/>
        <w:ind w:firstLine="540"/>
        <w:jc w:val="both"/>
        <w:rPr>
          <w:szCs w:val="24"/>
        </w:rPr>
      </w:pPr>
      <w:r w:rsidRPr="0057707A">
        <w:rPr>
          <w:szCs w:val="24"/>
        </w:rPr>
        <w:t xml:space="preserve">1) аннулирование лицензии управляющей организации, включенной в перечень </w:t>
      </w:r>
      <w:r w:rsidRPr="0057707A">
        <w:rPr>
          <w:szCs w:val="24"/>
        </w:rPr>
        <w:lastRenderedPageBreak/>
        <w:t>организаций, на осуществление предпринимательской деятельности по управлению многоквартирными домами;</w:t>
      </w:r>
    </w:p>
    <w:p w:rsidR="00142FB8" w:rsidRDefault="00BC2353" w:rsidP="00142FB8">
      <w:pPr>
        <w:pStyle w:val="ConsPlusNormal"/>
        <w:ind w:firstLine="540"/>
        <w:jc w:val="both"/>
        <w:rPr>
          <w:szCs w:val="24"/>
        </w:rPr>
      </w:pPr>
      <w:proofErr w:type="gramStart"/>
      <w:r w:rsidRPr="0057707A">
        <w:rPr>
          <w:szCs w:val="24"/>
        </w:rPr>
        <w:t xml:space="preserve">2) истечение срока действия лицензии управляющей организации, включенной в перечень организаций, на осуществление предпринимательской деятельности по управлению многоквартирными домами при отсутствии решения о продлении срока действия лицензии, принятого лицензирующим органом в соответствии с </w:t>
      </w:r>
      <w:hyperlink r:id="rId9" w:history="1">
        <w:r w:rsidRPr="0057707A">
          <w:rPr>
            <w:szCs w:val="24"/>
          </w:rPr>
          <w:t>пунктом 17</w:t>
        </w:r>
      </w:hyperlink>
      <w:r w:rsidRPr="0057707A">
        <w:rPr>
          <w:szCs w:val="24"/>
        </w:rPr>
        <w:t xml:space="preserve"> Положения о лицензировании предпринимательской деятельности по управлению многоквартирными домами, утвержденного Постановлением Правительства Российской Федерации от 28 октября 2014 года № 1110 «О лицензировании предпринимательской деятельности по</w:t>
      </w:r>
      <w:proofErr w:type="gramEnd"/>
      <w:r w:rsidRPr="0057707A">
        <w:rPr>
          <w:szCs w:val="24"/>
        </w:rPr>
        <w:t xml:space="preserve"> управлению многоквартирными домами»;</w:t>
      </w:r>
    </w:p>
    <w:p w:rsidR="00142FB8" w:rsidRDefault="00BC2353" w:rsidP="00142FB8">
      <w:pPr>
        <w:pStyle w:val="ConsPlusNormal"/>
        <w:ind w:firstLine="540"/>
        <w:jc w:val="both"/>
        <w:rPr>
          <w:szCs w:val="24"/>
        </w:rPr>
      </w:pPr>
      <w:r w:rsidRPr="0057707A">
        <w:rPr>
          <w:szCs w:val="24"/>
        </w:rPr>
        <w:t>3) поступление заявления управляющей организации о включении ее в перечень организаций;</w:t>
      </w:r>
    </w:p>
    <w:p w:rsidR="00142FB8" w:rsidRDefault="00BC2353" w:rsidP="00142FB8">
      <w:pPr>
        <w:pStyle w:val="ConsPlusNormal"/>
        <w:ind w:firstLine="540"/>
        <w:jc w:val="both"/>
        <w:rPr>
          <w:szCs w:val="24"/>
        </w:rPr>
      </w:pPr>
      <w:r w:rsidRPr="0057707A">
        <w:rPr>
          <w:szCs w:val="24"/>
        </w:rPr>
        <w:t>4) составление протокола рассмотрения заявок на участие в конкурсе;</w:t>
      </w:r>
    </w:p>
    <w:p w:rsidR="001A72CF" w:rsidRDefault="00BC2353" w:rsidP="001A72CF">
      <w:pPr>
        <w:pStyle w:val="ConsPlusNormal"/>
        <w:ind w:firstLine="540"/>
        <w:jc w:val="both"/>
        <w:rPr>
          <w:szCs w:val="24"/>
        </w:rPr>
      </w:pPr>
      <w:r w:rsidRPr="0057707A">
        <w:rPr>
          <w:szCs w:val="24"/>
        </w:rPr>
        <w:t>5) поступление заявления управляющей организации об исключении ее из перечня организаций.</w:t>
      </w:r>
    </w:p>
    <w:p w:rsidR="00BC2353" w:rsidRPr="0057707A" w:rsidRDefault="00BC2353" w:rsidP="001A72CF">
      <w:pPr>
        <w:pStyle w:val="ConsPlusNormal"/>
        <w:ind w:firstLine="540"/>
        <w:jc w:val="both"/>
        <w:rPr>
          <w:szCs w:val="24"/>
        </w:rPr>
      </w:pPr>
      <w:r w:rsidRPr="0057707A">
        <w:rPr>
          <w:szCs w:val="24"/>
        </w:rPr>
        <w:t>6. Заявление об исключении из Перечня организаций, на основании которого управляющая организация подлежит исключению из Перечня организаций, вправе подать управляющая организация, определенная решением об определении управляющей организации для управления хотя бы одним многоквартирным домом.</w:t>
      </w:r>
    </w:p>
    <w:p w:rsidR="00BC2353" w:rsidRPr="0057707A" w:rsidRDefault="00BC2353" w:rsidP="00BC2353">
      <w:pPr>
        <w:pStyle w:val="ConsPlusNormal"/>
        <w:rPr>
          <w:szCs w:val="24"/>
        </w:rPr>
      </w:pPr>
    </w:p>
    <w:p w:rsidR="00BC2353" w:rsidRPr="0057707A" w:rsidRDefault="00BC2353" w:rsidP="00BC2353">
      <w:pPr>
        <w:pStyle w:val="ConsPlusNormal"/>
        <w:rPr>
          <w:szCs w:val="24"/>
        </w:rPr>
      </w:pPr>
    </w:p>
    <w:p w:rsidR="00BC2353" w:rsidRPr="0057707A" w:rsidRDefault="00BC2353" w:rsidP="00BC2353">
      <w:pPr>
        <w:pStyle w:val="ConsPlusNormal"/>
        <w:rPr>
          <w:szCs w:val="24"/>
        </w:rPr>
      </w:pPr>
    </w:p>
    <w:p w:rsidR="00BC2353" w:rsidRPr="0057707A" w:rsidRDefault="00BC2353" w:rsidP="00BC2353">
      <w:pPr>
        <w:pStyle w:val="ConsPlusNormal"/>
        <w:rPr>
          <w:szCs w:val="24"/>
        </w:rPr>
      </w:pPr>
    </w:p>
    <w:p w:rsidR="00BC2353" w:rsidRPr="0057707A" w:rsidRDefault="00BC2353" w:rsidP="00BC2353">
      <w:pPr>
        <w:rPr>
          <w:rFonts w:eastAsia="Times New Roman" w:cs="Liberation Serif"/>
          <w:szCs w:val="24"/>
          <w:lang w:eastAsia="ru-RU"/>
        </w:rPr>
      </w:pPr>
      <w:r w:rsidRPr="0057707A">
        <w:rPr>
          <w:szCs w:val="24"/>
        </w:rPr>
        <w:br w:type="page"/>
      </w:r>
    </w:p>
    <w:p w:rsidR="00BC2353" w:rsidRPr="0057707A" w:rsidRDefault="00BC2353" w:rsidP="00BC2353">
      <w:pPr>
        <w:pStyle w:val="ConsPlusNormal"/>
        <w:rPr>
          <w:szCs w:val="24"/>
        </w:rPr>
      </w:pPr>
    </w:p>
    <w:p w:rsidR="00BC2353" w:rsidRPr="0057707A" w:rsidRDefault="00BC2353" w:rsidP="00BC2353">
      <w:pPr>
        <w:pStyle w:val="ConsPlusNormal"/>
        <w:jc w:val="right"/>
        <w:outlineLvl w:val="1"/>
        <w:rPr>
          <w:szCs w:val="24"/>
        </w:rPr>
      </w:pPr>
      <w:r w:rsidRPr="0057707A">
        <w:rPr>
          <w:szCs w:val="24"/>
        </w:rPr>
        <w:t>Приложение № 1</w:t>
      </w:r>
    </w:p>
    <w:p w:rsidR="00BC2353" w:rsidRPr="0057707A" w:rsidRDefault="00BC2353" w:rsidP="00BC2353">
      <w:pPr>
        <w:pStyle w:val="ConsPlusNormal"/>
        <w:jc w:val="right"/>
        <w:rPr>
          <w:szCs w:val="24"/>
        </w:rPr>
      </w:pPr>
      <w:r w:rsidRPr="0057707A">
        <w:rPr>
          <w:szCs w:val="24"/>
        </w:rPr>
        <w:t>к Порядку</w:t>
      </w:r>
    </w:p>
    <w:p w:rsidR="00BC2353" w:rsidRPr="0057707A" w:rsidRDefault="00BC2353" w:rsidP="00BC2353">
      <w:pPr>
        <w:pStyle w:val="ConsPlusNormal"/>
        <w:jc w:val="right"/>
        <w:rPr>
          <w:szCs w:val="24"/>
        </w:rPr>
      </w:pPr>
      <w:r w:rsidRPr="0057707A">
        <w:rPr>
          <w:szCs w:val="24"/>
        </w:rPr>
        <w:t>формирования перечня организаций</w:t>
      </w:r>
    </w:p>
    <w:p w:rsidR="00BC2353" w:rsidRPr="0057707A" w:rsidRDefault="00BC2353" w:rsidP="00BC2353">
      <w:pPr>
        <w:pStyle w:val="ConsPlusNormal"/>
        <w:jc w:val="right"/>
        <w:rPr>
          <w:szCs w:val="24"/>
        </w:rPr>
      </w:pPr>
      <w:r w:rsidRPr="0057707A">
        <w:rPr>
          <w:szCs w:val="24"/>
        </w:rPr>
        <w:t>для управления многоквартирным домом,</w:t>
      </w:r>
    </w:p>
    <w:p w:rsidR="00BC2353" w:rsidRPr="0057707A" w:rsidRDefault="00BC2353" w:rsidP="00BC2353">
      <w:pPr>
        <w:pStyle w:val="ConsPlusNormal"/>
        <w:jc w:val="right"/>
        <w:rPr>
          <w:szCs w:val="24"/>
        </w:rPr>
      </w:pPr>
      <w:proofErr w:type="gramStart"/>
      <w:r w:rsidRPr="0057707A">
        <w:rPr>
          <w:szCs w:val="24"/>
        </w:rPr>
        <w:t>расположенным</w:t>
      </w:r>
      <w:proofErr w:type="gramEnd"/>
      <w:r w:rsidRPr="0057707A">
        <w:rPr>
          <w:szCs w:val="24"/>
        </w:rPr>
        <w:t xml:space="preserve"> на территории</w:t>
      </w:r>
    </w:p>
    <w:p w:rsidR="00BC2353" w:rsidRPr="0057707A" w:rsidRDefault="00BC2353" w:rsidP="00BC2353">
      <w:pPr>
        <w:pStyle w:val="ConsPlusNormal"/>
        <w:jc w:val="right"/>
        <w:rPr>
          <w:szCs w:val="24"/>
        </w:rPr>
      </w:pPr>
      <w:r w:rsidRPr="0057707A">
        <w:rPr>
          <w:szCs w:val="24"/>
        </w:rPr>
        <w:t>городского округа Первоуральск,</w:t>
      </w:r>
    </w:p>
    <w:p w:rsidR="00BC2353" w:rsidRPr="0057707A" w:rsidRDefault="00BC2353" w:rsidP="00BC2353">
      <w:pPr>
        <w:pStyle w:val="ConsPlusNormal"/>
        <w:jc w:val="right"/>
        <w:rPr>
          <w:szCs w:val="24"/>
        </w:rPr>
      </w:pPr>
      <w:r w:rsidRPr="0057707A">
        <w:rPr>
          <w:szCs w:val="24"/>
        </w:rPr>
        <w:t xml:space="preserve">в </w:t>
      </w:r>
      <w:proofErr w:type="gramStart"/>
      <w:r w:rsidRPr="0057707A">
        <w:rPr>
          <w:szCs w:val="24"/>
        </w:rPr>
        <w:t>отношении</w:t>
      </w:r>
      <w:proofErr w:type="gramEnd"/>
      <w:r w:rsidRPr="0057707A">
        <w:rPr>
          <w:szCs w:val="24"/>
        </w:rPr>
        <w:t xml:space="preserve"> которого собственниками</w:t>
      </w:r>
    </w:p>
    <w:p w:rsidR="00BC2353" w:rsidRPr="0057707A" w:rsidRDefault="00BC2353" w:rsidP="00BC2353">
      <w:pPr>
        <w:pStyle w:val="ConsPlusNormal"/>
        <w:jc w:val="right"/>
        <w:rPr>
          <w:szCs w:val="24"/>
        </w:rPr>
      </w:pPr>
      <w:r w:rsidRPr="0057707A">
        <w:rPr>
          <w:szCs w:val="24"/>
        </w:rPr>
        <w:t>помещений в многоквартирном доме</w:t>
      </w:r>
    </w:p>
    <w:p w:rsidR="00BC2353" w:rsidRPr="0057707A" w:rsidRDefault="00BC2353" w:rsidP="00BC2353">
      <w:pPr>
        <w:pStyle w:val="ConsPlusNormal"/>
        <w:jc w:val="right"/>
        <w:rPr>
          <w:szCs w:val="24"/>
        </w:rPr>
      </w:pPr>
      <w:r w:rsidRPr="0057707A">
        <w:rPr>
          <w:szCs w:val="24"/>
        </w:rPr>
        <w:t>не выбран способ управления</w:t>
      </w:r>
    </w:p>
    <w:p w:rsidR="00BC2353" w:rsidRPr="0057707A" w:rsidRDefault="00BC2353" w:rsidP="00BC2353">
      <w:pPr>
        <w:pStyle w:val="ConsPlusNormal"/>
        <w:jc w:val="right"/>
        <w:rPr>
          <w:szCs w:val="24"/>
        </w:rPr>
      </w:pPr>
      <w:r w:rsidRPr="0057707A">
        <w:rPr>
          <w:szCs w:val="24"/>
        </w:rPr>
        <w:t>таким домом или выбранный способ</w:t>
      </w:r>
    </w:p>
    <w:p w:rsidR="00BC2353" w:rsidRPr="0057707A" w:rsidRDefault="00BC2353" w:rsidP="00BC2353">
      <w:pPr>
        <w:pStyle w:val="ConsPlusNormal"/>
        <w:jc w:val="right"/>
        <w:rPr>
          <w:szCs w:val="24"/>
        </w:rPr>
      </w:pPr>
      <w:r w:rsidRPr="0057707A">
        <w:rPr>
          <w:szCs w:val="24"/>
        </w:rPr>
        <w:t xml:space="preserve">управления не реализован, </w:t>
      </w:r>
    </w:p>
    <w:p w:rsidR="00BC2353" w:rsidRPr="0057707A" w:rsidRDefault="00BC2353" w:rsidP="00BC2353">
      <w:pPr>
        <w:pStyle w:val="ConsPlusNormal"/>
        <w:jc w:val="right"/>
        <w:rPr>
          <w:szCs w:val="24"/>
        </w:rPr>
      </w:pPr>
      <w:r w:rsidRPr="0057707A">
        <w:rPr>
          <w:szCs w:val="24"/>
        </w:rPr>
        <w:t>не определена управляющая организация</w:t>
      </w:r>
    </w:p>
    <w:p w:rsidR="00BC2353" w:rsidRPr="0057707A" w:rsidRDefault="00BC2353" w:rsidP="00BC2353">
      <w:pPr>
        <w:pStyle w:val="ConsPlusNormal"/>
        <w:rPr>
          <w:szCs w:val="24"/>
        </w:rPr>
      </w:pPr>
    </w:p>
    <w:p w:rsidR="00BC2353" w:rsidRPr="0057707A" w:rsidRDefault="00BC2353" w:rsidP="00BC2353">
      <w:pPr>
        <w:pStyle w:val="ConsPlusNormal"/>
        <w:jc w:val="both"/>
        <w:rPr>
          <w:szCs w:val="24"/>
        </w:rPr>
      </w:pPr>
      <w:r w:rsidRPr="0057707A">
        <w:rPr>
          <w:szCs w:val="24"/>
        </w:rPr>
        <w:t>ФОРМА</w:t>
      </w:r>
    </w:p>
    <w:p w:rsidR="00BC2353" w:rsidRPr="0057707A" w:rsidRDefault="00BC2353" w:rsidP="00BC2353">
      <w:pPr>
        <w:pStyle w:val="ConsPlusNormal"/>
        <w:rPr>
          <w:szCs w:val="24"/>
        </w:rPr>
      </w:pPr>
    </w:p>
    <w:p w:rsidR="00BC2353" w:rsidRDefault="00BC2353" w:rsidP="00BC2353">
      <w:pPr>
        <w:pStyle w:val="ConsPlusNormal"/>
        <w:jc w:val="center"/>
        <w:rPr>
          <w:szCs w:val="24"/>
        </w:rPr>
      </w:pPr>
      <w:bookmarkStart w:id="2" w:name="P72"/>
      <w:bookmarkEnd w:id="2"/>
      <w:r>
        <w:rPr>
          <w:szCs w:val="24"/>
        </w:rPr>
        <w:t>Перечень</w:t>
      </w:r>
    </w:p>
    <w:p w:rsidR="00BC2353" w:rsidRDefault="00BC2353" w:rsidP="00BC2353">
      <w:pPr>
        <w:pStyle w:val="ConsPlusNormal"/>
        <w:jc w:val="center"/>
        <w:rPr>
          <w:szCs w:val="24"/>
        </w:rPr>
      </w:pPr>
      <w:r w:rsidRPr="0057707A">
        <w:rPr>
          <w:szCs w:val="24"/>
        </w:rPr>
        <w:t>организаций для управления</w:t>
      </w:r>
      <w:r>
        <w:rPr>
          <w:szCs w:val="24"/>
        </w:rPr>
        <w:t xml:space="preserve"> </w:t>
      </w:r>
      <w:r w:rsidRPr="0057707A">
        <w:rPr>
          <w:szCs w:val="24"/>
        </w:rPr>
        <w:t>многоквартирным домом,</w:t>
      </w:r>
    </w:p>
    <w:p w:rsidR="00BC2353" w:rsidRDefault="00BC2353" w:rsidP="00BC2353">
      <w:pPr>
        <w:pStyle w:val="ConsPlusNormal"/>
        <w:jc w:val="center"/>
        <w:rPr>
          <w:szCs w:val="24"/>
        </w:rPr>
      </w:pPr>
      <w:proofErr w:type="gramStart"/>
      <w:r w:rsidRPr="0057707A">
        <w:rPr>
          <w:szCs w:val="24"/>
        </w:rPr>
        <w:t>расположенным</w:t>
      </w:r>
      <w:proofErr w:type="gramEnd"/>
      <w:r w:rsidRPr="0057707A">
        <w:rPr>
          <w:szCs w:val="24"/>
        </w:rPr>
        <w:t xml:space="preserve"> на территории</w:t>
      </w:r>
      <w:r>
        <w:rPr>
          <w:szCs w:val="24"/>
        </w:rPr>
        <w:t xml:space="preserve"> </w:t>
      </w:r>
      <w:r w:rsidRPr="0057707A">
        <w:rPr>
          <w:szCs w:val="24"/>
        </w:rPr>
        <w:t>городского округа Первоуральск,</w:t>
      </w:r>
    </w:p>
    <w:p w:rsidR="00BC2353" w:rsidRDefault="00BC2353" w:rsidP="00BC2353">
      <w:pPr>
        <w:pStyle w:val="ConsPlusNormal"/>
        <w:jc w:val="center"/>
        <w:rPr>
          <w:szCs w:val="24"/>
        </w:rPr>
      </w:pPr>
      <w:r w:rsidRPr="0057707A">
        <w:rPr>
          <w:szCs w:val="24"/>
        </w:rPr>
        <w:t xml:space="preserve">в </w:t>
      </w:r>
      <w:proofErr w:type="gramStart"/>
      <w:r w:rsidRPr="0057707A">
        <w:rPr>
          <w:szCs w:val="24"/>
        </w:rPr>
        <w:t>отношении</w:t>
      </w:r>
      <w:proofErr w:type="gramEnd"/>
      <w:r w:rsidRPr="0057707A">
        <w:rPr>
          <w:szCs w:val="24"/>
        </w:rPr>
        <w:t xml:space="preserve"> которого</w:t>
      </w:r>
      <w:r>
        <w:rPr>
          <w:szCs w:val="24"/>
        </w:rPr>
        <w:t xml:space="preserve"> </w:t>
      </w:r>
      <w:r w:rsidRPr="0057707A">
        <w:rPr>
          <w:szCs w:val="24"/>
        </w:rPr>
        <w:t>собственниками помещений в многоквартирном доме</w:t>
      </w:r>
    </w:p>
    <w:p w:rsidR="00BC2353" w:rsidRPr="0057707A" w:rsidRDefault="00BC2353" w:rsidP="00BC2353">
      <w:pPr>
        <w:pStyle w:val="ConsPlusNormal"/>
        <w:jc w:val="center"/>
        <w:rPr>
          <w:szCs w:val="24"/>
        </w:rPr>
      </w:pPr>
      <w:r w:rsidRPr="0057707A">
        <w:rPr>
          <w:szCs w:val="24"/>
        </w:rPr>
        <w:t>не выбран</w:t>
      </w:r>
      <w:r>
        <w:rPr>
          <w:szCs w:val="24"/>
        </w:rPr>
        <w:t xml:space="preserve"> </w:t>
      </w:r>
      <w:r w:rsidRPr="0057707A">
        <w:rPr>
          <w:szCs w:val="24"/>
        </w:rPr>
        <w:t>способ управления таким домом или выбранный способ управления</w:t>
      </w:r>
    </w:p>
    <w:p w:rsidR="00BC2353" w:rsidRPr="0057707A" w:rsidRDefault="00BC2353" w:rsidP="00BC2353">
      <w:pPr>
        <w:pStyle w:val="ConsPlusNormal"/>
        <w:jc w:val="center"/>
        <w:rPr>
          <w:szCs w:val="24"/>
        </w:rPr>
      </w:pPr>
      <w:r w:rsidRPr="0057707A">
        <w:rPr>
          <w:szCs w:val="24"/>
        </w:rPr>
        <w:t xml:space="preserve">не </w:t>
      </w:r>
      <w:proofErr w:type="gramStart"/>
      <w:r w:rsidRPr="0057707A">
        <w:rPr>
          <w:szCs w:val="24"/>
        </w:rPr>
        <w:t>реализован</w:t>
      </w:r>
      <w:proofErr w:type="gramEnd"/>
      <w:r w:rsidRPr="0057707A">
        <w:rPr>
          <w:szCs w:val="24"/>
        </w:rPr>
        <w:t>, не определена управляющая организация</w:t>
      </w:r>
    </w:p>
    <w:p w:rsidR="00704DB9" w:rsidRDefault="00704DB9">
      <w:pPr>
        <w:pStyle w:val="ConsPlusNormal"/>
      </w:pPr>
    </w:p>
    <w:p w:rsidR="00704DB9" w:rsidRDefault="00704DB9">
      <w:pPr>
        <w:pStyle w:val="ConsPlusNormal"/>
      </w:pPr>
    </w:p>
    <w:p w:rsidR="00704DB9" w:rsidRDefault="00704DB9">
      <w:pPr>
        <w:pStyle w:val="ConsPlusNormal"/>
      </w:pPr>
    </w:p>
    <w:p w:rsidR="00704DB9" w:rsidRDefault="00704DB9">
      <w:pPr>
        <w:sectPr w:rsidR="00704DB9" w:rsidSect="00C61412">
          <w:headerReference w:type="default" r:id="rId10"/>
          <w:pgSz w:w="11906" w:h="16838"/>
          <w:pgMar w:top="1134" w:right="851" w:bottom="1134" w:left="1701" w:header="709" w:footer="709" w:gutter="0"/>
          <w:pgNumType w:start="1"/>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34"/>
        <w:gridCol w:w="850"/>
        <w:gridCol w:w="737"/>
        <w:gridCol w:w="1077"/>
        <w:gridCol w:w="1191"/>
        <w:gridCol w:w="1191"/>
        <w:gridCol w:w="1247"/>
        <w:gridCol w:w="907"/>
        <w:gridCol w:w="2778"/>
        <w:gridCol w:w="907"/>
        <w:gridCol w:w="1474"/>
        <w:gridCol w:w="1474"/>
      </w:tblGrid>
      <w:tr w:rsidR="00704DB9" w:rsidRPr="00BC2353">
        <w:tc>
          <w:tcPr>
            <w:tcW w:w="510" w:type="dxa"/>
            <w:vMerge w:val="restart"/>
          </w:tcPr>
          <w:p w:rsidR="00704DB9" w:rsidRPr="00BC2353" w:rsidRDefault="00BC2353">
            <w:pPr>
              <w:pStyle w:val="ConsPlusNormal"/>
              <w:jc w:val="center"/>
              <w:rPr>
                <w:szCs w:val="24"/>
              </w:rPr>
            </w:pPr>
            <w:r>
              <w:rPr>
                <w:szCs w:val="24"/>
              </w:rPr>
              <w:lastRenderedPageBreak/>
              <w:t>№</w:t>
            </w:r>
            <w:r w:rsidR="00704DB9" w:rsidRPr="00BC2353">
              <w:rPr>
                <w:szCs w:val="24"/>
              </w:rPr>
              <w:t xml:space="preserve"> п/п</w:t>
            </w:r>
          </w:p>
        </w:tc>
        <w:tc>
          <w:tcPr>
            <w:tcW w:w="7427" w:type="dxa"/>
            <w:gridSpan w:val="7"/>
          </w:tcPr>
          <w:p w:rsidR="00704DB9" w:rsidRPr="00BC2353" w:rsidRDefault="00704DB9">
            <w:pPr>
              <w:pStyle w:val="ConsPlusNormal"/>
              <w:jc w:val="center"/>
              <w:rPr>
                <w:szCs w:val="24"/>
              </w:rPr>
            </w:pPr>
            <w:r w:rsidRPr="00BC2353">
              <w:rPr>
                <w:szCs w:val="24"/>
              </w:rPr>
              <w:t>Сведения об управляющей организации</w:t>
            </w:r>
          </w:p>
        </w:tc>
        <w:tc>
          <w:tcPr>
            <w:tcW w:w="4592" w:type="dxa"/>
            <w:gridSpan w:val="3"/>
          </w:tcPr>
          <w:p w:rsidR="00704DB9" w:rsidRPr="00BC2353" w:rsidRDefault="00704DB9">
            <w:pPr>
              <w:pStyle w:val="ConsPlusNormal"/>
              <w:jc w:val="center"/>
              <w:rPr>
                <w:szCs w:val="24"/>
              </w:rPr>
            </w:pPr>
            <w:r w:rsidRPr="00BC2353">
              <w:rPr>
                <w:szCs w:val="24"/>
              </w:rPr>
              <w:t>Сведения о включении организации в Перечень</w:t>
            </w:r>
          </w:p>
        </w:tc>
        <w:tc>
          <w:tcPr>
            <w:tcW w:w="2948" w:type="dxa"/>
            <w:gridSpan w:val="2"/>
          </w:tcPr>
          <w:p w:rsidR="00704DB9" w:rsidRPr="00BC2353" w:rsidRDefault="00704DB9">
            <w:pPr>
              <w:pStyle w:val="ConsPlusNormal"/>
              <w:jc w:val="center"/>
              <w:rPr>
                <w:szCs w:val="24"/>
              </w:rPr>
            </w:pPr>
            <w:r w:rsidRPr="00BC2353">
              <w:rPr>
                <w:szCs w:val="24"/>
              </w:rPr>
              <w:t>Сведения об исключении организации из Перечня</w:t>
            </w:r>
          </w:p>
        </w:tc>
      </w:tr>
      <w:tr w:rsidR="00704DB9" w:rsidRPr="00BC2353">
        <w:tc>
          <w:tcPr>
            <w:tcW w:w="510" w:type="dxa"/>
            <w:vMerge/>
          </w:tcPr>
          <w:p w:rsidR="00704DB9" w:rsidRPr="00BC2353" w:rsidRDefault="00704DB9">
            <w:pPr>
              <w:rPr>
                <w:szCs w:val="24"/>
              </w:rPr>
            </w:pPr>
          </w:p>
        </w:tc>
        <w:tc>
          <w:tcPr>
            <w:tcW w:w="1134" w:type="dxa"/>
            <w:vMerge w:val="restart"/>
          </w:tcPr>
          <w:p w:rsidR="00704DB9" w:rsidRPr="00BC2353" w:rsidRDefault="00704DB9">
            <w:pPr>
              <w:pStyle w:val="ConsPlusNormal"/>
              <w:jc w:val="center"/>
              <w:rPr>
                <w:szCs w:val="24"/>
              </w:rPr>
            </w:pPr>
            <w:r w:rsidRPr="00BC2353">
              <w:rPr>
                <w:szCs w:val="24"/>
              </w:rPr>
              <w:t>Наименование</w:t>
            </w:r>
          </w:p>
        </w:tc>
        <w:tc>
          <w:tcPr>
            <w:tcW w:w="850" w:type="dxa"/>
            <w:vMerge w:val="restart"/>
          </w:tcPr>
          <w:p w:rsidR="00704DB9" w:rsidRPr="00BC2353" w:rsidRDefault="00704DB9">
            <w:pPr>
              <w:pStyle w:val="ConsPlusNormal"/>
              <w:jc w:val="center"/>
              <w:rPr>
                <w:szCs w:val="24"/>
              </w:rPr>
            </w:pPr>
            <w:r w:rsidRPr="00BC2353">
              <w:rPr>
                <w:szCs w:val="24"/>
              </w:rPr>
              <w:t>ОГРН</w:t>
            </w:r>
          </w:p>
        </w:tc>
        <w:tc>
          <w:tcPr>
            <w:tcW w:w="737" w:type="dxa"/>
            <w:vMerge w:val="restart"/>
          </w:tcPr>
          <w:p w:rsidR="00704DB9" w:rsidRPr="00BC2353" w:rsidRDefault="00704DB9">
            <w:pPr>
              <w:pStyle w:val="ConsPlusNormal"/>
              <w:jc w:val="center"/>
              <w:rPr>
                <w:szCs w:val="24"/>
              </w:rPr>
            </w:pPr>
            <w:r w:rsidRPr="00BC2353">
              <w:rPr>
                <w:szCs w:val="24"/>
              </w:rPr>
              <w:t>ИНН</w:t>
            </w:r>
          </w:p>
        </w:tc>
        <w:tc>
          <w:tcPr>
            <w:tcW w:w="1077" w:type="dxa"/>
            <w:vMerge w:val="restart"/>
          </w:tcPr>
          <w:p w:rsidR="00704DB9" w:rsidRPr="00BC2353" w:rsidRDefault="00704DB9">
            <w:pPr>
              <w:pStyle w:val="ConsPlusNormal"/>
              <w:jc w:val="center"/>
              <w:rPr>
                <w:szCs w:val="24"/>
              </w:rPr>
            </w:pPr>
            <w:r w:rsidRPr="00BC2353">
              <w:rPr>
                <w:szCs w:val="24"/>
              </w:rPr>
              <w:t>Юридический адрес</w:t>
            </w:r>
          </w:p>
        </w:tc>
        <w:tc>
          <w:tcPr>
            <w:tcW w:w="3629" w:type="dxa"/>
            <w:gridSpan w:val="3"/>
          </w:tcPr>
          <w:p w:rsidR="00704DB9" w:rsidRPr="00BC2353" w:rsidRDefault="00704DB9">
            <w:pPr>
              <w:pStyle w:val="ConsPlusNormal"/>
              <w:jc w:val="center"/>
              <w:rPr>
                <w:szCs w:val="24"/>
              </w:rPr>
            </w:pPr>
            <w:r w:rsidRPr="00BC2353">
              <w:rPr>
                <w:szCs w:val="24"/>
              </w:rPr>
              <w:t>Лицензия на осуществление предпринимательской деятельности по управлению многоквартирными домами</w:t>
            </w:r>
          </w:p>
        </w:tc>
        <w:tc>
          <w:tcPr>
            <w:tcW w:w="907" w:type="dxa"/>
            <w:vMerge w:val="restart"/>
          </w:tcPr>
          <w:p w:rsidR="00704DB9" w:rsidRPr="00BC2353" w:rsidRDefault="00704DB9">
            <w:pPr>
              <w:pStyle w:val="ConsPlusNormal"/>
              <w:jc w:val="center"/>
              <w:rPr>
                <w:szCs w:val="24"/>
              </w:rPr>
            </w:pPr>
            <w:r w:rsidRPr="00BC2353">
              <w:rPr>
                <w:szCs w:val="24"/>
              </w:rPr>
              <w:t>Дата включения</w:t>
            </w:r>
          </w:p>
        </w:tc>
        <w:tc>
          <w:tcPr>
            <w:tcW w:w="3685" w:type="dxa"/>
            <w:gridSpan w:val="2"/>
          </w:tcPr>
          <w:p w:rsidR="00704DB9" w:rsidRPr="00BC2353" w:rsidRDefault="00704DB9">
            <w:pPr>
              <w:pStyle w:val="ConsPlusNormal"/>
              <w:jc w:val="center"/>
              <w:rPr>
                <w:szCs w:val="24"/>
              </w:rPr>
            </w:pPr>
            <w:r w:rsidRPr="00BC2353">
              <w:rPr>
                <w:szCs w:val="24"/>
              </w:rPr>
              <w:t>Основание включения</w:t>
            </w:r>
          </w:p>
        </w:tc>
        <w:tc>
          <w:tcPr>
            <w:tcW w:w="1474" w:type="dxa"/>
          </w:tcPr>
          <w:p w:rsidR="00704DB9" w:rsidRPr="00BC2353" w:rsidRDefault="00704DB9">
            <w:pPr>
              <w:pStyle w:val="ConsPlusNormal"/>
              <w:jc w:val="center"/>
              <w:rPr>
                <w:szCs w:val="24"/>
              </w:rPr>
            </w:pPr>
            <w:r w:rsidRPr="00BC2353">
              <w:rPr>
                <w:szCs w:val="24"/>
              </w:rPr>
              <w:t>Дата исключения</w:t>
            </w:r>
          </w:p>
        </w:tc>
        <w:tc>
          <w:tcPr>
            <w:tcW w:w="1474" w:type="dxa"/>
          </w:tcPr>
          <w:p w:rsidR="00704DB9" w:rsidRPr="00BC2353" w:rsidRDefault="00704DB9">
            <w:pPr>
              <w:pStyle w:val="ConsPlusNormal"/>
              <w:jc w:val="center"/>
              <w:rPr>
                <w:szCs w:val="24"/>
              </w:rPr>
            </w:pPr>
            <w:r w:rsidRPr="00BC2353">
              <w:rPr>
                <w:szCs w:val="24"/>
              </w:rPr>
              <w:t>Основание исключения</w:t>
            </w:r>
          </w:p>
        </w:tc>
      </w:tr>
      <w:tr w:rsidR="00704DB9" w:rsidRPr="00BC2353">
        <w:tc>
          <w:tcPr>
            <w:tcW w:w="510" w:type="dxa"/>
            <w:vMerge/>
          </w:tcPr>
          <w:p w:rsidR="00704DB9" w:rsidRPr="00BC2353" w:rsidRDefault="00704DB9">
            <w:pPr>
              <w:rPr>
                <w:szCs w:val="24"/>
              </w:rPr>
            </w:pPr>
          </w:p>
        </w:tc>
        <w:tc>
          <w:tcPr>
            <w:tcW w:w="1134" w:type="dxa"/>
            <w:vMerge/>
          </w:tcPr>
          <w:p w:rsidR="00704DB9" w:rsidRPr="00BC2353" w:rsidRDefault="00704DB9">
            <w:pPr>
              <w:rPr>
                <w:szCs w:val="24"/>
              </w:rPr>
            </w:pPr>
          </w:p>
        </w:tc>
        <w:tc>
          <w:tcPr>
            <w:tcW w:w="850" w:type="dxa"/>
            <w:vMerge/>
          </w:tcPr>
          <w:p w:rsidR="00704DB9" w:rsidRPr="00BC2353" w:rsidRDefault="00704DB9">
            <w:pPr>
              <w:rPr>
                <w:szCs w:val="24"/>
              </w:rPr>
            </w:pPr>
          </w:p>
        </w:tc>
        <w:tc>
          <w:tcPr>
            <w:tcW w:w="737" w:type="dxa"/>
            <w:vMerge/>
          </w:tcPr>
          <w:p w:rsidR="00704DB9" w:rsidRPr="00BC2353" w:rsidRDefault="00704DB9">
            <w:pPr>
              <w:rPr>
                <w:szCs w:val="24"/>
              </w:rPr>
            </w:pPr>
          </w:p>
        </w:tc>
        <w:tc>
          <w:tcPr>
            <w:tcW w:w="1077" w:type="dxa"/>
            <w:vMerge/>
          </w:tcPr>
          <w:p w:rsidR="00704DB9" w:rsidRPr="00BC2353" w:rsidRDefault="00704DB9">
            <w:pPr>
              <w:rPr>
                <w:szCs w:val="24"/>
              </w:rPr>
            </w:pPr>
          </w:p>
        </w:tc>
        <w:tc>
          <w:tcPr>
            <w:tcW w:w="1191" w:type="dxa"/>
          </w:tcPr>
          <w:p w:rsidR="00704DB9" w:rsidRPr="00BC2353" w:rsidRDefault="00704DB9">
            <w:pPr>
              <w:pStyle w:val="ConsPlusNormal"/>
              <w:jc w:val="center"/>
              <w:rPr>
                <w:szCs w:val="24"/>
              </w:rPr>
            </w:pPr>
            <w:r w:rsidRPr="00BC2353">
              <w:rPr>
                <w:szCs w:val="24"/>
              </w:rPr>
              <w:t>Номер лицензии</w:t>
            </w:r>
          </w:p>
        </w:tc>
        <w:tc>
          <w:tcPr>
            <w:tcW w:w="1191" w:type="dxa"/>
          </w:tcPr>
          <w:p w:rsidR="00704DB9" w:rsidRPr="00BC2353" w:rsidRDefault="00704DB9">
            <w:pPr>
              <w:pStyle w:val="ConsPlusNormal"/>
              <w:jc w:val="center"/>
              <w:rPr>
                <w:szCs w:val="24"/>
              </w:rPr>
            </w:pPr>
            <w:r w:rsidRPr="00BC2353">
              <w:rPr>
                <w:szCs w:val="24"/>
              </w:rPr>
              <w:t>Дата выдачи лицензии</w:t>
            </w:r>
          </w:p>
        </w:tc>
        <w:tc>
          <w:tcPr>
            <w:tcW w:w="1247" w:type="dxa"/>
          </w:tcPr>
          <w:p w:rsidR="00704DB9" w:rsidRPr="00BC2353" w:rsidRDefault="00704DB9">
            <w:pPr>
              <w:pStyle w:val="ConsPlusNormal"/>
              <w:jc w:val="center"/>
              <w:rPr>
                <w:szCs w:val="24"/>
              </w:rPr>
            </w:pPr>
            <w:r w:rsidRPr="00BC2353">
              <w:rPr>
                <w:szCs w:val="24"/>
              </w:rPr>
              <w:t>Дата истечения срока лицензии</w:t>
            </w:r>
          </w:p>
        </w:tc>
        <w:tc>
          <w:tcPr>
            <w:tcW w:w="907" w:type="dxa"/>
            <w:vMerge/>
          </w:tcPr>
          <w:p w:rsidR="00704DB9" w:rsidRPr="00BC2353" w:rsidRDefault="00704DB9">
            <w:pPr>
              <w:rPr>
                <w:szCs w:val="24"/>
              </w:rPr>
            </w:pPr>
          </w:p>
        </w:tc>
        <w:tc>
          <w:tcPr>
            <w:tcW w:w="2778" w:type="dxa"/>
          </w:tcPr>
          <w:p w:rsidR="00704DB9" w:rsidRPr="00BC2353" w:rsidRDefault="00704DB9">
            <w:pPr>
              <w:pStyle w:val="ConsPlusNormal"/>
              <w:jc w:val="center"/>
              <w:rPr>
                <w:szCs w:val="24"/>
              </w:rPr>
            </w:pPr>
            <w:r w:rsidRPr="00BC2353">
              <w:rPr>
                <w:szCs w:val="24"/>
              </w:rPr>
              <w:t>Заявление о включении в перечень организаций/Протокол рассмотрения заявок на участие в конкурсе по отбору управляющей организации для управления многоквартирным домом</w:t>
            </w:r>
          </w:p>
        </w:tc>
        <w:tc>
          <w:tcPr>
            <w:tcW w:w="907" w:type="dxa"/>
          </w:tcPr>
          <w:p w:rsidR="00704DB9" w:rsidRPr="00BC2353" w:rsidRDefault="00704DB9">
            <w:pPr>
              <w:pStyle w:val="ConsPlusNormal"/>
              <w:jc w:val="center"/>
              <w:rPr>
                <w:szCs w:val="24"/>
              </w:rPr>
            </w:pPr>
            <w:r w:rsidRPr="00BC2353">
              <w:rPr>
                <w:szCs w:val="24"/>
              </w:rPr>
              <w:t>Дата, номер</w:t>
            </w:r>
          </w:p>
        </w:tc>
        <w:tc>
          <w:tcPr>
            <w:tcW w:w="1474" w:type="dxa"/>
          </w:tcPr>
          <w:p w:rsidR="00704DB9" w:rsidRPr="00BC2353" w:rsidRDefault="00704DB9">
            <w:pPr>
              <w:pStyle w:val="ConsPlusNormal"/>
              <w:rPr>
                <w:szCs w:val="24"/>
              </w:rPr>
            </w:pPr>
          </w:p>
        </w:tc>
        <w:tc>
          <w:tcPr>
            <w:tcW w:w="1474" w:type="dxa"/>
          </w:tcPr>
          <w:p w:rsidR="00704DB9" w:rsidRPr="00BC2353" w:rsidRDefault="00704DB9">
            <w:pPr>
              <w:pStyle w:val="ConsPlusNormal"/>
              <w:rPr>
                <w:szCs w:val="24"/>
              </w:rPr>
            </w:pPr>
          </w:p>
        </w:tc>
      </w:tr>
      <w:tr w:rsidR="00704DB9" w:rsidRPr="00BC2353">
        <w:tc>
          <w:tcPr>
            <w:tcW w:w="510" w:type="dxa"/>
          </w:tcPr>
          <w:p w:rsidR="00704DB9" w:rsidRPr="00BC2353" w:rsidRDefault="00704DB9">
            <w:pPr>
              <w:pStyle w:val="ConsPlusNormal"/>
              <w:jc w:val="center"/>
              <w:rPr>
                <w:szCs w:val="24"/>
              </w:rPr>
            </w:pPr>
            <w:r w:rsidRPr="00BC2353">
              <w:rPr>
                <w:szCs w:val="24"/>
              </w:rPr>
              <w:t>1</w:t>
            </w:r>
          </w:p>
        </w:tc>
        <w:tc>
          <w:tcPr>
            <w:tcW w:w="1134" w:type="dxa"/>
          </w:tcPr>
          <w:p w:rsidR="00704DB9" w:rsidRPr="00BC2353" w:rsidRDefault="00704DB9">
            <w:pPr>
              <w:pStyle w:val="ConsPlusNormal"/>
              <w:jc w:val="center"/>
              <w:rPr>
                <w:szCs w:val="24"/>
              </w:rPr>
            </w:pPr>
            <w:r w:rsidRPr="00BC2353">
              <w:rPr>
                <w:szCs w:val="24"/>
              </w:rPr>
              <w:t>2</w:t>
            </w:r>
          </w:p>
        </w:tc>
        <w:tc>
          <w:tcPr>
            <w:tcW w:w="850" w:type="dxa"/>
          </w:tcPr>
          <w:p w:rsidR="00704DB9" w:rsidRPr="00BC2353" w:rsidRDefault="00704DB9">
            <w:pPr>
              <w:pStyle w:val="ConsPlusNormal"/>
              <w:jc w:val="center"/>
              <w:rPr>
                <w:szCs w:val="24"/>
              </w:rPr>
            </w:pPr>
            <w:r w:rsidRPr="00BC2353">
              <w:rPr>
                <w:szCs w:val="24"/>
              </w:rPr>
              <w:t>3</w:t>
            </w:r>
          </w:p>
        </w:tc>
        <w:tc>
          <w:tcPr>
            <w:tcW w:w="737" w:type="dxa"/>
          </w:tcPr>
          <w:p w:rsidR="00704DB9" w:rsidRPr="00BC2353" w:rsidRDefault="00704DB9">
            <w:pPr>
              <w:pStyle w:val="ConsPlusNormal"/>
              <w:jc w:val="center"/>
              <w:rPr>
                <w:szCs w:val="24"/>
              </w:rPr>
            </w:pPr>
            <w:r w:rsidRPr="00BC2353">
              <w:rPr>
                <w:szCs w:val="24"/>
              </w:rPr>
              <w:t>4</w:t>
            </w:r>
          </w:p>
        </w:tc>
        <w:tc>
          <w:tcPr>
            <w:tcW w:w="1077" w:type="dxa"/>
          </w:tcPr>
          <w:p w:rsidR="00704DB9" w:rsidRPr="00BC2353" w:rsidRDefault="00704DB9">
            <w:pPr>
              <w:pStyle w:val="ConsPlusNormal"/>
              <w:jc w:val="center"/>
              <w:rPr>
                <w:szCs w:val="24"/>
              </w:rPr>
            </w:pPr>
            <w:r w:rsidRPr="00BC2353">
              <w:rPr>
                <w:szCs w:val="24"/>
              </w:rPr>
              <w:t>5</w:t>
            </w:r>
          </w:p>
        </w:tc>
        <w:tc>
          <w:tcPr>
            <w:tcW w:w="1191" w:type="dxa"/>
          </w:tcPr>
          <w:p w:rsidR="00704DB9" w:rsidRPr="00BC2353" w:rsidRDefault="00704DB9">
            <w:pPr>
              <w:pStyle w:val="ConsPlusNormal"/>
              <w:jc w:val="center"/>
              <w:rPr>
                <w:szCs w:val="24"/>
              </w:rPr>
            </w:pPr>
            <w:r w:rsidRPr="00BC2353">
              <w:rPr>
                <w:szCs w:val="24"/>
              </w:rPr>
              <w:t>6</w:t>
            </w:r>
          </w:p>
        </w:tc>
        <w:tc>
          <w:tcPr>
            <w:tcW w:w="1191" w:type="dxa"/>
          </w:tcPr>
          <w:p w:rsidR="00704DB9" w:rsidRPr="00BC2353" w:rsidRDefault="00704DB9">
            <w:pPr>
              <w:pStyle w:val="ConsPlusNormal"/>
              <w:jc w:val="center"/>
              <w:rPr>
                <w:szCs w:val="24"/>
              </w:rPr>
            </w:pPr>
            <w:r w:rsidRPr="00BC2353">
              <w:rPr>
                <w:szCs w:val="24"/>
              </w:rPr>
              <w:t>7</w:t>
            </w:r>
          </w:p>
        </w:tc>
        <w:tc>
          <w:tcPr>
            <w:tcW w:w="1247" w:type="dxa"/>
          </w:tcPr>
          <w:p w:rsidR="00704DB9" w:rsidRPr="00BC2353" w:rsidRDefault="00704DB9">
            <w:pPr>
              <w:pStyle w:val="ConsPlusNormal"/>
              <w:jc w:val="center"/>
              <w:rPr>
                <w:szCs w:val="24"/>
              </w:rPr>
            </w:pPr>
            <w:r w:rsidRPr="00BC2353">
              <w:rPr>
                <w:szCs w:val="24"/>
              </w:rPr>
              <w:t>8</w:t>
            </w:r>
          </w:p>
        </w:tc>
        <w:tc>
          <w:tcPr>
            <w:tcW w:w="907" w:type="dxa"/>
          </w:tcPr>
          <w:p w:rsidR="00704DB9" w:rsidRPr="00BC2353" w:rsidRDefault="00704DB9">
            <w:pPr>
              <w:pStyle w:val="ConsPlusNormal"/>
              <w:jc w:val="center"/>
              <w:rPr>
                <w:szCs w:val="24"/>
              </w:rPr>
            </w:pPr>
            <w:r w:rsidRPr="00BC2353">
              <w:rPr>
                <w:szCs w:val="24"/>
              </w:rPr>
              <w:t>9</w:t>
            </w:r>
          </w:p>
        </w:tc>
        <w:tc>
          <w:tcPr>
            <w:tcW w:w="2778" w:type="dxa"/>
          </w:tcPr>
          <w:p w:rsidR="00704DB9" w:rsidRPr="00BC2353" w:rsidRDefault="00704DB9">
            <w:pPr>
              <w:pStyle w:val="ConsPlusNormal"/>
              <w:jc w:val="center"/>
              <w:rPr>
                <w:szCs w:val="24"/>
              </w:rPr>
            </w:pPr>
            <w:r w:rsidRPr="00BC2353">
              <w:rPr>
                <w:szCs w:val="24"/>
              </w:rPr>
              <w:t>10</w:t>
            </w:r>
          </w:p>
        </w:tc>
        <w:tc>
          <w:tcPr>
            <w:tcW w:w="907" w:type="dxa"/>
          </w:tcPr>
          <w:p w:rsidR="00704DB9" w:rsidRPr="00BC2353" w:rsidRDefault="00704DB9">
            <w:pPr>
              <w:pStyle w:val="ConsPlusNormal"/>
              <w:jc w:val="center"/>
              <w:rPr>
                <w:szCs w:val="24"/>
              </w:rPr>
            </w:pPr>
            <w:r w:rsidRPr="00BC2353">
              <w:rPr>
                <w:szCs w:val="24"/>
              </w:rPr>
              <w:t>11</w:t>
            </w:r>
          </w:p>
        </w:tc>
        <w:tc>
          <w:tcPr>
            <w:tcW w:w="1474" w:type="dxa"/>
          </w:tcPr>
          <w:p w:rsidR="00704DB9" w:rsidRPr="00BC2353" w:rsidRDefault="00704DB9">
            <w:pPr>
              <w:pStyle w:val="ConsPlusNormal"/>
              <w:jc w:val="center"/>
              <w:rPr>
                <w:szCs w:val="24"/>
              </w:rPr>
            </w:pPr>
            <w:r w:rsidRPr="00BC2353">
              <w:rPr>
                <w:szCs w:val="24"/>
              </w:rPr>
              <w:t>12</w:t>
            </w:r>
          </w:p>
        </w:tc>
        <w:tc>
          <w:tcPr>
            <w:tcW w:w="1474" w:type="dxa"/>
          </w:tcPr>
          <w:p w:rsidR="00704DB9" w:rsidRPr="00BC2353" w:rsidRDefault="00704DB9">
            <w:pPr>
              <w:pStyle w:val="ConsPlusNormal"/>
              <w:jc w:val="center"/>
              <w:rPr>
                <w:szCs w:val="24"/>
              </w:rPr>
            </w:pPr>
            <w:r w:rsidRPr="00BC2353">
              <w:rPr>
                <w:szCs w:val="24"/>
              </w:rPr>
              <w:t>13</w:t>
            </w:r>
          </w:p>
        </w:tc>
      </w:tr>
      <w:tr w:rsidR="00704DB9" w:rsidRPr="00BC2353">
        <w:tc>
          <w:tcPr>
            <w:tcW w:w="510" w:type="dxa"/>
          </w:tcPr>
          <w:p w:rsidR="00704DB9" w:rsidRPr="00BC2353" w:rsidRDefault="00704DB9">
            <w:pPr>
              <w:pStyle w:val="ConsPlusNormal"/>
              <w:rPr>
                <w:szCs w:val="24"/>
              </w:rPr>
            </w:pPr>
          </w:p>
        </w:tc>
        <w:tc>
          <w:tcPr>
            <w:tcW w:w="1134" w:type="dxa"/>
          </w:tcPr>
          <w:p w:rsidR="00704DB9" w:rsidRPr="00BC2353" w:rsidRDefault="00704DB9">
            <w:pPr>
              <w:pStyle w:val="ConsPlusNormal"/>
              <w:rPr>
                <w:szCs w:val="24"/>
              </w:rPr>
            </w:pPr>
          </w:p>
        </w:tc>
        <w:tc>
          <w:tcPr>
            <w:tcW w:w="850" w:type="dxa"/>
          </w:tcPr>
          <w:p w:rsidR="00704DB9" w:rsidRPr="00BC2353" w:rsidRDefault="00704DB9">
            <w:pPr>
              <w:pStyle w:val="ConsPlusNormal"/>
              <w:rPr>
                <w:szCs w:val="24"/>
              </w:rPr>
            </w:pPr>
          </w:p>
        </w:tc>
        <w:tc>
          <w:tcPr>
            <w:tcW w:w="737" w:type="dxa"/>
          </w:tcPr>
          <w:p w:rsidR="00704DB9" w:rsidRPr="00BC2353" w:rsidRDefault="00704DB9">
            <w:pPr>
              <w:pStyle w:val="ConsPlusNormal"/>
              <w:rPr>
                <w:szCs w:val="24"/>
              </w:rPr>
            </w:pPr>
          </w:p>
        </w:tc>
        <w:tc>
          <w:tcPr>
            <w:tcW w:w="1077" w:type="dxa"/>
          </w:tcPr>
          <w:p w:rsidR="00704DB9" w:rsidRPr="00BC2353" w:rsidRDefault="00704DB9">
            <w:pPr>
              <w:pStyle w:val="ConsPlusNormal"/>
              <w:rPr>
                <w:szCs w:val="24"/>
              </w:rPr>
            </w:pPr>
          </w:p>
        </w:tc>
        <w:tc>
          <w:tcPr>
            <w:tcW w:w="1191" w:type="dxa"/>
          </w:tcPr>
          <w:p w:rsidR="00704DB9" w:rsidRPr="00BC2353" w:rsidRDefault="00704DB9">
            <w:pPr>
              <w:pStyle w:val="ConsPlusNormal"/>
              <w:rPr>
                <w:szCs w:val="24"/>
              </w:rPr>
            </w:pPr>
          </w:p>
        </w:tc>
        <w:tc>
          <w:tcPr>
            <w:tcW w:w="1191" w:type="dxa"/>
          </w:tcPr>
          <w:p w:rsidR="00704DB9" w:rsidRPr="00BC2353" w:rsidRDefault="00704DB9">
            <w:pPr>
              <w:pStyle w:val="ConsPlusNormal"/>
              <w:rPr>
                <w:szCs w:val="24"/>
              </w:rPr>
            </w:pPr>
          </w:p>
        </w:tc>
        <w:tc>
          <w:tcPr>
            <w:tcW w:w="1247" w:type="dxa"/>
          </w:tcPr>
          <w:p w:rsidR="00704DB9" w:rsidRPr="00BC2353" w:rsidRDefault="00704DB9">
            <w:pPr>
              <w:pStyle w:val="ConsPlusNormal"/>
              <w:rPr>
                <w:szCs w:val="24"/>
              </w:rPr>
            </w:pPr>
          </w:p>
        </w:tc>
        <w:tc>
          <w:tcPr>
            <w:tcW w:w="907" w:type="dxa"/>
          </w:tcPr>
          <w:p w:rsidR="00704DB9" w:rsidRPr="00BC2353" w:rsidRDefault="00704DB9">
            <w:pPr>
              <w:pStyle w:val="ConsPlusNormal"/>
              <w:rPr>
                <w:szCs w:val="24"/>
              </w:rPr>
            </w:pPr>
          </w:p>
        </w:tc>
        <w:tc>
          <w:tcPr>
            <w:tcW w:w="2778" w:type="dxa"/>
          </w:tcPr>
          <w:p w:rsidR="00704DB9" w:rsidRPr="00BC2353" w:rsidRDefault="00704DB9">
            <w:pPr>
              <w:pStyle w:val="ConsPlusNormal"/>
              <w:rPr>
                <w:szCs w:val="24"/>
              </w:rPr>
            </w:pPr>
          </w:p>
        </w:tc>
        <w:tc>
          <w:tcPr>
            <w:tcW w:w="907" w:type="dxa"/>
          </w:tcPr>
          <w:p w:rsidR="00704DB9" w:rsidRPr="00BC2353" w:rsidRDefault="00704DB9">
            <w:pPr>
              <w:pStyle w:val="ConsPlusNormal"/>
              <w:rPr>
                <w:szCs w:val="24"/>
              </w:rPr>
            </w:pPr>
          </w:p>
        </w:tc>
        <w:tc>
          <w:tcPr>
            <w:tcW w:w="1474" w:type="dxa"/>
          </w:tcPr>
          <w:p w:rsidR="00704DB9" w:rsidRPr="00BC2353" w:rsidRDefault="00704DB9">
            <w:pPr>
              <w:pStyle w:val="ConsPlusNormal"/>
              <w:rPr>
                <w:szCs w:val="24"/>
              </w:rPr>
            </w:pPr>
          </w:p>
        </w:tc>
        <w:tc>
          <w:tcPr>
            <w:tcW w:w="1474" w:type="dxa"/>
          </w:tcPr>
          <w:p w:rsidR="00704DB9" w:rsidRPr="00BC2353" w:rsidRDefault="00704DB9">
            <w:pPr>
              <w:pStyle w:val="ConsPlusNormal"/>
              <w:rPr>
                <w:szCs w:val="24"/>
              </w:rPr>
            </w:pPr>
          </w:p>
        </w:tc>
      </w:tr>
    </w:tbl>
    <w:p w:rsidR="00704DB9" w:rsidRDefault="00704DB9">
      <w:pPr>
        <w:sectPr w:rsidR="00704DB9" w:rsidSect="00C61412">
          <w:pgSz w:w="16838" w:h="11905" w:orient="landscape"/>
          <w:pgMar w:top="1701" w:right="1134" w:bottom="851" w:left="1134" w:header="0" w:footer="0" w:gutter="0"/>
          <w:cols w:space="720"/>
        </w:sectPr>
      </w:pPr>
    </w:p>
    <w:p w:rsidR="00142FB8" w:rsidRPr="0057707A" w:rsidRDefault="00142FB8" w:rsidP="00142FB8">
      <w:pPr>
        <w:pStyle w:val="ConsPlusNormal"/>
        <w:jc w:val="right"/>
        <w:outlineLvl w:val="1"/>
        <w:rPr>
          <w:szCs w:val="24"/>
        </w:rPr>
      </w:pPr>
      <w:r w:rsidRPr="0057707A">
        <w:rPr>
          <w:szCs w:val="24"/>
        </w:rPr>
        <w:lastRenderedPageBreak/>
        <w:t>Приложение № 2</w:t>
      </w:r>
    </w:p>
    <w:p w:rsidR="00142FB8" w:rsidRPr="0057707A" w:rsidRDefault="00142FB8" w:rsidP="00142FB8">
      <w:pPr>
        <w:pStyle w:val="ConsPlusNormal"/>
        <w:jc w:val="right"/>
        <w:rPr>
          <w:szCs w:val="24"/>
        </w:rPr>
      </w:pPr>
      <w:r w:rsidRPr="0057707A">
        <w:rPr>
          <w:szCs w:val="24"/>
        </w:rPr>
        <w:t>к Порядку</w:t>
      </w:r>
    </w:p>
    <w:p w:rsidR="00142FB8" w:rsidRPr="0057707A" w:rsidRDefault="00142FB8" w:rsidP="00142FB8">
      <w:pPr>
        <w:pStyle w:val="ConsPlusNormal"/>
        <w:jc w:val="right"/>
        <w:rPr>
          <w:szCs w:val="24"/>
        </w:rPr>
      </w:pPr>
      <w:r w:rsidRPr="0057707A">
        <w:rPr>
          <w:szCs w:val="24"/>
        </w:rPr>
        <w:t>формирования перечня организаций</w:t>
      </w:r>
    </w:p>
    <w:p w:rsidR="00142FB8" w:rsidRPr="0057707A" w:rsidRDefault="00142FB8" w:rsidP="00142FB8">
      <w:pPr>
        <w:pStyle w:val="ConsPlusNormal"/>
        <w:jc w:val="right"/>
        <w:rPr>
          <w:szCs w:val="24"/>
        </w:rPr>
      </w:pPr>
      <w:r w:rsidRPr="0057707A">
        <w:rPr>
          <w:szCs w:val="24"/>
        </w:rPr>
        <w:t>для управления многоквартирным домом,</w:t>
      </w:r>
    </w:p>
    <w:p w:rsidR="00142FB8" w:rsidRPr="0057707A" w:rsidRDefault="00142FB8" w:rsidP="00142FB8">
      <w:pPr>
        <w:pStyle w:val="ConsPlusNormal"/>
        <w:jc w:val="right"/>
        <w:rPr>
          <w:szCs w:val="24"/>
        </w:rPr>
      </w:pPr>
      <w:proofErr w:type="gramStart"/>
      <w:r w:rsidRPr="0057707A">
        <w:rPr>
          <w:szCs w:val="24"/>
        </w:rPr>
        <w:t>расположенным</w:t>
      </w:r>
      <w:proofErr w:type="gramEnd"/>
      <w:r w:rsidRPr="0057707A">
        <w:rPr>
          <w:szCs w:val="24"/>
        </w:rPr>
        <w:t xml:space="preserve"> на территории</w:t>
      </w:r>
    </w:p>
    <w:p w:rsidR="00142FB8" w:rsidRPr="0057707A" w:rsidRDefault="00142FB8" w:rsidP="00142FB8">
      <w:pPr>
        <w:pStyle w:val="ConsPlusNormal"/>
        <w:jc w:val="right"/>
        <w:rPr>
          <w:szCs w:val="24"/>
        </w:rPr>
      </w:pPr>
      <w:r w:rsidRPr="0057707A">
        <w:rPr>
          <w:szCs w:val="24"/>
        </w:rPr>
        <w:t>городского округа Первоуральск,</w:t>
      </w:r>
    </w:p>
    <w:p w:rsidR="00142FB8" w:rsidRPr="0057707A" w:rsidRDefault="00142FB8" w:rsidP="00142FB8">
      <w:pPr>
        <w:pStyle w:val="ConsPlusNormal"/>
        <w:jc w:val="right"/>
        <w:rPr>
          <w:szCs w:val="24"/>
        </w:rPr>
      </w:pPr>
      <w:r w:rsidRPr="0057707A">
        <w:rPr>
          <w:szCs w:val="24"/>
        </w:rPr>
        <w:t xml:space="preserve">в </w:t>
      </w:r>
      <w:proofErr w:type="gramStart"/>
      <w:r w:rsidRPr="0057707A">
        <w:rPr>
          <w:szCs w:val="24"/>
        </w:rPr>
        <w:t>отношении</w:t>
      </w:r>
      <w:proofErr w:type="gramEnd"/>
      <w:r w:rsidRPr="0057707A">
        <w:rPr>
          <w:szCs w:val="24"/>
        </w:rPr>
        <w:t xml:space="preserve"> которого собственниками</w:t>
      </w:r>
    </w:p>
    <w:p w:rsidR="00142FB8" w:rsidRPr="0057707A" w:rsidRDefault="00142FB8" w:rsidP="00142FB8">
      <w:pPr>
        <w:pStyle w:val="ConsPlusNormal"/>
        <w:jc w:val="right"/>
        <w:rPr>
          <w:szCs w:val="24"/>
        </w:rPr>
      </w:pPr>
      <w:r w:rsidRPr="0057707A">
        <w:rPr>
          <w:szCs w:val="24"/>
        </w:rPr>
        <w:t>помещений в многоквартирном доме</w:t>
      </w:r>
    </w:p>
    <w:p w:rsidR="00142FB8" w:rsidRPr="0057707A" w:rsidRDefault="00142FB8" w:rsidP="00142FB8">
      <w:pPr>
        <w:pStyle w:val="ConsPlusNormal"/>
        <w:jc w:val="right"/>
        <w:rPr>
          <w:szCs w:val="24"/>
        </w:rPr>
      </w:pPr>
      <w:r w:rsidRPr="0057707A">
        <w:rPr>
          <w:szCs w:val="24"/>
        </w:rPr>
        <w:t xml:space="preserve"> не выбран способ управления</w:t>
      </w:r>
    </w:p>
    <w:p w:rsidR="00142FB8" w:rsidRPr="0057707A" w:rsidRDefault="00142FB8" w:rsidP="00142FB8">
      <w:pPr>
        <w:pStyle w:val="ConsPlusNormal"/>
        <w:jc w:val="right"/>
        <w:rPr>
          <w:szCs w:val="24"/>
        </w:rPr>
      </w:pPr>
      <w:r w:rsidRPr="0057707A">
        <w:rPr>
          <w:szCs w:val="24"/>
        </w:rPr>
        <w:t>таким домом или выбранный способ</w:t>
      </w:r>
    </w:p>
    <w:p w:rsidR="00142FB8" w:rsidRPr="0057707A" w:rsidRDefault="00142FB8" w:rsidP="00142FB8">
      <w:pPr>
        <w:pStyle w:val="ConsPlusNormal"/>
        <w:jc w:val="right"/>
        <w:rPr>
          <w:szCs w:val="24"/>
        </w:rPr>
      </w:pPr>
      <w:r w:rsidRPr="0057707A">
        <w:rPr>
          <w:szCs w:val="24"/>
        </w:rPr>
        <w:t>управления не реализован, не определена</w:t>
      </w:r>
    </w:p>
    <w:p w:rsidR="00142FB8" w:rsidRPr="0057707A" w:rsidRDefault="00142FB8" w:rsidP="00142FB8">
      <w:pPr>
        <w:pStyle w:val="ConsPlusNormal"/>
        <w:jc w:val="right"/>
        <w:rPr>
          <w:szCs w:val="24"/>
        </w:rPr>
      </w:pPr>
      <w:r w:rsidRPr="0057707A">
        <w:rPr>
          <w:szCs w:val="24"/>
        </w:rPr>
        <w:t>управляющая организация</w:t>
      </w:r>
    </w:p>
    <w:p w:rsidR="00142FB8" w:rsidRPr="0057707A" w:rsidRDefault="00142FB8" w:rsidP="00142FB8">
      <w:pPr>
        <w:pStyle w:val="ConsPlusNormal"/>
        <w:rPr>
          <w:szCs w:val="24"/>
        </w:rPr>
      </w:pPr>
    </w:p>
    <w:p w:rsidR="00142FB8" w:rsidRPr="0057707A" w:rsidRDefault="00142FB8" w:rsidP="00142FB8">
      <w:pPr>
        <w:pStyle w:val="ConsPlusNormal"/>
        <w:jc w:val="both"/>
        <w:rPr>
          <w:szCs w:val="24"/>
        </w:rPr>
      </w:pPr>
      <w:r w:rsidRPr="0057707A">
        <w:rPr>
          <w:szCs w:val="24"/>
        </w:rPr>
        <w:t>ФОРМА</w:t>
      </w:r>
    </w:p>
    <w:p w:rsidR="00142FB8" w:rsidRPr="0057707A" w:rsidRDefault="00142FB8" w:rsidP="00142FB8">
      <w:pPr>
        <w:pStyle w:val="ConsPlusNormal"/>
        <w:rPr>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73"/>
        <w:gridCol w:w="340"/>
        <w:gridCol w:w="5272"/>
        <w:gridCol w:w="340"/>
      </w:tblGrid>
      <w:tr w:rsidR="00142FB8" w:rsidRPr="0057707A" w:rsidTr="00AE1FA2">
        <w:tc>
          <w:tcPr>
            <w:tcW w:w="9025" w:type="dxa"/>
            <w:gridSpan w:val="4"/>
            <w:tcBorders>
              <w:top w:val="nil"/>
              <w:left w:val="nil"/>
              <w:bottom w:val="nil"/>
              <w:right w:val="nil"/>
            </w:tcBorders>
          </w:tcPr>
          <w:p w:rsidR="00142FB8" w:rsidRPr="0057707A" w:rsidRDefault="00142FB8" w:rsidP="00AE1FA2">
            <w:pPr>
              <w:pStyle w:val="ConsPlusNormal"/>
              <w:jc w:val="center"/>
              <w:rPr>
                <w:szCs w:val="24"/>
              </w:rPr>
            </w:pPr>
            <w:bookmarkStart w:id="3" w:name="P117"/>
            <w:bookmarkEnd w:id="3"/>
            <w:r w:rsidRPr="0057707A">
              <w:rPr>
                <w:szCs w:val="24"/>
              </w:rPr>
              <w:t>ЗАЯВЛЕНИЕ</w:t>
            </w:r>
          </w:p>
          <w:p w:rsidR="00142FB8" w:rsidRDefault="00142FB8" w:rsidP="00AE1FA2">
            <w:pPr>
              <w:pStyle w:val="ConsPlusNormal"/>
              <w:jc w:val="center"/>
              <w:rPr>
                <w:szCs w:val="24"/>
              </w:rPr>
            </w:pPr>
            <w:r w:rsidRPr="0057707A">
              <w:rPr>
                <w:szCs w:val="24"/>
              </w:rPr>
              <w:t>о включении в перечень организаций для управления</w:t>
            </w:r>
            <w:r>
              <w:rPr>
                <w:szCs w:val="24"/>
              </w:rPr>
              <w:t xml:space="preserve"> </w:t>
            </w:r>
            <w:r w:rsidRPr="0057707A">
              <w:rPr>
                <w:szCs w:val="24"/>
              </w:rPr>
              <w:t>многоквартирным</w:t>
            </w:r>
            <w:r>
              <w:rPr>
                <w:szCs w:val="24"/>
              </w:rPr>
              <w:t xml:space="preserve"> </w:t>
            </w:r>
            <w:r w:rsidRPr="0057707A">
              <w:rPr>
                <w:szCs w:val="24"/>
              </w:rPr>
              <w:t>домом,</w:t>
            </w:r>
          </w:p>
          <w:p w:rsidR="00142FB8" w:rsidRDefault="00142FB8" w:rsidP="00AE1FA2">
            <w:pPr>
              <w:pStyle w:val="ConsPlusNormal"/>
              <w:jc w:val="center"/>
              <w:rPr>
                <w:szCs w:val="24"/>
              </w:rPr>
            </w:pPr>
            <w:r w:rsidRPr="0057707A">
              <w:rPr>
                <w:szCs w:val="24"/>
              </w:rPr>
              <w:t xml:space="preserve">в </w:t>
            </w:r>
            <w:proofErr w:type="gramStart"/>
            <w:r w:rsidRPr="0057707A">
              <w:rPr>
                <w:szCs w:val="24"/>
              </w:rPr>
              <w:t>отношении</w:t>
            </w:r>
            <w:proofErr w:type="gramEnd"/>
            <w:r w:rsidRPr="0057707A">
              <w:rPr>
                <w:szCs w:val="24"/>
              </w:rPr>
              <w:t xml:space="preserve"> которого</w:t>
            </w:r>
            <w:r>
              <w:rPr>
                <w:szCs w:val="24"/>
              </w:rPr>
              <w:t xml:space="preserve"> </w:t>
            </w:r>
            <w:r w:rsidRPr="0057707A">
              <w:rPr>
                <w:szCs w:val="24"/>
              </w:rPr>
              <w:t>собственниками помещений в многоквартирном доме</w:t>
            </w:r>
          </w:p>
          <w:p w:rsidR="00142FB8" w:rsidRDefault="00142FB8" w:rsidP="00AE1FA2">
            <w:pPr>
              <w:pStyle w:val="ConsPlusNormal"/>
              <w:jc w:val="center"/>
              <w:rPr>
                <w:szCs w:val="24"/>
              </w:rPr>
            </w:pPr>
            <w:r w:rsidRPr="0057707A">
              <w:rPr>
                <w:szCs w:val="24"/>
              </w:rPr>
              <w:t>не выбран способ управления таким домом</w:t>
            </w:r>
            <w:r>
              <w:rPr>
                <w:szCs w:val="24"/>
              </w:rPr>
              <w:t xml:space="preserve"> </w:t>
            </w:r>
            <w:r w:rsidRPr="0057707A">
              <w:rPr>
                <w:szCs w:val="24"/>
              </w:rPr>
              <w:t>или</w:t>
            </w:r>
            <w:r>
              <w:rPr>
                <w:szCs w:val="24"/>
              </w:rPr>
              <w:t xml:space="preserve"> </w:t>
            </w:r>
            <w:r w:rsidRPr="0057707A">
              <w:rPr>
                <w:szCs w:val="24"/>
              </w:rPr>
              <w:t>выбранный способ управления</w:t>
            </w:r>
          </w:p>
          <w:p w:rsidR="00142FB8" w:rsidRPr="0057707A" w:rsidRDefault="00142FB8" w:rsidP="00AE1FA2">
            <w:pPr>
              <w:pStyle w:val="ConsPlusNormal"/>
              <w:jc w:val="center"/>
              <w:rPr>
                <w:szCs w:val="24"/>
              </w:rPr>
            </w:pPr>
            <w:r w:rsidRPr="0057707A">
              <w:rPr>
                <w:szCs w:val="24"/>
              </w:rPr>
              <w:t xml:space="preserve">не </w:t>
            </w:r>
            <w:proofErr w:type="gramStart"/>
            <w:r w:rsidRPr="0057707A">
              <w:rPr>
                <w:szCs w:val="24"/>
              </w:rPr>
              <w:t>реализован</w:t>
            </w:r>
            <w:proofErr w:type="gramEnd"/>
            <w:r w:rsidRPr="0057707A">
              <w:rPr>
                <w:szCs w:val="24"/>
              </w:rPr>
              <w:t>,</w:t>
            </w:r>
            <w:r>
              <w:rPr>
                <w:szCs w:val="24"/>
              </w:rPr>
              <w:t xml:space="preserve"> </w:t>
            </w:r>
            <w:r w:rsidRPr="0057707A">
              <w:rPr>
                <w:szCs w:val="24"/>
              </w:rPr>
              <w:t>не определена управляющая организация</w:t>
            </w:r>
          </w:p>
        </w:tc>
      </w:tr>
      <w:tr w:rsidR="00142FB8" w:rsidRPr="0057707A" w:rsidTr="00AE1FA2">
        <w:tc>
          <w:tcPr>
            <w:tcW w:w="9025" w:type="dxa"/>
            <w:gridSpan w:val="4"/>
            <w:tcBorders>
              <w:top w:val="nil"/>
              <w:left w:val="nil"/>
              <w:bottom w:val="nil"/>
              <w:right w:val="nil"/>
            </w:tcBorders>
          </w:tcPr>
          <w:p w:rsidR="00142FB8" w:rsidRDefault="00142FB8" w:rsidP="00AE1FA2">
            <w:pPr>
              <w:pStyle w:val="ConsPlusNormal"/>
              <w:ind w:firstLine="283"/>
              <w:jc w:val="both"/>
              <w:rPr>
                <w:szCs w:val="24"/>
              </w:rPr>
            </w:pPr>
          </w:p>
          <w:p w:rsidR="00142FB8" w:rsidRPr="0057707A" w:rsidRDefault="00142FB8" w:rsidP="00AE1FA2">
            <w:pPr>
              <w:pStyle w:val="ConsPlusNormal"/>
              <w:jc w:val="both"/>
              <w:rPr>
                <w:szCs w:val="24"/>
              </w:rPr>
            </w:pPr>
            <w:r w:rsidRPr="0057707A">
              <w:rPr>
                <w:szCs w:val="24"/>
              </w:rPr>
              <w:t>Прошу включить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p>
        </w:tc>
      </w:tr>
      <w:tr w:rsidR="00142FB8" w:rsidRPr="0057707A" w:rsidTr="00AE1FA2">
        <w:tc>
          <w:tcPr>
            <w:tcW w:w="8685" w:type="dxa"/>
            <w:gridSpan w:val="3"/>
            <w:tcBorders>
              <w:top w:val="nil"/>
              <w:left w:val="nil"/>
              <w:bottom w:val="single" w:sz="4" w:space="0" w:color="auto"/>
              <w:right w:val="nil"/>
            </w:tcBorders>
          </w:tcPr>
          <w:p w:rsidR="00142FB8" w:rsidRPr="0057707A" w:rsidRDefault="00142FB8" w:rsidP="00AE1FA2">
            <w:pPr>
              <w:pStyle w:val="ConsPlusNormal"/>
              <w:rPr>
                <w:szCs w:val="24"/>
              </w:rPr>
            </w:pPr>
          </w:p>
        </w:tc>
        <w:tc>
          <w:tcPr>
            <w:tcW w:w="340" w:type="dxa"/>
            <w:tcBorders>
              <w:top w:val="nil"/>
              <w:left w:val="nil"/>
              <w:bottom w:val="nil"/>
              <w:right w:val="nil"/>
            </w:tcBorders>
          </w:tcPr>
          <w:p w:rsidR="00142FB8" w:rsidRPr="0057707A" w:rsidRDefault="00142FB8" w:rsidP="00AE1FA2">
            <w:pPr>
              <w:pStyle w:val="ConsPlusNormal"/>
              <w:jc w:val="center"/>
              <w:rPr>
                <w:szCs w:val="24"/>
              </w:rPr>
            </w:pPr>
            <w:r w:rsidRPr="0057707A">
              <w:rPr>
                <w:szCs w:val="24"/>
              </w:rPr>
              <w:t>,</w:t>
            </w:r>
          </w:p>
        </w:tc>
      </w:tr>
      <w:tr w:rsidR="00142FB8" w:rsidRPr="0057707A" w:rsidTr="00AE1FA2">
        <w:tc>
          <w:tcPr>
            <w:tcW w:w="9025" w:type="dxa"/>
            <w:gridSpan w:val="4"/>
            <w:tcBorders>
              <w:top w:val="nil"/>
              <w:left w:val="nil"/>
              <w:bottom w:val="nil"/>
              <w:right w:val="nil"/>
            </w:tcBorders>
          </w:tcPr>
          <w:p w:rsidR="00142FB8" w:rsidRPr="0057707A" w:rsidRDefault="00142FB8" w:rsidP="00AE1FA2">
            <w:pPr>
              <w:pStyle w:val="ConsPlusNormal"/>
              <w:jc w:val="center"/>
              <w:rPr>
                <w:sz w:val="20"/>
              </w:rPr>
            </w:pPr>
            <w:r w:rsidRPr="0057707A">
              <w:rPr>
                <w:sz w:val="20"/>
              </w:rPr>
              <w:t>(организационно-правовая форма, наименование/фирменное наименование организации)</w:t>
            </w:r>
          </w:p>
        </w:tc>
      </w:tr>
      <w:tr w:rsidR="00142FB8" w:rsidRPr="0057707A" w:rsidTr="00AE1FA2">
        <w:tc>
          <w:tcPr>
            <w:tcW w:w="8685" w:type="dxa"/>
            <w:gridSpan w:val="3"/>
            <w:tcBorders>
              <w:top w:val="nil"/>
              <w:left w:val="nil"/>
              <w:bottom w:val="single" w:sz="4" w:space="0" w:color="auto"/>
              <w:right w:val="nil"/>
            </w:tcBorders>
          </w:tcPr>
          <w:p w:rsidR="00142FB8" w:rsidRPr="0057707A" w:rsidRDefault="00142FB8" w:rsidP="00AE1FA2">
            <w:pPr>
              <w:pStyle w:val="ConsPlusNormal"/>
              <w:rPr>
                <w:szCs w:val="24"/>
              </w:rPr>
            </w:pPr>
          </w:p>
        </w:tc>
        <w:tc>
          <w:tcPr>
            <w:tcW w:w="340" w:type="dxa"/>
            <w:tcBorders>
              <w:top w:val="nil"/>
              <w:left w:val="nil"/>
              <w:bottom w:val="nil"/>
              <w:right w:val="nil"/>
            </w:tcBorders>
          </w:tcPr>
          <w:p w:rsidR="00142FB8" w:rsidRPr="0057707A" w:rsidRDefault="00142FB8" w:rsidP="00AE1FA2">
            <w:pPr>
              <w:pStyle w:val="ConsPlusNormal"/>
              <w:jc w:val="center"/>
              <w:rPr>
                <w:szCs w:val="24"/>
              </w:rPr>
            </w:pPr>
            <w:r w:rsidRPr="0057707A">
              <w:rPr>
                <w:szCs w:val="24"/>
              </w:rPr>
              <w:t>,</w:t>
            </w:r>
          </w:p>
        </w:tc>
      </w:tr>
      <w:tr w:rsidR="00142FB8" w:rsidRPr="0057707A" w:rsidTr="00AE1FA2">
        <w:tc>
          <w:tcPr>
            <w:tcW w:w="9025" w:type="dxa"/>
            <w:gridSpan w:val="4"/>
            <w:tcBorders>
              <w:top w:val="nil"/>
              <w:left w:val="nil"/>
              <w:bottom w:val="nil"/>
              <w:right w:val="nil"/>
            </w:tcBorders>
          </w:tcPr>
          <w:p w:rsidR="00142FB8" w:rsidRPr="0057707A" w:rsidRDefault="00142FB8" w:rsidP="00AE1FA2">
            <w:pPr>
              <w:pStyle w:val="ConsPlusNormal"/>
              <w:jc w:val="center"/>
              <w:rPr>
                <w:sz w:val="20"/>
              </w:rPr>
            </w:pPr>
            <w:r w:rsidRPr="0057707A">
              <w:rPr>
                <w:sz w:val="20"/>
              </w:rPr>
              <w:t>(ИНН, ОГРН)</w:t>
            </w:r>
          </w:p>
        </w:tc>
      </w:tr>
      <w:tr w:rsidR="00142FB8" w:rsidRPr="0057707A" w:rsidTr="00AE1FA2">
        <w:tc>
          <w:tcPr>
            <w:tcW w:w="8685" w:type="dxa"/>
            <w:gridSpan w:val="3"/>
            <w:tcBorders>
              <w:top w:val="nil"/>
              <w:left w:val="nil"/>
              <w:bottom w:val="single" w:sz="4" w:space="0" w:color="auto"/>
              <w:right w:val="nil"/>
            </w:tcBorders>
          </w:tcPr>
          <w:p w:rsidR="00142FB8" w:rsidRPr="0057707A" w:rsidRDefault="00142FB8" w:rsidP="00AE1FA2">
            <w:pPr>
              <w:pStyle w:val="ConsPlusNormal"/>
              <w:rPr>
                <w:szCs w:val="24"/>
              </w:rPr>
            </w:pPr>
          </w:p>
        </w:tc>
        <w:tc>
          <w:tcPr>
            <w:tcW w:w="340" w:type="dxa"/>
            <w:tcBorders>
              <w:top w:val="nil"/>
              <w:left w:val="nil"/>
              <w:bottom w:val="nil"/>
              <w:right w:val="nil"/>
            </w:tcBorders>
          </w:tcPr>
          <w:p w:rsidR="00142FB8" w:rsidRPr="0057707A" w:rsidRDefault="00142FB8" w:rsidP="00AE1FA2">
            <w:pPr>
              <w:pStyle w:val="ConsPlusNormal"/>
              <w:jc w:val="center"/>
              <w:rPr>
                <w:szCs w:val="24"/>
              </w:rPr>
            </w:pPr>
            <w:r w:rsidRPr="0057707A">
              <w:rPr>
                <w:szCs w:val="24"/>
              </w:rPr>
              <w:t>,</w:t>
            </w:r>
          </w:p>
        </w:tc>
      </w:tr>
      <w:tr w:rsidR="00142FB8" w:rsidRPr="0057707A" w:rsidTr="00AE1FA2">
        <w:tc>
          <w:tcPr>
            <w:tcW w:w="9025" w:type="dxa"/>
            <w:gridSpan w:val="4"/>
            <w:tcBorders>
              <w:top w:val="nil"/>
              <w:left w:val="nil"/>
              <w:bottom w:val="nil"/>
              <w:right w:val="nil"/>
            </w:tcBorders>
          </w:tcPr>
          <w:p w:rsidR="00142FB8" w:rsidRPr="0057707A" w:rsidRDefault="00142FB8" w:rsidP="00AE1FA2">
            <w:pPr>
              <w:pStyle w:val="ConsPlusNormal"/>
              <w:jc w:val="center"/>
              <w:rPr>
                <w:sz w:val="20"/>
              </w:rPr>
            </w:pPr>
            <w:r w:rsidRPr="0057707A">
              <w:rPr>
                <w:sz w:val="20"/>
              </w:rPr>
              <w:t>(юридический адрес/фактический адрес)</w:t>
            </w:r>
          </w:p>
        </w:tc>
      </w:tr>
      <w:tr w:rsidR="00142FB8" w:rsidRPr="0057707A" w:rsidTr="00AE1FA2">
        <w:tc>
          <w:tcPr>
            <w:tcW w:w="9025" w:type="dxa"/>
            <w:gridSpan w:val="4"/>
            <w:tcBorders>
              <w:top w:val="nil"/>
              <w:left w:val="nil"/>
              <w:bottom w:val="single" w:sz="4" w:space="0" w:color="auto"/>
              <w:right w:val="nil"/>
            </w:tcBorders>
          </w:tcPr>
          <w:p w:rsidR="00142FB8" w:rsidRPr="0057707A" w:rsidRDefault="00142FB8" w:rsidP="00AE1FA2">
            <w:pPr>
              <w:pStyle w:val="ConsPlusNormal"/>
              <w:rPr>
                <w:szCs w:val="24"/>
              </w:rPr>
            </w:pPr>
          </w:p>
        </w:tc>
      </w:tr>
      <w:tr w:rsidR="00142FB8" w:rsidRPr="0057707A" w:rsidTr="00AE1FA2">
        <w:tc>
          <w:tcPr>
            <w:tcW w:w="9025" w:type="dxa"/>
            <w:gridSpan w:val="4"/>
            <w:tcBorders>
              <w:top w:val="single" w:sz="4" w:space="0" w:color="auto"/>
              <w:left w:val="nil"/>
              <w:bottom w:val="nil"/>
              <w:right w:val="nil"/>
            </w:tcBorders>
          </w:tcPr>
          <w:p w:rsidR="00142FB8" w:rsidRPr="0057707A" w:rsidRDefault="00142FB8" w:rsidP="00AE1FA2">
            <w:pPr>
              <w:pStyle w:val="ConsPlusNormal"/>
              <w:jc w:val="center"/>
              <w:rPr>
                <w:sz w:val="20"/>
              </w:rPr>
            </w:pPr>
            <w:r w:rsidRPr="0057707A">
              <w:rPr>
                <w:sz w:val="20"/>
              </w:rPr>
              <w:t>(телефон, e-</w:t>
            </w:r>
            <w:proofErr w:type="spellStart"/>
            <w:r w:rsidRPr="0057707A">
              <w:rPr>
                <w:sz w:val="20"/>
              </w:rPr>
              <w:t>mail</w:t>
            </w:r>
            <w:proofErr w:type="spellEnd"/>
            <w:r w:rsidRPr="0057707A">
              <w:rPr>
                <w:sz w:val="20"/>
              </w:rPr>
              <w:t>, сайт в информационно-телекоммуникационной сети "Интернет")</w:t>
            </w:r>
          </w:p>
        </w:tc>
      </w:tr>
      <w:tr w:rsidR="00142FB8" w:rsidRPr="0057707A" w:rsidTr="00AE1FA2">
        <w:tc>
          <w:tcPr>
            <w:tcW w:w="3073" w:type="dxa"/>
            <w:tcBorders>
              <w:top w:val="nil"/>
              <w:left w:val="nil"/>
              <w:bottom w:val="single" w:sz="4" w:space="0" w:color="auto"/>
              <w:right w:val="nil"/>
            </w:tcBorders>
          </w:tcPr>
          <w:p w:rsidR="00142FB8" w:rsidRPr="0057707A" w:rsidRDefault="00142FB8" w:rsidP="00AE1FA2">
            <w:pPr>
              <w:pStyle w:val="ConsPlusNormal"/>
              <w:rPr>
                <w:szCs w:val="24"/>
              </w:rPr>
            </w:pPr>
          </w:p>
        </w:tc>
        <w:tc>
          <w:tcPr>
            <w:tcW w:w="340" w:type="dxa"/>
            <w:tcBorders>
              <w:top w:val="nil"/>
              <w:left w:val="nil"/>
              <w:bottom w:val="nil"/>
              <w:right w:val="nil"/>
            </w:tcBorders>
          </w:tcPr>
          <w:p w:rsidR="00142FB8" w:rsidRPr="0057707A" w:rsidRDefault="00142FB8" w:rsidP="00AE1FA2">
            <w:pPr>
              <w:pStyle w:val="ConsPlusNormal"/>
              <w:rPr>
                <w:szCs w:val="24"/>
              </w:rPr>
            </w:pPr>
          </w:p>
        </w:tc>
        <w:tc>
          <w:tcPr>
            <w:tcW w:w="5612" w:type="dxa"/>
            <w:gridSpan w:val="2"/>
            <w:tcBorders>
              <w:top w:val="nil"/>
              <w:left w:val="nil"/>
              <w:bottom w:val="single" w:sz="4" w:space="0" w:color="auto"/>
              <w:right w:val="nil"/>
            </w:tcBorders>
          </w:tcPr>
          <w:p w:rsidR="00142FB8" w:rsidRPr="0057707A" w:rsidRDefault="00142FB8" w:rsidP="00AE1FA2">
            <w:pPr>
              <w:pStyle w:val="ConsPlusNormal"/>
              <w:rPr>
                <w:szCs w:val="24"/>
              </w:rPr>
            </w:pPr>
          </w:p>
        </w:tc>
      </w:tr>
      <w:tr w:rsidR="00142FB8" w:rsidRPr="0057707A" w:rsidTr="00AE1FA2">
        <w:tc>
          <w:tcPr>
            <w:tcW w:w="3073" w:type="dxa"/>
            <w:tcBorders>
              <w:top w:val="single" w:sz="4" w:space="0" w:color="auto"/>
              <w:left w:val="nil"/>
              <w:bottom w:val="nil"/>
              <w:right w:val="nil"/>
            </w:tcBorders>
          </w:tcPr>
          <w:p w:rsidR="00142FB8" w:rsidRPr="0057707A" w:rsidRDefault="00142FB8" w:rsidP="00AE1FA2">
            <w:pPr>
              <w:pStyle w:val="ConsPlusNormal"/>
              <w:jc w:val="center"/>
              <w:rPr>
                <w:sz w:val="20"/>
              </w:rPr>
            </w:pPr>
            <w:r w:rsidRPr="0057707A">
              <w:rPr>
                <w:sz w:val="20"/>
              </w:rPr>
              <w:t>(подпись)</w:t>
            </w:r>
          </w:p>
        </w:tc>
        <w:tc>
          <w:tcPr>
            <w:tcW w:w="340" w:type="dxa"/>
            <w:tcBorders>
              <w:top w:val="nil"/>
              <w:left w:val="nil"/>
              <w:bottom w:val="nil"/>
              <w:right w:val="nil"/>
            </w:tcBorders>
          </w:tcPr>
          <w:p w:rsidR="00142FB8" w:rsidRPr="0057707A" w:rsidRDefault="00142FB8" w:rsidP="00AE1FA2">
            <w:pPr>
              <w:pStyle w:val="ConsPlusNormal"/>
              <w:rPr>
                <w:sz w:val="20"/>
              </w:rPr>
            </w:pPr>
          </w:p>
        </w:tc>
        <w:tc>
          <w:tcPr>
            <w:tcW w:w="5612" w:type="dxa"/>
            <w:gridSpan w:val="2"/>
            <w:tcBorders>
              <w:top w:val="single" w:sz="4" w:space="0" w:color="auto"/>
              <w:left w:val="nil"/>
              <w:bottom w:val="nil"/>
              <w:right w:val="nil"/>
            </w:tcBorders>
          </w:tcPr>
          <w:p w:rsidR="00142FB8" w:rsidRPr="0057707A" w:rsidRDefault="00142FB8" w:rsidP="00AE1FA2">
            <w:pPr>
              <w:pStyle w:val="ConsPlusNormal"/>
              <w:jc w:val="center"/>
              <w:rPr>
                <w:sz w:val="20"/>
              </w:rPr>
            </w:pPr>
            <w:r w:rsidRPr="0057707A">
              <w:rPr>
                <w:sz w:val="20"/>
              </w:rPr>
              <w:t>(Ф.И.О.)</w:t>
            </w:r>
          </w:p>
        </w:tc>
      </w:tr>
      <w:tr w:rsidR="00142FB8" w:rsidRPr="0057707A" w:rsidTr="00AE1FA2">
        <w:tc>
          <w:tcPr>
            <w:tcW w:w="9025" w:type="dxa"/>
            <w:gridSpan w:val="4"/>
            <w:tcBorders>
              <w:top w:val="nil"/>
              <w:left w:val="nil"/>
              <w:bottom w:val="nil"/>
              <w:right w:val="nil"/>
            </w:tcBorders>
          </w:tcPr>
          <w:p w:rsidR="00142FB8" w:rsidRPr="0057707A" w:rsidRDefault="00142FB8" w:rsidP="00AE1FA2">
            <w:pPr>
              <w:pStyle w:val="ConsPlusNormal"/>
              <w:rPr>
                <w:szCs w:val="24"/>
              </w:rPr>
            </w:pPr>
            <w:r w:rsidRPr="0057707A">
              <w:rPr>
                <w:szCs w:val="24"/>
              </w:rPr>
              <w:t>Приложение:</w:t>
            </w:r>
          </w:p>
          <w:p w:rsidR="00142FB8" w:rsidRPr="0057707A" w:rsidRDefault="00142FB8" w:rsidP="00AE1FA2">
            <w:pPr>
              <w:pStyle w:val="ConsPlusNormal"/>
              <w:ind w:firstLine="283"/>
              <w:jc w:val="both"/>
              <w:rPr>
                <w:szCs w:val="24"/>
              </w:rPr>
            </w:pPr>
            <w:r w:rsidRPr="0057707A">
              <w:rPr>
                <w:szCs w:val="24"/>
              </w:rPr>
              <w:t>1. копия лицензии на осуществление предпринимательской деятельности по управлению многоквартирными домами;</w:t>
            </w:r>
          </w:p>
          <w:p w:rsidR="00142FB8" w:rsidRPr="0057707A" w:rsidRDefault="00142FB8" w:rsidP="00AE1FA2">
            <w:pPr>
              <w:pStyle w:val="ConsPlusNormal"/>
              <w:ind w:firstLine="283"/>
              <w:jc w:val="both"/>
              <w:rPr>
                <w:szCs w:val="24"/>
              </w:rPr>
            </w:pPr>
            <w:r w:rsidRPr="0057707A">
              <w:rPr>
                <w:szCs w:val="24"/>
              </w:rPr>
              <w:t>2. копия документов, подтверждающих полномочия лица на осуществление действий от имени Организации.</w:t>
            </w:r>
          </w:p>
        </w:tc>
      </w:tr>
      <w:tr w:rsidR="00142FB8" w:rsidRPr="0057707A" w:rsidTr="00AE1FA2">
        <w:tc>
          <w:tcPr>
            <w:tcW w:w="9025" w:type="dxa"/>
            <w:gridSpan w:val="4"/>
            <w:tcBorders>
              <w:top w:val="nil"/>
              <w:left w:val="nil"/>
              <w:bottom w:val="nil"/>
              <w:right w:val="nil"/>
            </w:tcBorders>
          </w:tcPr>
          <w:p w:rsidR="00142FB8" w:rsidRPr="0057707A" w:rsidRDefault="00142FB8" w:rsidP="00AE1FA2">
            <w:pPr>
              <w:pStyle w:val="ConsPlusNormal"/>
              <w:rPr>
                <w:szCs w:val="24"/>
              </w:rPr>
            </w:pPr>
            <w:r w:rsidRPr="0057707A">
              <w:rPr>
                <w:szCs w:val="24"/>
              </w:rPr>
              <w:t>"__" __________ 20__ г.</w:t>
            </w:r>
          </w:p>
          <w:p w:rsidR="00142FB8" w:rsidRPr="0057707A" w:rsidRDefault="00142FB8" w:rsidP="00AE1FA2">
            <w:pPr>
              <w:pStyle w:val="ConsPlusNormal"/>
              <w:rPr>
                <w:szCs w:val="24"/>
              </w:rPr>
            </w:pPr>
            <w:r w:rsidRPr="0057707A">
              <w:rPr>
                <w:sz w:val="20"/>
              </w:rPr>
              <w:t>М.П</w:t>
            </w:r>
            <w:r w:rsidRPr="0057707A">
              <w:rPr>
                <w:szCs w:val="24"/>
              </w:rPr>
              <w:t>.</w:t>
            </w:r>
          </w:p>
        </w:tc>
      </w:tr>
    </w:tbl>
    <w:p w:rsidR="00E94084" w:rsidRDefault="00E94084" w:rsidP="00142FB8">
      <w:pPr>
        <w:pStyle w:val="ConsPlusNonformat"/>
        <w:jc w:val="both"/>
      </w:pPr>
    </w:p>
    <w:sectPr w:rsidR="00E94084" w:rsidSect="00C61412">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193" w:rsidRDefault="00026193" w:rsidP="00C46FCB">
      <w:pPr>
        <w:spacing w:after="0" w:line="240" w:lineRule="auto"/>
      </w:pPr>
      <w:r>
        <w:separator/>
      </w:r>
    </w:p>
  </w:endnote>
  <w:endnote w:type="continuationSeparator" w:id="0">
    <w:p w:rsidR="00026193" w:rsidRDefault="00026193" w:rsidP="00C46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193" w:rsidRDefault="00026193" w:rsidP="00C46FCB">
      <w:pPr>
        <w:spacing w:after="0" w:line="240" w:lineRule="auto"/>
      </w:pPr>
      <w:r>
        <w:separator/>
      </w:r>
    </w:p>
  </w:footnote>
  <w:footnote w:type="continuationSeparator" w:id="0">
    <w:p w:rsidR="00026193" w:rsidRDefault="00026193" w:rsidP="00C46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518344"/>
      <w:docPartObj>
        <w:docPartGallery w:val="Page Numbers (Top of Page)"/>
        <w:docPartUnique/>
      </w:docPartObj>
    </w:sdtPr>
    <w:sdtEndPr/>
    <w:sdtContent>
      <w:p w:rsidR="003144E5" w:rsidRDefault="003144E5">
        <w:pPr>
          <w:pStyle w:val="a3"/>
          <w:jc w:val="center"/>
        </w:pPr>
        <w:r>
          <w:fldChar w:fldCharType="begin"/>
        </w:r>
        <w:r>
          <w:instrText>PAGE   \* MERGEFORMAT</w:instrText>
        </w:r>
        <w:r>
          <w:fldChar w:fldCharType="separate"/>
        </w:r>
        <w:r w:rsidR="00054E2A">
          <w:rPr>
            <w:noProof/>
          </w:rPr>
          <w:t>3</w:t>
        </w:r>
        <w:r>
          <w:fldChar w:fldCharType="end"/>
        </w:r>
      </w:p>
    </w:sdtContent>
  </w:sdt>
  <w:p w:rsidR="00C46FCB" w:rsidRDefault="00C46FC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DB9"/>
    <w:rsid w:val="00026193"/>
    <w:rsid w:val="00054E2A"/>
    <w:rsid w:val="00142FB8"/>
    <w:rsid w:val="001A72CF"/>
    <w:rsid w:val="002A6630"/>
    <w:rsid w:val="003144E5"/>
    <w:rsid w:val="004C785F"/>
    <w:rsid w:val="00704DB9"/>
    <w:rsid w:val="009900BB"/>
    <w:rsid w:val="00A2528D"/>
    <w:rsid w:val="00BC2353"/>
    <w:rsid w:val="00C46FCB"/>
    <w:rsid w:val="00C61412"/>
    <w:rsid w:val="00E06D75"/>
    <w:rsid w:val="00E94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3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4DB9"/>
    <w:pPr>
      <w:widowControl w:val="0"/>
      <w:autoSpaceDE w:val="0"/>
      <w:autoSpaceDN w:val="0"/>
      <w:spacing w:after="0" w:line="240" w:lineRule="auto"/>
    </w:pPr>
    <w:rPr>
      <w:rFonts w:eastAsia="Times New Roman" w:cs="Liberation Serif"/>
      <w:szCs w:val="20"/>
      <w:lang w:eastAsia="ru-RU"/>
    </w:rPr>
  </w:style>
  <w:style w:type="paragraph" w:customStyle="1" w:styleId="ConsPlusNonformat">
    <w:name w:val="ConsPlusNonformat"/>
    <w:rsid w:val="00704DB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4DB9"/>
    <w:pPr>
      <w:widowControl w:val="0"/>
      <w:autoSpaceDE w:val="0"/>
      <w:autoSpaceDN w:val="0"/>
      <w:spacing w:after="0" w:line="240" w:lineRule="auto"/>
    </w:pPr>
    <w:rPr>
      <w:rFonts w:eastAsia="Times New Roman" w:cs="Liberation Serif"/>
      <w:b/>
      <w:szCs w:val="20"/>
      <w:lang w:eastAsia="ru-RU"/>
    </w:rPr>
  </w:style>
  <w:style w:type="paragraph" w:customStyle="1" w:styleId="ConsPlusTitlePage">
    <w:name w:val="ConsPlusTitlePage"/>
    <w:rsid w:val="00704DB9"/>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C46F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6FCB"/>
  </w:style>
  <w:style w:type="paragraph" w:styleId="a5">
    <w:name w:val="footer"/>
    <w:basedOn w:val="a"/>
    <w:link w:val="a6"/>
    <w:uiPriority w:val="99"/>
    <w:unhideWhenUsed/>
    <w:rsid w:val="00C46F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46FCB"/>
  </w:style>
  <w:style w:type="paragraph" w:styleId="a7">
    <w:name w:val="Balloon Text"/>
    <w:basedOn w:val="a"/>
    <w:link w:val="a8"/>
    <w:uiPriority w:val="99"/>
    <w:semiHidden/>
    <w:unhideWhenUsed/>
    <w:rsid w:val="00C46FC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6FCB"/>
    <w:rPr>
      <w:rFonts w:ascii="Tahoma" w:hAnsi="Tahoma" w:cs="Tahoma"/>
      <w:sz w:val="16"/>
      <w:szCs w:val="16"/>
    </w:rPr>
  </w:style>
  <w:style w:type="character" w:styleId="a9">
    <w:name w:val="line number"/>
    <w:basedOn w:val="a0"/>
    <w:uiPriority w:val="99"/>
    <w:semiHidden/>
    <w:unhideWhenUsed/>
    <w:rsid w:val="003144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3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4DB9"/>
    <w:pPr>
      <w:widowControl w:val="0"/>
      <w:autoSpaceDE w:val="0"/>
      <w:autoSpaceDN w:val="0"/>
      <w:spacing w:after="0" w:line="240" w:lineRule="auto"/>
    </w:pPr>
    <w:rPr>
      <w:rFonts w:eastAsia="Times New Roman" w:cs="Liberation Serif"/>
      <w:szCs w:val="20"/>
      <w:lang w:eastAsia="ru-RU"/>
    </w:rPr>
  </w:style>
  <w:style w:type="paragraph" w:customStyle="1" w:styleId="ConsPlusNonformat">
    <w:name w:val="ConsPlusNonformat"/>
    <w:rsid w:val="00704DB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4DB9"/>
    <w:pPr>
      <w:widowControl w:val="0"/>
      <w:autoSpaceDE w:val="0"/>
      <w:autoSpaceDN w:val="0"/>
      <w:spacing w:after="0" w:line="240" w:lineRule="auto"/>
    </w:pPr>
    <w:rPr>
      <w:rFonts w:eastAsia="Times New Roman" w:cs="Liberation Serif"/>
      <w:b/>
      <w:szCs w:val="20"/>
      <w:lang w:eastAsia="ru-RU"/>
    </w:rPr>
  </w:style>
  <w:style w:type="paragraph" w:customStyle="1" w:styleId="ConsPlusTitlePage">
    <w:name w:val="ConsPlusTitlePage"/>
    <w:rsid w:val="00704DB9"/>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C46F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6FCB"/>
  </w:style>
  <w:style w:type="paragraph" w:styleId="a5">
    <w:name w:val="footer"/>
    <w:basedOn w:val="a"/>
    <w:link w:val="a6"/>
    <w:uiPriority w:val="99"/>
    <w:unhideWhenUsed/>
    <w:rsid w:val="00C46F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46FCB"/>
  </w:style>
  <w:style w:type="paragraph" w:styleId="a7">
    <w:name w:val="Balloon Text"/>
    <w:basedOn w:val="a"/>
    <w:link w:val="a8"/>
    <w:uiPriority w:val="99"/>
    <w:semiHidden/>
    <w:unhideWhenUsed/>
    <w:rsid w:val="00C46FC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6FCB"/>
    <w:rPr>
      <w:rFonts w:ascii="Tahoma" w:hAnsi="Tahoma" w:cs="Tahoma"/>
      <w:sz w:val="16"/>
      <w:szCs w:val="16"/>
    </w:rPr>
  </w:style>
  <w:style w:type="character" w:styleId="a9">
    <w:name w:val="line number"/>
    <w:basedOn w:val="a0"/>
    <w:uiPriority w:val="99"/>
    <w:semiHidden/>
    <w:unhideWhenUsed/>
    <w:rsid w:val="00314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FE5AFA6360E9BC753CC526D8A648B05699A0B9DF98501A9640303E9A13039BBA3BC7EF886F52B4287AFFECC5F1E4AF169442607DFFDE7EwC4D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7FE5AFA6360E9BC753CC526D8A648B05698A2B2D390501A9640303E9A13039BBA3BC7EC8D6406E66E24A6BF85BAE8AC0C884363w64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C6367-AF7C-4928-823E-051310F8A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1092</Words>
  <Characters>6226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Зеленкова Лариса Александровна</dc:creator>
  <cp:lastModifiedBy>Ващенко Юлия Александровна</cp:lastModifiedBy>
  <cp:revision>17</cp:revision>
  <dcterms:created xsi:type="dcterms:W3CDTF">2020-11-24T08:07:00Z</dcterms:created>
  <dcterms:modified xsi:type="dcterms:W3CDTF">2020-12-21T05:36:00Z</dcterms:modified>
</cp:coreProperties>
</file>