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4" w:rsidRDefault="000C4EB4">
      <w:pPr>
        <w:pStyle w:val="ConsPlusNormal"/>
        <w:jc w:val="right"/>
        <w:outlineLvl w:val="0"/>
      </w:pPr>
      <w:r>
        <w:t>Утверждена</w:t>
      </w:r>
    </w:p>
    <w:p w:rsidR="000C4EB4" w:rsidRDefault="000C4EB4">
      <w:pPr>
        <w:pStyle w:val="ConsPlusNormal"/>
        <w:jc w:val="right"/>
      </w:pPr>
      <w:r>
        <w:t>Указом Губернатора</w:t>
      </w:r>
    </w:p>
    <w:p w:rsidR="000C4EB4" w:rsidRDefault="000C4EB4">
      <w:pPr>
        <w:pStyle w:val="ConsPlusNormal"/>
        <w:jc w:val="right"/>
      </w:pPr>
      <w:r>
        <w:t>Свердловской области</w:t>
      </w:r>
    </w:p>
    <w:p w:rsidR="000C4EB4" w:rsidRDefault="000C4EB4">
      <w:pPr>
        <w:pStyle w:val="ConsPlusNormal"/>
        <w:jc w:val="right"/>
      </w:pPr>
      <w:r>
        <w:t>от 17 февраля 2020 г. N 55-УГ</w:t>
      </w:r>
    </w:p>
    <w:p w:rsidR="000C4EB4" w:rsidRDefault="000C4EB4">
      <w:pPr>
        <w:spacing w:after="1"/>
      </w:pPr>
    </w:p>
    <w:p w:rsidR="002C0069" w:rsidRDefault="002C0069" w:rsidP="002C00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Форма</w:t>
      </w:r>
    </w:p>
    <w:p w:rsidR="002C0069" w:rsidRDefault="002C0069" w:rsidP="002C0069">
      <w:pPr>
        <w:autoSpaceDE w:val="0"/>
        <w:autoSpaceDN w:val="0"/>
        <w:adjustRightInd w:val="0"/>
        <w:outlineLvl w:val="0"/>
        <w:rPr>
          <w:rFonts w:ascii="Arial" w:hAnsi="Arial" w:cs="Arial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Губернатору Свердловской области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(Ф.И.О.)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от 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(Ф.И.О., замещаемая государственная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должность Свердловской области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или муниципальная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должность в муниципальном образовании,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на территории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Свердловской области)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УВЕДОМЛЕНИЕ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лица, замещающего государственную должность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Свердловской области (за исключением депутатов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Законодательного Собрания Свердловской области) и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осуществляющего свои полномочия на постоянной основе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(лица, замещающего муниципальную должность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в муниципальном образовании, расположенном на территории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Свердловской области, и осуществляющего свои полномочия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на постоянной основе), об участии на безвозмездной основе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в управлении некоммерческой организацией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В  соответствии  со  </w:t>
      </w:r>
      <w:hyperlink r:id="rId5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статьей  12-5</w:t>
        </w:r>
      </w:hyperlink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Закона  Свердловской  области от 20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февраля  2009  года  N  2-ОЗ  "О  противодействии  коррупции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Свердловской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области"  (далее  -  Закон  Свердловской  области от 20 февраля 2009 года N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2-ОЗ) уведомляю: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1) об участии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(указывается дата начала участия)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на безвозмездной основе в управлении некоммерческой организацией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наименование, место нахождения, адрес и идентификационный номер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налогоплательщика некоммерческой организации)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в  качестве  единоличного исполнительного органа некоммерческой организации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(члена коллегиального органа некоммерческой организации) 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наименование единоличного исполнительного органа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некоммерческой организации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или наименование коллегиального органа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управления некоммерческой организации)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__________________________________________________________________________,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которое предполагает возложение следующих функций </w:t>
      </w:r>
      <w:hyperlink w:anchor="Par127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</w:t>
        </w:r>
      </w:hyperlink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: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функции,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которые будут возложены в связи с управлением некоммерческой организацией)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2)  об изменении наименования, места нахождения и адреса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некоммерческой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организации, в управлении которой я принимаю участие</w:t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, </w:t>
      </w:r>
      <w:hyperlink w:anchor="Par129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**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новые наименование, место нахождения и адрес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некоммерческой организации, в управлении которой принимается участие)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3)  о  реорганизации некоммерческой организации, в управлении которой 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принимаю участие</w:t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, </w:t>
      </w:r>
      <w:hyperlink w:anchor="Par129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**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форму реорганизации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и дату государственной регистрации некоммерческой организации,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управлении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которой принимается участие)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4)  об  изменении  единоличного  исполнительного органа (коллегиального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органа), в качестве которого (в качестве члена которого) я принимаю участие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на безвозмездной основе в управлении некоммерческой организацией, </w:t>
      </w:r>
      <w:hyperlink w:anchor="Par129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**</w:t>
        </w:r>
      </w:hyperlink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единоличный исполнительный орган (коллегиальный орган), в качестве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которого (в качестве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члена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которого)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принимается участие на безвозмездной основе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в управлении некоммерческой организацией)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5)   об   изменении  наименования  единоличного  исполнительного органа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(коллегиального  органа), в качестве которого (в качестве члена которого) 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принимаю  участие  на  безвозмездной  основе  в  управлении  некоммерческой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организацией, </w:t>
      </w:r>
      <w:hyperlink w:anchor="Par129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**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наименование единоличного исполнительного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органа (коллегиального органа), в качестве которого (в качестве члена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) принимается участие на безвозмездной основе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в управлении некоммерческой организацией)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6)   об   изменении   полномочий   единоличного  исполнительного органа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(коллегиального  органа), в качестве которого (в качестве члена которого) 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принимаю  участие  на  безвозмездной  основе  в  управлении  некоммерческой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организацией </w:t>
      </w:r>
      <w:hyperlink w:anchor="Par129" w:history="1">
        <w:r w:rsidRPr="002C0069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  <w:lang w:eastAsia="en-US"/>
          </w:rPr>
          <w:t>**</w:t>
        </w:r>
      </w:hyperlink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: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(указать полномочия единоличного исполнительного органа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(коллегиального органа), в качестве которого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(в качестве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члена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которого) принимается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участие на безвозмездной основе в управлении некоммерческой организацией)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__________________________________________________________________________.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Участие   на   безвозмездной   основе   в   управлении   некоммерческой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организацией  не влечет конфликта интересов, а также нарушения ограничений,</w:t>
      </w:r>
    </w:p>
    <w:p w:rsidR="002C0069" w:rsidRP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запретов     и     обязанностей,    установленных    Федеральным    </w:t>
      </w:r>
      <w:bookmarkStart w:id="0" w:name="_GoBack"/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fldChar w:fldCharType="begin"/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instrText xml:space="preserve">HYPERLINK consultantplus://offline/ref=B1AFB2F8C4C87B4A416CF525DC7467E4B9991B621DC71D9EA9E352495A2AAAAD15F5E79C7465B77078183D830CJ0f0H </w:instrText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fldChar w:fldCharType="separate"/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законом</w:t>
      </w: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fldChar w:fldCharType="end"/>
      </w:r>
    </w:p>
    <w:p w:rsidR="002C0069" w:rsidRP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 w:rsidRPr="002C0069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от 25 декабря 2008 года N 273-ФЗ "О противодействии коррупции".</w:t>
      </w:r>
    </w:p>
    <w:bookmarkEnd w:id="0"/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Приложение: 1) выписка  из единого государственного реестра юридических лиц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на ____ л. в 1 экз.;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2) копия  учредительного  документа  некоммерческой организации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на ____ л. в 1 экз.;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3) копия   положения   об  органе   некоммерческой  организации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(при наличии такого положения) на ____ л. в 1 экз.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          _______________          ________________________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(дата)                   (подпись)                (расшифровка подписи)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Лицо, принявшее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lastRenderedPageBreak/>
        <w:t>уведомление    ___________ ________________________ "__" _______ 20 __ года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(подпись)    (расшифровка подписи)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--------------------------------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bookmarkStart w:id="1" w:name="Par127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*  Заполняется  в случае, предусмотренном в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eastAsia="en-US"/>
          </w:rPr>
          <w:t>пункте 1 статьи 12-5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Закона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Свердловской области от 20 февраля 2009 года N 2-ОЗ.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bookmarkStart w:id="2" w:name="Par129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**       Заполняются       в       случаях,      предусмотренных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в</w:t>
      </w:r>
      <w:proofErr w:type="gramEnd"/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  <w:lang w:eastAsia="en-US"/>
          </w:rPr>
          <w:t>части первой пункта 5 статьи 12-5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Закона Свердловской области от 20 февраля</w:t>
      </w:r>
    </w:p>
    <w:p w:rsidR="002C0069" w:rsidRDefault="002C0069" w:rsidP="002C006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2009 года N 2-ОЗ.</w:t>
      </w:r>
    </w:p>
    <w:p w:rsidR="002C0069" w:rsidRDefault="002C0069" w:rsidP="002C006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C0069" w:rsidRDefault="002C0069" w:rsidP="002C006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C4EB4" w:rsidRDefault="000C4EB4">
      <w:pPr>
        <w:pStyle w:val="ConsPlusNormal"/>
      </w:pPr>
    </w:p>
    <w:sectPr w:rsidR="000C4EB4" w:rsidSect="003115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4"/>
    <w:rsid w:val="000C4EB4"/>
    <w:rsid w:val="0022335D"/>
    <w:rsid w:val="002C0069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E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C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E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AFB2F8C4C87B4A416CEB28CA1839EEBB974D671DC611CFF0B2541E057AACF847B5B9C53529A47672526EC75B0CA14DFB352A0F1DDEA8J7f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FB2F8C4C87B4A416CEB28CA1839EEBB974D671DC611CFF0B2541E057AACF847B5B9C53529A47179063B830D0AF714A160261317C0AA71CBC4050EJ4fBH" TargetMode="External"/><Relationship Id="rId5" Type="http://schemas.openxmlformats.org/officeDocument/2006/relationships/hyperlink" Target="consultantplus://offline/ref=B1AFB2F8C4C87B4A416CEB28CA1839EEBB974D671DC611CFF0B2541E057AACF847B5B9C53529A47179063C8A0C0AF714A160261317C0AA71CBC4050EJ4f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2021-01-28T07:32:00Z</dcterms:created>
  <dcterms:modified xsi:type="dcterms:W3CDTF">2021-01-28T07:32:00Z</dcterms:modified>
</cp:coreProperties>
</file>