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34" w:rsidRDefault="002A5B69">
      <w:pPr>
        <w:suppressAutoHyphens w:val="0"/>
        <w:ind w:firstLine="0"/>
        <w:jc w:val="center"/>
        <w:textAlignment w:val="auto"/>
      </w:pPr>
      <w:bookmarkStart w:id="0" w:name="_GoBack"/>
      <w:bookmarkEnd w:id="0"/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704846" cy="723903"/>
            <wp:effectExtent l="0" t="0" r="4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46" cy="723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16134" w:rsidRDefault="00016134">
      <w:pPr>
        <w:suppressAutoHyphens w:val="0"/>
        <w:ind w:firstLine="0"/>
        <w:jc w:val="center"/>
        <w:textAlignment w:val="auto"/>
        <w:rPr>
          <w:rFonts w:eastAsia="Times New Roman"/>
          <w:sz w:val="24"/>
          <w:szCs w:val="24"/>
          <w:lang w:eastAsia="ru-RU"/>
        </w:rPr>
      </w:pPr>
    </w:p>
    <w:p w:rsidR="00016134" w:rsidRDefault="002A5B69">
      <w:pPr>
        <w:suppressAutoHyphens w:val="0"/>
        <w:ind w:firstLine="0"/>
        <w:jc w:val="center"/>
        <w:textAlignment w:val="auto"/>
        <w:rPr>
          <w:rFonts w:eastAsia="Times New Roman"/>
          <w:b/>
          <w:w w:val="150"/>
          <w:sz w:val="20"/>
          <w:szCs w:val="20"/>
          <w:lang w:eastAsia="ru-RU"/>
        </w:rPr>
      </w:pPr>
      <w:r>
        <w:rPr>
          <w:rFonts w:eastAsia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016134" w:rsidRDefault="002A5B69">
      <w:pPr>
        <w:suppressAutoHyphens w:val="0"/>
        <w:ind w:firstLine="0"/>
        <w:jc w:val="center"/>
        <w:textAlignment w:val="auto"/>
        <w:rPr>
          <w:rFonts w:eastAsia="Times New Roman"/>
          <w:b/>
          <w:w w:val="160"/>
          <w:sz w:val="36"/>
          <w:szCs w:val="20"/>
          <w:lang w:eastAsia="ru-RU"/>
        </w:rPr>
      </w:pPr>
      <w:r>
        <w:rPr>
          <w:rFonts w:eastAsia="Times New Roman"/>
          <w:b/>
          <w:w w:val="160"/>
          <w:sz w:val="36"/>
          <w:szCs w:val="20"/>
          <w:lang w:eastAsia="ru-RU"/>
        </w:rPr>
        <w:t>РАСПОРЯЖЕНИЕ</w:t>
      </w:r>
    </w:p>
    <w:p w:rsidR="00016134" w:rsidRDefault="00016134">
      <w:pPr>
        <w:suppressAutoHyphens w:val="0"/>
        <w:ind w:firstLine="0"/>
        <w:jc w:val="center"/>
        <w:textAlignment w:val="auto"/>
        <w:rPr>
          <w:rFonts w:eastAsia="Times New Roman"/>
          <w:b/>
          <w:w w:val="160"/>
          <w:sz w:val="6"/>
          <w:szCs w:val="6"/>
          <w:lang w:eastAsia="ru-RU"/>
        </w:rPr>
      </w:pPr>
    </w:p>
    <w:p w:rsidR="00016134" w:rsidRDefault="00016134">
      <w:pPr>
        <w:suppressAutoHyphens w:val="0"/>
        <w:ind w:firstLine="0"/>
        <w:jc w:val="center"/>
        <w:textAlignment w:val="auto"/>
        <w:rPr>
          <w:rFonts w:eastAsia="Times New Roman"/>
          <w:b/>
          <w:w w:val="160"/>
          <w:sz w:val="6"/>
          <w:szCs w:val="6"/>
          <w:lang w:eastAsia="ru-RU"/>
        </w:rPr>
      </w:pPr>
    </w:p>
    <w:p w:rsidR="00016134" w:rsidRDefault="002A5B69">
      <w:pPr>
        <w:suppressAutoHyphens w:val="0"/>
        <w:ind w:firstLine="0"/>
        <w:jc w:val="center"/>
        <w:textAlignment w:val="auto"/>
      </w:pPr>
      <w:r>
        <w:rPr>
          <w:rFonts w:eastAsia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0" t="19050" r="19050" b="38100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0;margin-top:1.8pt;width:48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" strokeweight="4.5pt"/>
            </w:pict>
          </mc:Fallback>
        </mc:AlternateContent>
      </w:r>
    </w:p>
    <w:tbl>
      <w:tblPr>
        <w:tblW w:w="9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2"/>
        <w:gridCol w:w="3322"/>
        <w:gridCol w:w="3323"/>
      </w:tblGrid>
      <w:tr w:rsidR="0001613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32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134" w:rsidRDefault="002A5B69">
            <w:pPr>
              <w:tabs>
                <w:tab w:val="left" w:pos="7020"/>
              </w:tabs>
              <w:suppressAutoHyphens w:val="0"/>
              <w:ind w:right="31" w:firstLine="0"/>
              <w:jc w:val="center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16.06.2021</w:t>
            </w:r>
          </w:p>
        </w:tc>
        <w:tc>
          <w:tcPr>
            <w:tcW w:w="3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134" w:rsidRDefault="002A5B69">
            <w:pPr>
              <w:tabs>
                <w:tab w:val="left" w:pos="7020"/>
              </w:tabs>
              <w:suppressAutoHyphens w:val="0"/>
              <w:ind w:right="31" w:firstLine="0"/>
              <w:jc w:val="right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6134" w:rsidRDefault="002A5B69">
            <w:pPr>
              <w:tabs>
                <w:tab w:val="left" w:pos="7020"/>
              </w:tabs>
              <w:suppressAutoHyphens w:val="0"/>
              <w:ind w:right="31" w:firstLine="0"/>
              <w:jc w:val="center"/>
              <w:textAlignment w:val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123</w:t>
            </w:r>
          </w:p>
        </w:tc>
      </w:tr>
    </w:tbl>
    <w:p w:rsidR="00016134" w:rsidRDefault="00016134">
      <w:pPr>
        <w:tabs>
          <w:tab w:val="left" w:pos="7020"/>
        </w:tabs>
        <w:suppressAutoHyphens w:val="0"/>
        <w:ind w:right="31" w:firstLine="0"/>
        <w:textAlignment w:val="auto"/>
        <w:rPr>
          <w:rFonts w:eastAsia="Times New Roman"/>
          <w:szCs w:val="28"/>
          <w:lang w:eastAsia="ru-RU"/>
        </w:rPr>
      </w:pPr>
    </w:p>
    <w:p w:rsidR="00016134" w:rsidRDefault="002A5B69">
      <w:pPr>
        <w:tabs>
          <w:tab w:val="left" w:pos="7020"/>
        </w:tabs>
        <w:suppressAutoHyphens w:val="0"/>
        <w:ind w:right="31" w:firstLine="0"/>
        <w:textAlignment w:val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г. Первоуральск</w:t>
      </w:r>
    </w:p>
    <w:p w:rsidR="00016134" w:rsidRDefault="00016134">
      <w:pPr>
        <w:ind w:right="5245" w:firstLine="0"/>
        <w:rPr>
          <w:rFonts w:ascii="Liberation Serif" w:hAnsi="Liberation Serif"/>
          <w:sz w:val="24"/>
          <w:szCs w:val="24"/>
        </w:rPr>
      </w:pPr>
    </w:p>
    <w:p w:rsidR="00016134" w:rsidRDefault="00016134">
      <w:pPr>
        <w:ind w:right="5245" w:firstLine="0"/>
        <w:rPr>
          <w:rFonts w:ascii="Liberation Serif" w:hAnsi="Liberation Serif"/>
          <w:sz w:val="24"/>
          <w:szCs w:val="24"/>
        </w:rPr>
      </w:pPr>
    </w:p>
    <w:p w:rsidR="00016134" w:rsidRDefault="00016134">
      <w:pPr>
        <w:ind w:right="5245" w:firstLine="0"/>
        <w:rPr>
          <w:rFonts w:ascii="Liberation Serif" w:hAnsi="Liberation Serif"/>
          <w:sz w:val="24"/>
          <w:szCs w:val="24"/>
          <w:lang w:val="en-US"/>
        </w:rPr>
      </w:pPr>
    </w:p>
    <w:p w:rsidR="00016134" w:rsidRDefault="002A5B69">
      <w:pPr>
        <w:ind w:right="5245" w:firstLine="0"/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О назначении ответственного за сбор, обобщение и учет сведений о состоянии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категорирования, паспортизации и антитеррористической защищенности объектов (территорий), находящихся в муниципальной собственности городского округа Первоуральск, а также ведение единого перечня указанных объектов (территорий) </w:t>
      </w:r>
    </w:p>
    <w:p w:rsidR="00016134" w:rsidRDefault="00016134">
      <w:pPr>
        <w:ind w:right="4961" w:firstLine="0"/>
        <w:rPr>
          <w:rFonts w:ascii="Liberation Serif" w:hAnsi="Liberation Serif"/>
          <w:sz w:val="24"/>
          <w:szCs w:val="24"/>
        </w:rPr>
      </w:pPr>
    </w:p>
    <w:p w:rsidR="00016134" w:rsidRDefault="00016134">
      <w:pPr>
        <w:ind w:right="4961" w:firstLine="0"/>
        <w:rPr>
          <w:rFonts w:ascii="Liberation Serif" w:hAnsi="Liberation Serif"/>
          <w:bCs/>
          <w:iCs/>
          <w:sz w:val="24"/>
          <w:szCs w:val="24"/>
          <w:lang w:eastAsia="ru-RU"/>
        </w:rPr>
      </w:pPr>
    </w:p>
    <w:p w:rsidR="00016134" w:rsidRDefault="00016134">
      <w:pPr>
        <w:ind w:right="4961" w:firstLine="0"/>
        <w:rPr>
          <w:rFonts w:ascii="Liberation Serif" w:hAnsi="Liberation Serif"/>
          <w:bCs/>
          <w:iCs/>
          <w:sz w:val="24"/>
          <w:szCs w:val="24"/>
          <w:lang w:eastAsia="ru-RU"/>
        </w:rPr>
      </w:pPr>
    </w:p>
    <w:p w:rsidR="00016134" w:rsidRDefault="00016134">
      <w:pPr>
        <w:ind w:firstLine="0"/>
        <w:jc w:val="left"/>
        <w:rPr>
          <w:rFonts w:ascii="Liberation Serif" w:hAnsi="Liberation Serif"/>
          <w:bCs/>
          <w:iCs/>
          <w:sz w:val="24"/>
          <w:szCs w:val="24"/>
          <w:lang w:eastAsia="ru-RU"/>
        </w:rPr>
      </w:pPr>
    </w:p>
    <w:p w:rsidR="00016134" w:rsidRDefault="002A5B69">
      <w:pPr>
        <w:pStyle w:val="22"/>
        <w:shd w:val="clear" w:color="auto" w:fill="auto"/>
        <w:spacing w:after="0" w:line="240" w:lineRule="auto"/>
        <w:ind w:firstLine="709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В целях исполнения 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подпункта 3.1. пункта 3 вопроса </w:t>
      </w:r>
      <w:r>
        <w:rPr>
          <w:rFonts w:ascii="Liberation Serif" w:hAnsi="Liberation Serif"/>
          <w:color w:val="000000"/>
          <w:sz w:val="24"/>
          <w:szCs w:val="24"/>
          <w:lang w:val="en-US" w:bidi="ru-RU"/>
        </w:rPr>
        <w:t>IV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 заседания антитеррористической комиссии в Свердловской области от 2 марта 2021 года:</w:t>
      </w:r>
    </w:p>
    <w:p w:rsidR="00016134" w:rsidRDefault="00016134">
      <w:pPr>
        <w:pStyle w:val="22"/>
        <w:shd w:val="clear" w:color="auto" w:fill="auto"/>
        <w:spacing w:after="0" w:line="240" w:lineRule="auto"/>
        <w:ind w:firstLine="709"/>
        <w:rPr>
          <w:rFonts w:ascii="Liberation Serif" w:hAnsi="Liberation Serif"/>
          <w:color w:val="000000"/>
          <w:sz w:val="24"/>
          <w:szCs w:val="24"/>
          <w:lang w:bidi="ru-RU"/>
        </w:rPr>
      </w:pPr>
    </w:p>
    <w:p w:rsidR="00016134" w:rsidRDefault="00016134">
      <w:pPr>
        <w:pStyle w:val="22"/>
        <w:shd w:val="clear" w:color="auto" w:fill="auto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016134" w:rsidRDefault="002A5B69">
      <w:pPr>
        <w:pStyle w:val="22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Назначить </w:t>
      </w:r>
      <w:proofErr w:type="gramStart"/>
      <w:r>
        <w:rPr>
          <w:rFonts w:ascii="Liberation Serif" w:hAnsi="Liberation Serif"/>
          <w:color w:val="000000"/>
          <w:sz w:val="24"/>
          <w:szCs w:val="24"/>
          <w:lang w:bidi="ru-RU"/>
        </w:rPr>
        <w:t>ответственным</w:t>
      </w:r>
      <w:proofErr w:type="gramEnd"/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 за сбор, обобщение и учет сведений о состоянии категорирования, паспортизации и антитеррористической защищенно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>сти объектов (территорий), находящихся в муниципальной собственности городского округа Первоуральск, а также ведение и актуализацию единого перечня указанных объектов (территорий) заместителя Главы Администрации городского округа Первоуральск по взаимодейс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 xml:space="preserve">твию с органами государственной власти и общественными организациями В.А. </w:t>
      </w:r>
      <w:proofErr w:type="spellStart"/>
      <w:r>
        <w:rPr>
          <w:rFonts w:ascii="Liberation Serif" w:hAnsi="Liberation Serif"/>
          <w:color w:val="000000"/>
          <w:sz w:val="24"/>
          <w:szCs w:val="24"/>
          <w:lang w:bidi="ru-RU"/>
        </w:rPr>
        <w:t>Таммана</w:t>
      </w:r>
      <w:proofErr w:type="spellEnd"/>
      <w:r>
        <w:rPr>
          <w:rFonts w:ascii="Liberation Serif" w:hAnsi="Liberation Serif"/>
          <w:color w:val="000000"/>
          <w:sz w:val="24"/>
          <w:szCs w:val="24"/>
          <w:lang w:bidi="ru-RU"/>
        </w:rPr>
        <w:t>.</w:t>
      </w:r>
    </w:p>
    <w:p w:rsidR="00016134" w:rsidRDefault="002A5B69">
      <w:pPr>
        <w:pStyle w:val="22"/>
        <w:numPr>
          <w:ilvl w:val="0"/>
          <w:numId w:val="1"/>
        </w:numPr>
        <w:shd w:val="clear" w:color="auto" w:fill="auto"/>
        <w:spacing w:after="0" w:line="240" w:lineRule="auto"/>
        <w:ind w:firstLine="709"/>
      </w:pPr>
      <w:r>
        <w:rPr>
          <w:rFonts w:ascii="Liberation Serif" w:hAnsi="Liberation Serif"/>
          <w:color w:val="000000"/>
          <w:sz w:val="24"/>
          <w:szCs w:val="24"/>
          <w:lang w:bidi="ru-RU"/>
        </w:rPr>
        <w:t>Признать утратившим силу распоряжение Главы городского округа Первоуральск от 25 января 2019 года № 21 «О назначении ответственного за сбор, обобщение и учет сведений о сост</w:t>
      </w:r>
      <w:r>
        <w:rPr>
          <w:rFonts w:ascii="Liberation Serif" w:hAnsi="Liberation Serif"/>
          <w:color w:val="000000"/>
          <w:sz w:val="24"/>
          <w:szCs w:val="24"/>
          <w:lang w:bidi="ru-RU"/>
        </w:rPr>
        <w:t>оянии категорирования, паспортизации и антитеррористической защищенности объектов (территорий), находящихся в муниципальной собственности городского округа Первоуральск, а также ведение единого перечня указанных объектов (территорий)».</w:t>
      </w:r>
    </w:p>
    <w:p w:rsidR="00016134" w:rsidRDefault="002A5B69">
      <w:pPr>
        <w:pStyle w:val="22"/>
        <w:numPr>
          <w:ilvl w:val="0"/>
          <w:numId w:val="1"/>
        </w:numPr>
        <w:shd w:val="clear" w:color="auto" w:fill="auto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Настоящее распоряжен</w:t>
      </w:r>
      <w:r>
        <w:rPr>
          <w:rFonts w:ascii="Liberation Serif" w:hAnsi="Liberation Serif"/>
          <w:sz w:val="24"/>
          <w:szCs w:val="24"/>
        </w:rPr>
        <w:t>ие разместить на официальном сайте городского округа Первоуральск.</w:t>
      </w:r>
    </w:p>
    <w:p w:rsidR="00016134" w:rsidRDefault="002A5B69">
      <w:pPr>
        <w:pStyle w:val="22"/>
        <w:numPr>
          <w:ilvl w:val="0"/>
          <w:numId w:val="1"/>
        </w:numPr>
        <w:shd w:val="clear" w:color="auto" w:fill="auto"/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распоряжения оставляю за собой.</w:t>
      </w:r>
    </w:p>
    <w:p w:rsidR="00016134" w:rsidRDefault="00016134">
      <w:pPr>
        <w:autoSpaceDE w:val="0"/>
        <w:rPr>
          <w:rFonts w:ascii="Liberation Serif" w:hAnsi="Liberation Serif"/>
          <w:sz w:val="24"/>
          <w:szCs w:val="24"/>
        </w:rPr>
      </w:pPr>
    </w:p>
    <w:p w:rsidR="00016134" w:rsidRDefault="00016134">
      <w:pPr>
        <w:pStyle w:val="ac"/>
        <w:autoSpaceDE w:val="0"/>
        <w:ind w:left="709" w:firstLine="0"/>
        <w:rPr>
          <w:rFonts w:ascii="Liberation Serif" w:hAnsi="Liberation Serif"/>
          <w:sz w:val="24"/>
          <w:szCs w:val="24"/>
          <w:lang w:eastAsia="ru-RU"/>
        </w:rPr>
      </w:pPr>
    </w:p>
    <w:p w:rsidR="00016134" w:rsidRDefault="00016134">
      <w:pPr>
        <w:pStyle w:val="ac"/>
        <w:autoSpaceDE w:val="0"/>
        <w:ind w:left="709" w:firstLine="0"/>
        <w:rPr>
          <w:rFonts w:ascii="Liberation Serif" w:hAnsi="Liberation Serif"/>
          <w:sz w:val="24"/>
          <w:szCs w:val="24"/>
          <w:lang w:eastAsia="ru-RU"/>
        </w:rPr>
      </w:pPr>
    </w:p>
    <w:p w:rsidR="00016134" w:rsidRDefault="00016134">
      <w:pPr>
        <w:pStyle w:val="ac"/>
        <w:autoSpaceDE w:val="0"/>
        <w:ind w:left="709" w:firstLine="0"/>
        <w:rPr>
          <w:rFonts w:ascii="Liberation Serif" w:hAnsi="Liberation Serif"/>
          <w:sz w:val="24"/>
          <w:szCs w:val="24"/>
          <w:lang w:eastAsia="ru-RU"/>
        </w:rPr>
      </w:pPr>
    </w:p>
    <w:p w:rsidR="00016134" w:rsidRDefault="002A5B69">
      <w:pPr>
        <w:pStyle w:val="ac"/>
        <w:tabs>
          <w:tab w:val="right" w:pos="9923"/>
        </w:tabs>
        <w:autoSpaceDE w:val="0"/>
        <w:ind w:left="0" w:firstLine="0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  <w:lang w:eastAsia="ru-RU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  <w:lang w:eastAsia="ru-RU"/>
        </w:rPr>
        <w:t>Кабец</w:t>
      </w:r>
      <w:proofErr w:type="spellEnd"/>
    </w:p>
    <w:p w:rsidR="00016134" w:rsidRDefault="002A5B69"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</w:p>
    <w:sectPr w:rsidR="00016134">
      <w:headerReference w:type="default" r:id="rId9"/>
      <w:pgSz w:w="11906" w:h="16838"/>
      <w:pgMar w:top="142" w:right="567" w:bottom="127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A5B69">
      <w:r>
        <w:separator/>
      </w:r>
    </w:p>
  </w:endnote>
  <w:endnote w:type="continuationSeparator" w:id="0">
    <w:p w:rsidR="00000000" w:rsidRDefault="002A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A5B69">
      <w:r>
        <w:rPr>
          <w:color w:val="000000"/>
        </w:rPr>
        <w:separator/>
      </w:r>
    </w:p>
  </w:footnote>
  <w:footnote w:type="continuationSeparator" w:id="0">
    <w:p w:rsidR="00000000" w:rsidRDefault="002A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65F" w:rsidRDefault="002A5B69">
    <w:pPr>
      <w:pStyle w:val="a3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sz w:val="24"/>
        <w:szCs w:val="24"/>
      </w:rPr>
      <w:t>2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05A"/>
    <w:multiLevelType w:val="multilevel"/>
    <w:tmpl w:val="526A1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6134"/>
    <w:rsid w:val="00016134"/>
    <w:rsid w:val="002A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pPr>
      <w:pBdr>
        <w:bottom w:val="single" w:sz="6" w:space="5" w:color="C9E3F6"/>
      </w:pBdr>
      <w:spacing w:after="135"/>
      <w:ind w:firstLine="0"/>
      <w:jc w:val="left"/>
      <w:outlineLvl w:val="1"/>
    </w:pPr>
    <w:rPr>
      <w:rFonts w:eastAsia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rPr>
      <w:rFonts w:ascii="Cambria" w:hAnsi="Cambria" w:cs="Times New Roman"/>
      <w:b/>
      <w:bCs/>
      <w:color w:val="4F81BD"/>
      <w:sz w:val="28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cs="Times New Roman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cs="Times New Roma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rFonts w:cs="Times New Roman"/>
      <w:color w:val="0B7FD6"/>
      <w:u w:val="single"/>
    </w:rPr>
  </w:style>
  <w:style w:type="character" w:styleId="aa">
    <w:name w:val="Strong"/>
    <w:basedOn w:val="a0"/>
    <w:rPr>
      <w:rFonts w:cs="Times New Roman"/>
      <w:b/>
      <w:bCs/>
    </w:rPr>
  </w:style>
  <w:style w:type="paragraph" w:styleId="ab">
    <w:name w:val="Normal (Web)"/>
    <w:basedOn w:val="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autoSpaceDE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en-US"/>
    </w:rPr>
  </w:style>
  <w:style w:type="paragraph" w:styleId="ac">
    <w:name w:val="List Paragraph"/>
    <w:basedOn w:val="a"/>
    <w:pPr>
      <w:ind w:left="720"/>
    </w:pPr>
  </w:style>
  <w:style w:type="character" w:customStyle="1" w:styleId="txt1">
    <w:name w:val="txt1"/>
    <w:basedOn w:val="a0"/>
  </w:style>
  <w:style w:type="paragraph" w:styleId="31">
    <w:name w:val="Body Text Indent 3"/>
    <w:basedOn w:val="a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Times New Roman" w:hAnsi="Times New Roman"/>
      <w:sz w:val="16"/>
      <w:szCs w:val="16"/>
    </w:rPr>
  </w:style>
  <w:style w:type="character" w:customStyle="1" w:styleId="21">
    <w:name w:val="Основной текст (2)_"/>
    <w:basedOn w:val="a0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420" w:line="0" w:lineRule="atLeast"/>
      <w:ind w:firstLine="0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pPr>
      <w:pBdr>
        <w:bottom w:val="single" w:sz="6" w:space="5" w:color="C9E3F6"/>
      </w:pBdr>
      <w:spacing w:after="135"/>
      <w:ind w:firstLine="0"/>
      <w:jc w:val="left"/>
      <w:outlineLvl w:val="1"/>
    </w:pPr>
    <w:rPr>
      <w:rFonts w:eastAsia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rPr>
      <w:rFonts w:ascii="Cambria" w:hAnsi="Cambria" w:cs="Times New Roman"/>
      <w:b/>
      <w:bCs/>
      <w:color w:val="4F81BD"/>
      <w:sz w:val="28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cs="Times New Roman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rPr>
      <w:rFonts w:cs="Times New Roma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rFonts w:cs="Times New Roman"/>
      <w:color w:val="0B7FD6"/>
      <w:u w:val="single"/>
    </w:rPr>
  </w:style>
  <w:style w:type="character" w:styleId="aa">
    <w:name w:val="Strong"/>
    <w:basedOn w:val="a0"/>
    <w:rPr>
      <w:rFonts w:cs="Times New Roman"/>
      <w:b/>
      <w:bCs/>
    </w:rPr>
  </w:style>
  <w:style w:type="paragraph" w:styleId="ab">
    <w:name w:val="Normal (Web)"/>
    <w:basedOn w:val="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autoSpaceDE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en-US"/>
    </w:rPr>
  </w:style>
  <w:style w:type="paragraph" w:styleId="ac">
    <w:name w:val="List Paragraph"/>
    <w:basedOn w:val="a"/>
    <w:pPr>
      <w:ind w:left="720"/>
    </w:pPr>
  </w:style>
  <w:style w:type="character" w:customStyle="1" w:styleId="txt1">
    <w:name w:val="txt1"/>
    <w:basedOn w:val="a0"/>
  </w:style>
  <w:style w:type="paragraph" w:styleId="31">
    <w:name w:val="Body Text Indent 3"/>
    <w:basedOn w:val="a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rPr>
      <w:rFonts w:ascii="Times New Roman" w:eastAsia="Times New Roman" w:hAnsi="Times New Roman"/>
      <w:sz w:val="16"/>
      <w:szCs w:val="16"/>
    </w:rPr>
  </w:style>
  <w:style w:type="character" w:customStyle="1" w:styleId="21">
    <w:name w:val="Основной текст (2)_"/>
    <w:basedOn w:val="a0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420" w:line="0" w:lineRule="atLeast"/>
      <w:ind w:firstLine="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Ващенко Юлия Александровна</cp:lastModifiedBy>
  <cp:revision>2</cp:revision>
  <cp:lastPrinted>2019-05-22T04:39:00Z</cp:lastPrinted>
  <dcterms:created xsi:type="dcterms:W3CDTF">2021-06-18T06:15:00Z</dcterms:created>
  <dcterms:modified xsi:type="dcterms:W3CDTF">2021-06-18T06:15:00Z</dcterms:modified>
</cp:coreProperties>
</file>