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1E" w:rsidRPr="00C4141B" w:rsidRDefault="005F12B9" w:rsidP="005F12B9">
      <w:pPr>
        <w:tabs>
          <w:tab w:val="left" w:pos="4536"/>
        </w:tabs>
        <w:spacing w:after="0" w:line="330" w:lineRule="atLeast"/>
        <w:ind w:left="4536"/>
        <w:textAlignment w:val="baseline"/>
        <w:outlineLvl w:val="1"/>
        <w:rPr>
          <w:rFonts w:ascii="Liberation Serif" w:eastAsia="Times New Roman" w:hAnsi="Liberation Serif" w:cs="Arial"/>
          <w:bCs/>
          <w:sz w:val="24"/>
          <w:szCs w:val="24"/>
          <w:lang w:eastAsia="ru-RU"/>
        </w:rPr>
      </w:pPr>
      <w:r w:rsidRPr="00C4141B">
        <w:rPr>
          <w:rFonts w:ascii="Liberation Serif" w:eastAsia="Times New Roman" w:hAnsi="Liberation Serif" w:cs="Arial"/>
          <w:bCs/>
          <w:sz w:val="24"/>
          <w:szCs w:val="24"/>
          <w:lang w:eastAsia="ru-RU"/>
        </w:rPr>
        <w:t>Приложение №</w:t>
      </w:r>
      <w:r w:rsidR="00EC7E62" w:rsidRPr="00C4141B">
        <w:rPr>
          <w:rFonts w:ascii="Liberation Serif" w:eastAsia="Times New Roman" w:hAnsi="Liberation Serif" w:cs="Arial"/>
          <w:bCs/>
          <w:sz w:val="24"/>
          <w:szCs w:val="24"/>
          <w:lang w:eastAsia="ru-RU"/>
        </w:rPr>
        <w:t xml:space="preserve"> 1</w:t>
      </w:r>
      <w:r w:rsidR="00EC7E62" w:rsidRPr="00C4141B">
        <w:rPr>
          <w:rFonts w:ascii="Liberation Serif" w:eastAsia="Times New Roman" w:hAnsi="Liberation Serif" w:cs="Arial"/>
          <w:bCs/>
          <w:sz w:val="24"/>
          <w:szCs w:val="24"/>
          <w:lang w:eastAsia="ru-RU"/>
        </w:rPr>
        <w:br/>
      </w:r>
      <w:proofErr w:type="gramStart"/>
      <w:r w:rsidR="00A108A5" w:rsidRPr="00C4141B">
        <w:rPr>
          <w:rFonts w:ascii="Liberation Serif" w:eastAsia="Times New Roman" w:hAnsi="Liberation Serif" w:cs="Arial"/>
          <w:bCs/>
          <w:sz w:val="24"/>
          <w:szCs w:val="24"/>
          <w:lang w:eastAsia="ru-RU"/>
        </w:rPr>
        <w:t>УТВЕРЖДЕН</w:t>
      </w:r>
      <w:proofErr w:type="gramEnd"/>
      <w:r w:rsidR="004F561E" w:rsidRPr="00C4141B">
        <w:rPr>
          <w:rFonts w:ascii="Liberation Serif" w:eastAsia="Times New Roman" w:hAnsi="Liberation Serif" w:cs="Arial"/>
          <w:bCs/>
          <w:sz w:val="24"/>
          <w:szCs w:val="24"/>
          <w:lang w:eastAsia="ru-RU"/>
        </w:rPr>
        <w:t xml:space="preserve"> </w:t>
      </w:r>
    </w:p>
    <w:p w:rsidR="005F12B9" w:rsidRPr="00C4141B" w:rsidRDefault="005F12B9" w:rsidP="005F12B9">
      <w:pPr>
        <w:tabs>
          <w:tab w:val="left" w:pos="4536"/>
        </w:tabs>
        <w:spacing w:after="0" w:line="330" w:lineRule="atLeast"/>
        <w:ind w:firstLine="4536"/>
        <w:textAlignment w:val="baseline"/>
        <w:outlineLvl w:val="1"/>
        <w:rPr>
          <w:rFonts w:ascii="Liberation Serif" w:eastAsia="Times New Roman" w:hAnsi="Liberation Serif" w:cs="Arial"/>
          <w:bCs/>
          <w:sz w:val="24"/>
          <w:szCs w:val="24"/>
          <w:lang w:eastAsia="ru-RU"/>
        </w:rPr>
      </w:pPr>
      <w:r w:rsidRPr="00C4141B">
        <w:rPr>
          <w:rFonts w:ascii="Liberation Serif" w:eastAsia="Times New Roman" w:hAnsi="Liberation Serif" w:cs="Arial"/>
          <w:bCs/>
          <w:sz w:val="24"/>
          <w:szCs w:val="24"/>
          <w:lang w:eastAsia="ru-RU"/>
        </w:rPr>
        <w:t>п</w:t>
      </w:r>
      <w:r w:rsidR="004F561E" w:rsidRPr="00C4141B">
        <w:rPr>
          <w:rFonts w:ascii="Liberation Serif" w:eastAsia="Times New Roman" w:hAnsi="Liberation Serif" w:cs="Arial"/>
          <w:bCs/>
          <w:sz w:val="24"/>
          <w:szCs w:val="24"/>
          <w:lang w:eastAsia="ru-RU"/>
        </w:rPr>
        <w:t xml:space="preserve">остановлением Главы </w:t>
      </w:r>
    </w:p>
    <w:p w:rsidR="00EC7E62" w:rsidRPr="00C4141B" w:rsidRDefault="004F561E" w:rsidP="005F12B9">
      <w:pPr>
        <w:tabs>
          <w:tab w:val="left" w:pos="4536"/>
        </w:tabs>
        <w:spacing w:after="0" w:line="330" w:lineRule="atLeast"/>
        <w:ind w:left="4536"/>
        <w:textAlignment w:val="baseline"/>
        <w:outlineLvl w:val="1"/>
        <w:rPr>
          <w:rFonts w:ascii="Liberation Serif" w:eastAsia="Times New Roman" w:hAnsi="Liberation Serif" w:cs="Arial"/>
          <w:bCs/>
          <w:sz w:val="24"/>
          <w:szCs w:val="24"/>
          <w:lang w:eastAsia="ru-RU"/>
        </w:rPr>
      </w:pPr>
      <w:r w:rsidRPr="00C4141B">
        <w:rPr>
          <w:rFonts w:ascii="Liberation Serif" w:eastAsia="Times New Roman" w:hAnsi="Liberation Serif" w:cs="Arial"/>
          <w:bCs/>
          <w:sz w:val="24"/>
          <w:szCs w:val="24"/>
          <w:lang w:eastAsia="ru-RU"/>
        </w:rPr>
        <w:t>городского</w:t>
      </w:r>
      <w:r w:rsidR="00EC7E62" w:rsidRPr="00C4141B">
        <w:rPr>
          <w:rFonts w:ascii="Liberation Serif" w:eastAsia="Times New Roman" w:hAnsi="Liberation Serif" w:cs="Arial"/>
          <w:bCs/>
          <w:sz w:val="24"/>
          <w:szCs w:val="24"/>
          <w:lang w:eastAsia="ru-RU"/>
        </w:rPr>
        <w:t xml:space="preserve"> округ</w:t>
      </w:r>
      <w:r w:rsidRPr="00C4141B">
        <w:rPr>
          <w:rFonts w:ascii="Liberation Serif" w:eastAsia="Times New Roman" w:hAnsi="Liberation Serif" w:cs="Arial"/>
          <w:bCs/>
          <w:sz w:val="24"/>
          <w:szCs w:val="24"/>
          <w:lang w:eastAsia="ru-RU"/>
        </w:rPr>
        <w:t>а</w:t>
      </w:r>
      <w:r w:rsidR="00EC7E62" w:rsidRPr="00C4141B">
        <w:rPr>
          <w:rFonts w:ascii="Liberation Serif" w:eastAsia="Times New Roman" w:hAnsi="Liberation Serif" w:cs="Arial"/>
          <w:bCs/>
          <w:sz w:val="24"/>
          <w:szCs w:val="24"/>
          <w:lang w:eastAsia="ru-RU"/>
        </w:rPr>
        <w:t xml:space="preserve"> Первоуральск</w:t>
      </w:r>
      <w:r w:rsidR="00EC7E62" w:rsidRPr="00C4141B">
        <w:rPr>
          <w:rFonts w:ascii="Liberation Serif" w:eastAsia="Times New Roman" w:hAnsi="Liberation Serif" w:cs="Arial"/>
          <w:bCs/>
          <w:sz w:val="24"/>
          <w:szCs w:val="24"/>
          <w:lang w:eastAsia="ru-RU"/>
        </w:rPr>
        <w:br/>
      </w:r>
      <w:proofErr w:type="gramStart"/>
      <w:r w:rsidR="00EC7E62" w:rsidRPr="00C4141B">
        <w:rPr>
          <w:rFonts w:ascii="Liberation Serif" w:eastAsia="Times New Roman" w:hAnsi="Liberation Serif" w:cs="Arial"/>
          <w:bCs/>
          <w:sz w:val="24"/>
          <w:szCs w:val="24"/>
          <w:lang w:eastAsia="ru-RU"/>
        </w:rPr>
        <w:t>от</w:t>
      </w:r>
      <w:proofErr w:type="gramEnd"/>
      <w:r w:rsidR="00EC7E62" w:rsidRPr="00C4141B">
        <w:rPr>
          <w:rFonts w:ascii="Liberation Serif" w:eastAsia="Times New Roman" w:hAnsi="Liberation Serif" w:cs="Arial"/>
          <w:bCs/>
          <w:sz w:val="24"/>
          <w:szCs w:val="24"/>
          <w:lang w:eastAsia="ru-RU"/>
        </w:rPr>
        <w:t xml:space="preserve">  </w:t>
      </w:r>
      <w:r w:rsidRPr="00C4141B">
        <w:rPr>
          <w:rFonts w:ascii="Liberation Serif" w:eastAsia="Times New Roman" w:hAnsi="Liberation Serif" w:cs="Arial"/>
          <w:bCs/>
          <w:sz w:val="24"/>
          <w:szCs w:val="24"/>
          <w:lang w:eastAsia="ru-RU"/>
        </w:rPr>
        <w:t xml:space="preserve">__________     </w:t>
      </w:r>
      <w:r w:rsidR="005F12B9" w:rsidRPr="00C4141B">
        <w:rPr>
          <w:rFonts w:ascii="Liberation Serif" w:eastAsia="Times New Roman" w:hAnsi="Liberation Serif" w:cs="Arial"/>
          <w:bCs/>
          <w:sz w:val="24"/>
          <w:szCs w:val="24"/>
          <w:lang w:eastAsia="ru-RU"/>
        </w:rPr>
        <w:t>№</w:t>
      </w:r>
      <w:r w:rsidRPr="00C4141B">
        <w:rPr>
          <w:rFonts w:ascii="Liberation Serif" w:eastAsia="Times New Roman" w:hAnsi="Liberation Serif" w:cs="Arial"/>
          <w:bCs/>
          <w:sz w:val="24"/>
          <w:szCs w:val="24"/>
          <w:lang w:eastAsia="ru-RU"/>
        </w:rPr>
        <w:t>________</w:t>
      </w:r>
      <w:r w:rsidR="00EC7E62" w:rsidRPr="00C4141B">
        <w:rPr>
          <w:rFonts w:ascii="Liberation Serif" w:eastAsia="Times New Roman" w:hAnsi="Liberation Serif" w:cs="Arial"/>
          <w:bCs/>
          <w:sz w:val="24"/>
          <w:szCs w:val="24"/>
          <w:lang w:eastAsia="ru-RU"/>
        </w:rPr>
        <w:t xml:space="preserve">       </w:t>
      </w:r>
    </w:p>
    <w:p w:rsidR="004F561E" w:rsidRPr="00C4141B" w:rsidRDefault="00EC7E62" w:rsidP="00C4141B">
      <w:pPr>
        <w:tabs>
          <w:tab w:val="left" w:pos="4536"/>
        </w:tabs>
        <w:spacing w:after="0" w:line="330" w:lineRule="atLeast"/>
        <w:ind w:firstLine="567"/>
        <w:jc w:val="center"/>
        <w:textAlignment w:val="baseline"/>
        <w:rPr>
          <w:rFonts w:ascii="Liberation Serif" w:eastAsia="Times New Roman" w:hAnsi="Liberation Serif" w:cs="Arial"/>
          <w:b/>
          <w:bCs/>
          <w:sz w:val="24"/>
          <w:szCs w:val="24"/>
          <w:lang w:eastAsia="ru-RU"/>
        </w:rPr>
      </w:pPr>
      <w:r w:rsidRPr="00C4141B">
        <w:rPr>
          <w:rFonts w:ascii="Liberation Serif" w:eastAsia="Times New Roman" w:hAnsi="Liberation Serif" w:cs="Arial"/>
          <w:b/>
          <w:bCs/>
          <w:sz w:val="24"/>
          <w:szCs w:val="24"/>
          <w:lang w:eastAsia="ru-RU"/>
        </w:rPr>
        <w:br/>
      </w:r>
      <w:r w:rsidRPr="00C4141B">
        <w:rPr>
          <w:rFonts w:ascii="Liberation Serif" w:eastAsia="Times New Roman" w:hAnsi="Liberation Serif" w:cs="Arial"/>
          <w:b/>
          <w:bCs/>
          <w:sz w:val="24"/>
          <w:szCs w:val="24"/>
          <w:lang w:eastAsia="ru-RU"/>
        </w:rPr>
        <w:br/>
        <w:t>ПОРЯДОК</w:t>
      </w:r>
    </w:p>
    <w:p w:rsidR="00A108A5" w:rsidRPr="00C4141B" w:rsidRDefault="00C4141B" w:rsidP="00C4141B">
      <w:pPr>
        <w:tabs>
          <w:tab w:val="left" w:pos="4536"/>
        </w:tabs>
        <w:spacing w:after="0" w:line="330" w:lineRule="atLeast"/>
        <w:textAlignment w:val="baseline"/>
        <w:rPr>
          <w:rFonts w:ascii="Liberation Serif" w:eastAsia="Times New Roman" w:hAnsi="Liberation Serif" w:cs="Arial"/>
          <w:bCs/>
          <w:sz w:val="24"/>
          <w:szCs w:val="24"/>
          <w:lang w:eastAsia="ru-RU"/>
        </w:rPr>
      </w:pPr>
      <w:r>
        <w:rPr>
          <w:rFonts w:ascii="Liberation Serif" w:eastAsia="Times New Roman" w:hAnsi="Liberation Serif" w:cs="Arial"/>
          <w:bCs/>
          <w:sz w:val="24"/>
          <w:szCs w:val="24"/>
          <w:lang w:eastAsia="ru-RU"/>
        </w:rPr>
        <w:t xml:space="preserve">                                                                </w:t>
      </w:r>
      <w:r w:rsidR="00A108A5" w:rsidRPr="00C4141B">
        <w:rPr>
          <w:rFonts w:ascii="Liberation Serif" w:eastAsia="Times New Roman" w:hAnsi="Liberation Serif" w:cs="Arial"/>
          <w:bCs/>
          <w:sz w:val="24"/>
          <w:szCs w:val="24"/>
          <w:lang w:eastAsia="ru-RU"/>
        </w:rPr>
        <w:t>списания затрат</w:t>
      </w:r>
    </w:p>
    <w:p w:rsidR="00A108A5" w:rsidRPr="00C4141B" w:rsidRDefault="00A108A5" w:rsidP="00C4141B">
      <w:pPr>
        <w:tabs>
          <w:tab w:val="left" w:pos="4536"/>
        </w:tabs>
        <w:spacing w:after="0" w:line="330" w:lineRule="atLeast"/>
        <w:ind w:firstLine="567"/>
        <w:jc w:val="center"/>
        <w:textAlignment w:val="baseline"/>
        <w:rPr>
          <w:rFonts w:ascii="Liberation Serif" w:eastAsia="Times New Roman" w:hAnsi="Liberation Serif" w:cs="Arial"/>
          <w:bCs/>
          <w:sz w:val="24"/>
          <w:szCs w:val="24"/>
          <w:lang w:eastAsia="ru-RU"/>
        </w:rPr>
      </w:pPr>
      <w:r w:rsidRPr="00C4141B">
        <w:rPr>
          <w:rFonts w:ascii="Liberation Serif" w:eastAsia="Times New Roman" w:hAnsi="Liberation Serif" w:cs="Arial"/>
          <w:bCs/>
          <w:sz w:val="24"/>
          <w:szCs w:val="24"/>
          <w:lang w:eastAsia="ru-RU"/>
        </w:rPr>
        <w:t>по объектам незавершенного строительства</w:t>
      </w:r>
    </w:p>
    <w:p w:rsidR="00A108A5" w:rsidRPr="00C4141B" w:rsidRDefault="00A108A5" w:rsidP="00C4141B">
      <w:pPr>
        <w:tabs>
          <w:tab w:val="left" w:pos="4536"/>
        </w:tabs>
        <w:spacing w:after="0" w:line="330" w:lineRule="atLeast"/>
        <w:ind w:firstLine="567"/>
        <w:jc w:val="center"/>
        <w:textAlignment w:val="baseline"/>
        <w:rPr>
          <w:rFonts w:ascii="Liberation Serif" w:eastAsia="Times New Roman" w:hAnsi="Liberation Serif" w:cs="Arial"/>
          <w:bCs/>
          <w:sz w:val="24"/>
          <w:szCs w:val="24"/>
          <w:lang w:eastAsia="ru-RU"/>
        </w:rPr>
      </w:pPr>
    </w:p>
    <w:p w:rsidR="00EC7E62" w:rsidRPr="00C4141B" w:rsidRDefault="00EC7E62" w:rsidP="00C4141B">
      <w:pPr>
        <w:tabs>
          <w:tab w:val="left" w:pos="4536"/>
        </w:tabs>
        <w:spacing w:after="0" w:line="330" w:lineRule="atLeast"/>
        <w:ind w:firstLine="567"/>
        <w:jc w:val="center"/>
        <w:textAlignment w:val="baseline"/>
        <w:rPr>
          <w:rFonts w:ascii="Liberation Serif" w:eastAsia="Times New Roman" w:hAnsi="Liberation Serif" w:cs="Arial"/>
          <w:b/>
          <w:bCs/>
          <w:sz w:val="24"/>
          <w:szCs w:val="24"/>
          <w:lang w:eastAsia="ru-RU"/>
        </w:rPr>
      </w:pPr>
      <w:r w:rsidRPr="00C4141B">
        <w:rPr>
          <w:rFonts w:ascii="Liberation Serif" w:eastAsia="Times New Roman" w:hAnsi="Liberation Serif" w:cs="Arial"/>
          <w:b/>
          <w:bCs/>
          <w:sz w:val="24"/>
          <w:szCs w:val="24"/>
          <w:lang w:eastAsia="ru-RU"/>
        </w:rPr>
        <w:t>1. Общие положения</w:t>
      </w:r>
    </w:p>
    <w:p w:rsidR="00EC7E62" w:rsidRPr="00C4141B" w:rsidRDefault="00EC7E62" w:rsidP="005F12B9">
      <w:pPr>
        <w:tabs>
          <w:tab w:val="left" w:pos="4536"/>
        </w:tabs>
        <w:spacing w:after="0" w:line="330" w:lineRule="atLeast"/>
        <w:ind w:firstLine="567"/>
        <w:textAlignment w:val="baseline"/>
        <w:rPr>
          <w:rFonts w:ascii="Liberation Serif" w:eastAsia="Times New Roman" w:hAnsi="Liberation Serif" w:cs="Arial"/>
          <w:sz w:val="24"/>
          <w:szCs w:val="24"/>
          <w:lang w:eastAsia="ru-RU"/>
        </w:rPr>
      </w:pP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xml:space="preserve">1.1. Настоящий Порядок списания затрат по объектам незавершенного строительства (далее - Порядок) </w:t>
      </w:r>
      <w:r w:rsidR="005F12B9" w:rsidRPr="00C4141B">
        <w:rPr>
          <w:rFonts w:ascii="Liberation Serif" w:eastAsia="Times New Roman" w:hAnsi="Liberation Serif" w:cs="Arial"/>
          <w:sz w:val="24"/>
          <w:szCs w:val="24"/>
          <w:lang w:eastAsia="ru-RU"/>
        </w:rPr>
        <w:t xml:space="preserve"> </w:t>
      </w:r>
      <w:r w:rsidRPr="00C4141B">
        <w:rPr>
          <w:rFonts w:ascii="Liberation Serif" w:eastAsia="Times New Roman" w:hAnsi="Liberation Serif" w:cs="Arial"/>
          <w:sz w:val="24"/>
          <w:szCs w:val="24"/>
          <w:lang w:eastAsia="ru-RU"/>
        </w:rPr>
        <w:t xml:space="preserve">разработан </w:t>
      </w:r>
      <w:r w:rsidR="005F12B9" w:rsidRPr="00C4141B">
        <w:rPr>
          <w:rFonts w:ascii="Liberation Serif" w:eastAsia="Times New Roman" w:hAnsi="Liberation Serif" w:cs="Arial"/>
          <w:sz w:val="24"/>
          <w:szCs w:val="24"/>
          <w:lang w:eastAsia="ru-RU"/>
        </w:rPr>
        <w:t xml:space="preserve">  </w:t>
      </w:r>
      <w:r w:rsidRPr="00C4141B">
        <w:rPr>
          <w:rFonts w:ascii="Liberation Serif" w:eastAsia="Times New Roman" w:hAnsi="Liberation Serif" w:cs="Arial"/>
          <w:sz w:val="24"/>
          <w:szCs w:val="24"/>
          <w:lang w:eastAsia="ru-RU"/>
        </w:rPr>
        <w:t>в соответствии с </w:t>
      </w:r>
      <w:hyperlink r:id="rId8" w:anchor="7D20K3" w:history="1">
        <w:r w:rsidRPr="00C4141B">
          <w:rPr>
            <w:rFonts w:ascii="Liberation Serif" w:eastAsia="Times New Roman" w:hAnsi="Liberation Serif" w:cs="Arial"/>
            <w:sz w:val="24"/>
            <w:szCs w:val="24"/>
            <w:lang w:eastAsia="ru-RU"/>
          </w:rPr>
          <w:t xml:space="preserve">Федеральным законом от </w:t>
        </w:r>
        <w:r w:rsidR="002069FE">
          <w:rPr>
            <w:rFonts w:ascii="Liberation Serif" w:eastAsia="Times New Roman" w:hAnsi="Liberation Serif" w:cs="Arial"/>
            <w:sz w:val="24"/>
            <w:szCs w:val="24"/>
            <w:lang w:eastAsia="ru-RU"/>
          </w:rPr>
          <w:t xml:space="preserve">06 </w:t>
        </w:r>
        <w:bookmarkStart w:id="0" w:name="_GoBack"/>
        <w:bookmarkEnd w:id="0"/>
        <w:r w:rsidR="002069FE">
          <w:rPr>
            <w:rFonts w:ascii="Liberation Serif" w:eastAsia="Times New Roman" w:hAnsi="Liberation Serif" w:cs="Arial"/>
            <w:sz w:val="24"/>
            <w:szCs w:val="24"/>
            <w:lang w:eastAsia="ru-RU"/>
          </w:rPr>
          <w:t xml:space="preserve">октября </w:t>
        </w:r>
        <w:r w:rsidRPr="00C4141B">
          <w:rPr>
            <w:rFonts w:ascii="Liberation Serif" w:eastAsia="Times New Roman" w:hAnsi="Liberation Serif" w:cs="Arial"/>
            <w:sz w:val="24"/>
            <w:szCs w:val="24"/>
            <w:lang w:eastAsia="ru-RU"/>
          </w:rPr>
          <w:t>2003</w:t>
        </w:r>
        <w:r w:rsidR="005F12B9" w:rsidRPr="00C4141B">
          <w:rPr>
            <w:rFonts w:ascii="Liberation Serif" w:eastAsia="Times New Roman" w:hAnsi="Liberation Serif" w:cs="Arial"/>
            <w:sz w:val="24"/>
            <w:szCs w:val="24"/>
            <w:lang w:eastAsia="ru-RU"/>
          </w:rPr>
          <w:t xml:space="preserve"> года №</w:t>
        </w:r>
        <w:r w:rsidRPr="00C4141B">
          <w:rPr>
            <w:rFonts w:ascii="Liberation Serif" w:eastAsia="Times New Roman" w:hAnsi="Liberation Serif" w:cs="Arial"/>
            <w:sz w:val="24"/>
            <w:szCs w:val="24"/>
            <w:lang w:eastAsia="ru-RU"/>
          </w:rPr>
          <w:t xml:space="preserve"> 131-ФЗ "Об общих принципах организации местного самоуправления в Российской Федерации"</w:t>
        </w:r>
      </w:hyperlink>
      <w:r w:rsidRPr="00C4141B">
        <w:rPr>
          <w:rFonts w:ascii="Liberation Serif" w:eastAsia="Times New Roman" w:hAnsi="Liberation Serif" w:cs="Arial"/>
          <w:sz w:val="24"/>
          <w:szCs w:val="24"/>
          <w:lang w:eastAsia="ru-RU"/>
        </w:rPr>
        <w:t xml:space="preserve">, Уставом </w:t>
      </w:r>
      <w:r w:rsidR="004F561E" w:rsidRPr="00C4141B">
        <w:rPr>
          <w:rFonts w:ascii="Liberation Serif" w:eastAsia="Times New Roman" w:hAnsi="Liberation Serif" w:cs="Arial"/>
          <w:sz w:val="24"/>
          <w:szCs w:val="24"/>
          <w:lang w:eastAsia="ru-RU"/>
        </w:rPr>
        <w:t>городского округа Первоуральск.</w:t>
      </w:r>
      <w:r w:rsidRPr="00C4141B">
        <w:rPr>
          <w:rFonts w:ascii="Liberation Serif" w:eastAsia="Times New Roman" w:hAnsi="Liberation Serif" w:cs="Arial"/>
          <w:sz w:val="24"/>
          <w:szCs w:val="24"/>
          <w:lang w:eastAsia="ru-RU"/>
        </w:rPr>
        <w:t>.</w:t>
      </w:r>
      <w:r w:rsidRPr="00C4141B">
        <w:rPr>
          <w:rFonts w:ascii="Liberation Serif" w:eastAsia="Times New Roman" w:hAnsi="Liberation Serif" w:cs="Arial"/>
          <w:sz w:val="24"/>
          <w:szCs w:val="24"/>
          <w:lang w:eastAsia="ru-RU"/>
        </w:rPr>
        <w:br/>
        <w:t xml:space="preserve">        </w:t>
      </w:r>
      <w:r w:rsidR="00C4141B">
        <w:rPr>
          <w:rFonts w:ascii="Liberation Serif" w:eastAsia="Times New Roman" w:hAnsi="Liberation Serif" w:cs="Arial"/>
          <w:sz w:val="24"/>
          <w:szCs w:val="24"/>
          <w:lang w:eastAsia="ru-RU"/>
        </w:rPr>
        <w:t xml:space="preserve">   </w:t>
      </w:r>
      <w:r w:rsidRPr="00C4141B">
        <w:rPr>
          <w:rFonts w:ascii="Liberation Serif" w:eastAsia="Times New Roman" w:hAnsi="Liberation Serif" w:cs="Arial"/>
          <w:sz w:val="24"/>
          <w:szCs w:val="24"/>
          <w:lang w:eastAsia="ru-RU"/>
        </w:rPr>
        <w:t xml:space="preserve">1.2. Настоящий Порядок устанавливает процедуру принятия решения о списании затрат по объектам незавершенного строительства при осуществлении строительства (реконструкции, модернизации) (далее - строительство), </w:t>
      </w:r>
      <w:r w:rsidR="00A108A5" w:rsidRPr="00C4141B">
        <w:rPr>
          <w:rFonts w:ascii="Liberation Serif" w:eastAsia="Times New Roman" w:hAnsi="Liberation Serif" w:cs="Arial"/>
          <w:sz w:val="24"/>
          <w:szCs w:val="24"/>
          <w:lang w:eastAsia="ru-RU"/>
        </w:rPr>
        <w:t>произведенных</w:t>
      </w:r>
      <w:r w:rsidRPr="00C4141B">
        <w:rPr>
          <w:rFonts w:ascii="Liberation Serif" w:eastAsia="Times New Roman" w:hAnsi="Liberation Serif" w:cs="Arial"/>
          <w:sz w:val="24"/>
          <w:szCs w:val="24"/>
          <w:lang w:eastAsia="ru-RU"/>
        </w:rPr>
        <w:t xml:space="preserve">, муниципальными предприятиями и муниципальными учреждениями </w:t>
      </w:r>
      <w:r w:rsidR="00A108A5" w:rsidRPr="00C4141B">
        <w:rPr>
          <w:rFonts w:ascii="Liberation Serif" w:eastAsia="Times New Roman" w:hAnsi="Liberation Serif" w:cs="Arial"/>
          <w:sz w:val="24"/>
          <w:szCs w:val="24"/>
          <w:lang w:eastAsia="ru-RU"/>
        </w:rPr>
        <w:t xml:space="preserve">городского округа Первоуральск </w:t>
      </w:r>
      <w:r w:rsidRPr="00C4141B">
        <w:rPr>
          <w:rFonts w:ascii="Liberation Serif" w:eastAsia="Times New Roman" w:hAnsi="Liberation Serif" w:cs="Arial"/>
          <w:sz w:val="24"/>
          <w:szCs w:val="24"/>
          <w:lang w:eastAsia="ru-RU"/>
        </w:rPr>
        <w:t>(далее - Балансодержатели) за счет средств бюджетов бюджетной системы Российской Федерации.</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xml:space="preserve">1.3. Под затратами по объектам незавершенного строительства понимаются затраты на выполненные строительно-монтажные работы, </w:t>
      </w:r>
      <w:proofErr w:type="spellStart"/>
      <w:r w:rsidRPr="00C4141B">
        <w:rPr>
          <w:rFonts w:ascii="Liberation Serif" w:eastAsia="Times New Roman" w:hAnsi="Liberation Serif" w:cs="Arial"/>
          <w:sz w:val="24"/>
          <w:szCs w:val="24"/>
          <w:lang w:eastAsia="ru-RU"/>
        </w:rPr>
        <w:t>предпроектные</w:t>
      </w:r>
      <w:proofErr w:type="spellEnd"/>
      <w:r w:rsidRPr="00C4141B">
        <w:rPr>
          <w:rFonts w:ascii="Liberation Serif" w:eastAsia="Times New Roman" w:hAnsi="Liberation Serif" w:cs="Arial"/>
          <w:sz w:val="24"/>
          <w:szCs w:val="24"/>
          <w:lang w:eastAsia="ru-RU"/>
        </w:rPr>
        <w:t xml:space="preserve"> работы, проектные, проектно-изыскательские работы, инженерно-изыскательские работы, технико-экономические обоснования (далее - ТЭО), оборудование, прочие работы и затраты, входящие в сметы на строительство, которые финансировались за счет средств бюджетов бюджетной системы Российской Федерации и учитываются на балансе Балансодержателя.</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1.4. Решение о списании затрат по объекту незавершенного строительства принимается в отношении объекта незавершенного строительства, отвечающего хотя бы одному из следующих требований (критериев):</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а) строительство объекта незавершенного строительства прекращено более 5 лет назад, и отсутствует целесообразность его дальнейшего использования;</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б) объект незавершенного строительства не является предметом действующих договоров строительного подряда, и отсутствует экономическая целесообразность его дальнейшего строительства;</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proofErr w:type="gramStart"/>
      <w:r w:rsidRPr="00C4141B">
        <w:rPr>
          <w:rFonts w:ascii="Liberation Serif" w:eastAsia="Times New Roman" w:hAnsi="Liberation Serif" w:cs="Arial"/>
          <w:sz w:val="24"/>
          <w:szCs w:val="24"/>
          <w:lang w:eastAsia="ru-RU"/>
        </w:rPr>
        <w:t xml:space="preserve">в) возведенные строительные конструкции и элементы конструкций объекта незавершенного строительства частично или полностью разрушены и непригодны для дальнейшего использования в результате длительного перерыва в строительстве, стихийных и иных бедствий, опасного природного явления, катастрофы, террористических актов, иных действий, произведенных вне зависимости от воли Балансодержателя, пожаров, аварий, хищений, документально подтвержденных органами </w:t>
      </w:r>
      <w:r w:rsidRPr="00C4141B">
        <w:rPr>
          <w:rFonts w:ascii="Liberation Serif" w:eastAsia="Times New Roman" w:hAnsi="Liberation Serif" w:cs="Arial"/>
          <w:sz w:val="24"/>
          <w:szCs w:val="24"/>
          <w:lang w:eastAsia="ru-RU"/>
        </w:rPr>
        <w:lastRenderedPageBreak/>
        <w:t>внутренних дел, органом федерального государственного пожарного надзора, другими уполномоченными органами;</w:t>
      </w:r>
      <w:proofErr w:type="gramEnd"/>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proofErr w:type="gramStart"/>
      <w:r w:rsidRPr="00C4141B">
        <w:rPr>
          <w:rFonts w:ascii="Liberation Serif" w:eastAsia="Times New Roman" w:hAnsi="Liberation Serif" w:cs="Arial"/>
          <w:sz w:val="24"/>
          <w:szCs w:val="24"/>
          <w:lang w:eastAsia="ru-RU"/>
        </w:rPr>
        <w:t xml:space="preserve">г) </w:t>
      </w:r>
      <w:proofErr w:type="spellStart"/>
      <w:r w:rsidRPr="00C4141B">
        <w:rPr>
          <w:rFonts w:ascii="Liberation Serif" w:eastAsia="Times New Roman" w:hAnsi="Liberation Serif" w:cs="Arial"/>
          <w:sz w:val="24"/>
          <w:szCs w:val="24"/>
          <w:lang w:eastAsia="ru-RU"/>
        </w:rPr>
        <w:t>предпроектная</w:t>
      </w:r>
      <w:proofErr w:type="spellEnd"/>
      <w:r w:rsidRPr="00C4141B">
        <w:rPr>
          <w:rFonts w:ascii="Liberation Serif" w:eastAsia="Times New Roman" w:hAnsi="Liberation Serif" w:cs="Arial"/>
          <w:sz w:val="24"/>
          <w:szCs w:val="24"/>
          <w:lang w:eastAsia="ru-RU"/>
        </w:rPr>
        <w:t>, проектная, проектно-сметная (далее - проектная) документация объекта незавершенного строительства не соответствует установленным нормативным требованиям и техническим условиям, установленным действующим законодательством, и (или) истек срок действия проектной документации (5 лет и более с даты утверждения проектной документации по объекту незавершенного строительства, строительство которого не начато и не планируется).</w:t>
      </w:r>
      <w:proofErr w:type="gramEnd"/>
      <w:r w:rsidRPr="00C4141B">
        <w:rPr>
          <w:rFonts w:ascii="Liberation Serif" w:eastAsia="Times New Roman" w:hAnsi="Liberation Serif" w:cs="Arial"/>
          <w:sz w:val="24"/>
          <w:szCs w:val="24"/>
          <w:lang w:eastAsia="ru-RU"/>
        </w:rPr>
        <w:t xml:space="preserve"> Объект незавершенного строительства должен отсутствовать в перечне инвестиционных программ на текущий год и плановый период.</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1.5. В целях осуществления списания затрат по объектам незавершенного строительства Балансодержателем создается инвентаризационная комиссия (далее - Инвентаризационная комиссия), наделенная следующими полномочиями:</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xml:space="preserve">- осмотр и </w:t>
      </w:r>
      <w:proofErr w:type="spellStart"/>
      <w:r w:rsidRPr="00C4141B">
        <w:rPr>
          <w:rFonts w:ascii="Liberation Serif" w:eastAsia="Times New Roman" w:hAnsi="Liberation Serif" w:cs="Arial"/>
          <w:sz w:val="24"/>
          <w:szCs w:val="24"/>
          <w:lang w:eastAsia="ru-RU"/>
        </w:rPr>
        <w:t>фотофиксация</w:t>
      </w:r>
      <w:proofErr w:type="spellEnd"/>
      <w:r w:rsidRPr="00C4141B">
        <w:rPr>
          <w:rFonts w:ascii="Liberation Serif" w:eastAsia="Times New Roman" w:hAnsi="Liberation Serif" w:cs="Arial"/>
          <w:sz w:val="24"/>
          <w:szCs w:val="24"/>
          <w:lang w:eastAsia="ru-RU"/>
        </w:rPr>
        <w:t xml:space="preserve"> объекта незавершенного строительства;</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сбор документации по объекту незавершенного строительства, указанной в пункте 2.1 настоящего Порядка, и ее проверка на соответствие нормам действующего законодательства;</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установление непригодности (пригодности) возведенных строительных конструкций, элементов конструкций и оборудования к восстановлению и дальнейшему использованию;</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установление причин непригодности строительных конструкций, элементов конструкций и оборудования;</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xml:space="preserve">- составление по результатам </w:t>
      </w:r>
      <w:proofErr w:type="gramStart"/>
      <w:r w:rsidRPr="00C4141B">
        <w:rPr>
          <w:rFonts w:ascii="Liberation Serif" w:eastAsia="Times New Roman" w:hAnsi="Liberation Serif" w:cs="Arial"/>
          <w:sz w:val="24"/>
          <w:szCs w:val="24"/>
          <w:lang w:eastAsia="ru-RU"/>
        </w:rPr>
        <w:t>работы Инвентаризационной комиссии акта списания затрат</w:t>
      </w:r>
      <w:proofErr w:type="gramEnd"/>
      <w:r w:rsidRPr="00C4141B">
        <w:rPr>
          <w:rFonts w:ascii="Liberation Serif" w:eastAsia="Times New Roman" w:hAnsi="Liberation Serif" w:cs="Arial"/>
          <w:sz w:val="24"/>
          <w:szCs w:val="24"/>
          <w:lang w:eastAsia="ru-RU"/>
        </w:rPr>
        <w:t xml:space="preserve"> по объекту незавершенного строительства;</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выдача заключения о необходимости обследования конструкций объекта незавершенного строительства специализированной (строительно-технической) организацией на наличие (отсутствие) способности объекта незавершенного строительства сохранять свои прочностные, физические и другие свойства, устанавливаемые при проектировании и обеспечивающие его нормальную эксплуатацию в течение расчетного срока службы;</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proofErr w:type="gramStart"/>
      <w:r w:rsidRPr="00C4141B">
        <w:rPr>
          <w:rFonts w:ascii="Liberation Serif" w:eastAsia="Times New Roman" w:hAnsi="Liberation Serif" w:cs="Arial"/>
          <w:sz w:val="24"/>
          <w:szCs w:val="24"/>
          <w:lang w:eastAsia="ru-RU"/>
        </w:rPr>
        <w:t>- в случаях, когда объект незавершенного строительства частично или полностью разрушен и непригоден для дальнейшего использования в результате стихийных и иных бедствий, опасного природного явления, катастрофы, террористических актов, иных действий, произведенных вне зависимости от воли Балансодержателя, пожаров, аварий, хищений, сбор документов органов внутренних дел, органов федерального государственного пожарного надзора, других уполномоченных органов, подтверждающих факт стихийных и иных бедствий, а также действий</w:t>
      </w:r>
      <w:proofErr w:type="gramEnd"/>
      <w:r w:rsidRPr="00C4141B">
        <w:rPr>
          <w:rFonts w:ascii="Liberation Serif" w:eastAsia="Times New Roman" w:hAnsi="Liberation Serif" w:cs="Arial"/>
          <w:sz w:val="24"/>
          <w:szCs w:val="24"/>
          <w:lang w:eastAsia="ru-RU"/>
        </w:rPr>
        <w:t xml:space="preserve">, </w:t>
      </w:r>
      <w:proofErr w:type="gramStart"/>
      <w:r w:rsidRPr="00C4141B">
        <w:rPr>
          <w:rFonts w:ascii="Liberation Serif" w:eastAsia="Times New Roman" w:hAnsi="Liberation Serif" w:cs="Arial"/>
          <w:sz w:val="24"/>
          <w:szCs w:val="24"/>
          <w:lang w:eastAsia="ru-RU"/>
        </w:rPr>
        <w:t>произведенных</w:t>
      </w:r>
      <w:proofErr w:type="gramEnd"/>
      <w:r w:rsidRPr="00C4141B">
        <w:rPr>
          <w:rFonts w:ascii="Liberation Serif" w:eastAsia="Times New Roman" w:hAnsi="Liberation Serif" w:cs="Arial"/>
          <w:sz w:val="24"/>
          <w:szCs w:val="24"/>
          <w:lang w:eastAsia="ru-RU"/>
        </w:rPr>
        <w:t xml:space="preserve"> вне зависимости от воли Балансодержателя;</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xml:space="preserve">- подготовка ходатайства о списании затрат по объекту незавершенного строительства с приложением всех необходимых документов и материалов. </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1.6. В целях подготовки и принятия решения о списании затрат по объектам незавершенного строительства, финансирование которых осуществлялось за счет средств бюджетов бюджетной с</w:t>
      </w:r>
      <w:r w:rsidR="004F2F97" w:rsidRPr="00C4141B">
        <w:rPr>
          <w:rFonts w:ascii="Liberation Serif" w:eastAsia="Times New Roman" w:hAnsi="Liberation Serif" w:cs="Arial"/>
          <w:sz w:val="24"/>
          <w:szCs w:val="24"/>
          <w:lang w:eastAsia="ru-RU"/>
        </w:rPr>
        <w:t>истемы Российской Федерации, в А</w:t>
      </w:r>
      <w:r w:rsidRPr="00C4141B">
        <w:rPr>
          <w:rFonts w:ascii="Liberation Serif" w:eastAsia="Times New Roman" w:hAnsi="Liberation Serif" w:cs="Arial"/>
          <w:sz w:val="24"/>
          <w:szCs w:val="24"/>
          <w:lang w:eastAsia="ru-RU"/>
        </w:rPr>
        <w:t xml:space="preserve">дминистрации </w:t>
      </w:r>
      <w:r w:rsidR="00A108A5" w:rsidRPr="00C4141B">
        <w:rPr>
          <w:rFonts w:ascii="Liberation Serif" w:eastAsia="Times New Roman" w:hAnsi="Liberation Serif" w:cs="Arial"/>
          <w:sz w:val="24"/>
          <w:szCs w:val="24"/>
          <w:lang w:eastAsia="ru-RU"/>
        </w:rPr>
        <w:t xml:space="preserve">городского округа Первоуральск </w:t>
      </w:r>
      <w:r w:rsidRPr="00C4141B">
        <w:rPr>
          <w:rFonts w:ascii="Liberation Serif" w:eastAsia="Times New Roman" w:hAnsi="Liberation Serif" w:cs="Arial"/>
          <w:sz w:val="24"/>
          <w:szCs w:val="24"/>
          <w:lang w:eastAsia="ru-RU"/>
        </w:rPr>
        <w:t>с</w:t>
      </w:r>
      <w:r w:rsidR="004F2F97" w:rsidRPr="00C4141B">
        <w:rPr>
          <w:rFonts w:ascii="Liberation Serif" w:eastAsia="Times New Roman" w:hAnsi="Liberation Serif" w:cs="Arial"/>
          <w:sz w:val="24"/>
          <w:szCs w:val="24"/>
          <w:lang w:eastAsia="ru-RU"/>
        </w:rPr>
        <w:t>оздается постоянно действующая К</w:t>
      </w:r>
      <w:r w:rsidRPr="00C4141B">
        <w:rPr>
          <w:rFonts w:ascii="Liberation Serif" w:eastAsia="Times New Roman" w:hAnsi="Liberation Serif" w:cs="Arial"/>
          <w:sz w:val="24"/>
          <w:szCs w:val="24"/>
          <w:lang w:eastAsia="ru-RU"/>
        </w:rPr>
        <w:t xml:space="preserve">омиссия  </w:t>
      </w:r>
      <w:r w:rsidR="00A108A5" w:rsidRPr="00C4141B">
        <w:rPr>
          <w:rFonts w:ascii="Liberation Serif" w:eastAsia="Times New Roman" w:hAnsi="Liberation Serif" w:cs="Arial"/>
          <w:sz w:val="24"/>
          <w:szCs w:val="24"/>
          <w:lang w:eastAsia="ru-RU"/>
        </w:rPr>
        <w:t xml:space="preserve">городского округа </w:t>
      </w:r>
      <w:r w:rsidR="00A108A5" w:rsidRPr="00C4141B">
        <w:rPr>
          <w:rFonts w:ascii="Liberation Serif" w:eastAsia="Times New Roman" w:hAnsi="Liberation Serif" w:cs="Arial"/>
          <w:sz w:val="24"/>
          <w:szCs w:val="24"/>
          <w:lang w:eastAsia="ru-RU"/>
        </w:rPr>
        <w:lastRenderedPageBreak/>
        <w:t xml:space="preserve">Первоуральск </w:t>
      </w:r>
      <w:r w:rsidRPr="00C4141B">
        <w:rPr>
          <w:rFonts w:ascii="Liberation Serif" w:eastAsia="Times New Roman" w:hAnsi="Liberation Serif" w:cs="Arial"/>
          <w:sz w:val="24"/>
          <w:szCs w:val="24"/>
          <w:lang w:eastAsia="ru-RU"/>
        </w:rPr>
        <w:t>по списанию затрат по объектам незавершенного строительства (далее - Комиссия).</w:t>
      </w:r>
      <w:r w:rsidRPr="00C4141B">
        <w:rPr>
          <w:rFonts w:ascii="Liberation Serif" w:eastAsia="Times New Roman" w:hAnsi="Liberation Serif" w:cs="Arial"/>
          <w:sz w:val="24"/>
          <w:szCs w:val="24"/>
          <w:lang w:eastAsia="ru-RU"/>
        </w:rPr>
        <w:br/>
      </w:r>
    </w:p>
    <w:p w:rsidR="00EC7E62" w:rsidRPr="00C4141B" w:rsidRDefault="00EC7E62" w:rsidP="005F12B9">
      <w:pPr>
        <w:tabs>
          <w:tab w:val="left" w:pos="4536"/>
        </w:tabs>
        <w:spacing w:after="240" w:line="330" w:lineRule="atLeast"/>
        <w:ind w:firstLine="567"/>
        <w:jc w:val="center"/>
        <w:textAlignment w:val="baseline"/>
        <w:outlineLvl w:val="2"/>
        <w:rPr>
          <w:rFonts w:ascii="Liberation Serif" w:eastAsia="Times New Roman" w:hAnsi="Liberation Serif" w:cs="Arial"/>
          <w:b/>
          <w:bCs/>
          <w:sz w:val="24"/>
          <w:szCs w:val="24"/>
          <w:lang w:eastAsia="ru-RU"/>
        </w:rPr>
      </w:pPr>
      <w:r w:rsidRPr="00C4141B">
        <w:rPr>
          <w:rFonts w:ascii="Liberation Serif" w:eastAsia="Times New Roman" w:hAnsi="Liberation Serif" w:cs="Arial"/>
          <w:b/>
          <w:bCs/>
          <w:sz w:val="24"/>
          <w:szCs w:val="24"/>
          <w:lang w:eastAsia="ru-RU"/>
        </w:rPr>
        <w:t>2. Порядок списания затрат по объекту незавершенного строительства</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2.1. Балансодержатель направляет в Комиссию ходатайство о списании затрат по объекту незавершенного строительства с приложением следующих документов:</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копия проектной документации объекта незавершенного строительства (при наличии);</w:t>
      </w:r>
    </w:p>
    <w:p w:rsidR="005F12B9"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xml:space="preserve">- копия акта о приостановлении строительства, составленного Балансодержателем объекта незавершенного строительства с участием подрядной организации, </w:t>
      </w:r>
      <w:r w:rsidR="00C4141B">
        <w:rPr>
          <w:rFonts w:ascii="Liberation Serif" w:eastAsia="Times New Roman" w:hAnsi="Liberation Serif" w:cs="Arial"/>
          <w:sz w:val="24"/>
          <w:szCs w:val="24"/>
          <w:lang w:eastAsia="ru-RU"/>
        </w:rPr>
        <w:t xml:space="preserve">  </w:t>
      </w:r>
      <w:r w:rsidRPr="00C4141B">
        <w:rPr>
          <w:rFonts w:ascii="Liberation Serif" w:eastAsia="Times New Roman" w:hAnsi="Liberation Serif" w:cs="Arial"/>
          <w:sz w:val="24"/>
          <w:szCs w:val="24"/>
          <w:lang w:eastAsia="ru-RU"/>
        </w:rPr>
        <w:t>по форме КС-17, утвержденной постановлением Государственного комитета</w:t>
      </w:r>
      <w:r w:rsidR="00C4141B">
        <w:rPr>
          <w:rFonts w:ascii="Liberation Serif" w:eastAsia="Times New Roman" w:hAnsi="Liberation Serif" w:cs="Arial"/>
          <w:sz w:val="24"/>
          <w:szCs w:val="24"/>
          <w:lang w:eastAsia="ru-RU"/>
        </w:rPr>
        <w:t xml:space="preserve"> </w:t>
      </w:r>
      <w:r w:rsidRPr="00C4141B">
        <w:rPr>
          <w:rFonts w:ascii="Liberation Serif" w:eastAsia="Times New Roman" w:hAnsi="Liberation Serif" w:cs="Arial"/>
          <w:sz w:val="24"/>
          <w:szCs w:val="24"/>
          <w:lang w:eastAsia="ru-RU"/>
        </w:rPr>
        <w:t xml:space="preserve"> по </w:t>
      </w:r>
      <w:r w:rsidR="00C4141B">
        <w:rPr>
          <w:rFonts w:ascii="Liberation Serif" w:eastAsia="Times New Roman" w:hAnsi="Liberation Serif" w:cs="Arial"/>
          <w:sz w:val="24"/>
          <w:szCs w:val="24"/>
          <w:lang w:eastAsia="ru-RU"/>
        </w:rPr>
        <w:t xml:space="preserve">    </w:t>
      </w:r>
      <w:r w:rsidRPr="00C4141B">
        <w:rPr>
          <w:rFonts w:ascii="Liberation Serif" w:eastAsia="Times New Roman" w:hAnsi="Liberation Serif" w:cs="Arial"/>
          <w:sz w:val="24"/>
          <w:szCs w:val="24"/>
          <w:lang w:eastAsia="ru-RU"/>
        </w:rPr>
        <w:t>статистике РФ </w:t>
      </w:r>
      <w:r w:rsidR="000F7F0C" w:rsidRPr="00C4141B">
        <w:fldChar w:fldCharType="begin"/>
      </w:r>
      <w:r w:rsidR="000F7F0C" w:rsidRPr="00C4141B">
        <w:instrText xml:space="preserve"> HYPERLINK "https://docs.cntd.ru/document/901748877" </w:instrText>
      </w:r>
      <w:r w:rsidR="000F7F0C" w:rsidRPr="00C4141B">
        <w:fldChar w:fldCharType="separate"/>
      </w:r>
      <w:proofErr w:type="gramStart"/>
      <w:r w:rsidRPr="00C4141B">
        <w:rPr>
          <w:rFonts w:ascii="Liberation Serif" w:eastAsia="Times New Roman" w:hAnsi="Liberation Serif" w:cs="Arial"/>
          <w:sz w:val="24"/>
          <w:szCs w:val="24"/>
          <w:lang w:eastAsia="ru-RU"/>
        </w:rPr>
        <w:t>от</w:t>
      </w:r>
      <w:proofErr w:type="gramEnd"/>
      <w:r w:rsidRPr="00C4141B">
        <w:rPr>
          <w:rFonts w:ascii="Liberation Serif" w:eastAsia="Times New Roman" w:hAnsi="Liberation Serif" w:cs="Arial"/>
          <w:sz w:val="24"/>
          <w:szCs w:val="24"/>
          <w:lang w:eastAsia="ru-RU"/>
        </w:rPr>
        <w:t xml:space="preserve"> </w:t>
      </w:r>
      <w:r w:rsidR="005F12B9" w:rsidRPr="00C4141B">
        <w:rPr>
          <w:rFonts w:ascii="Liberation Serif" w:eastAsia="Times New Roman" w:hAnsi="Liberation Serif" w:cs="Arial"/>
          <w:sz w:val="24"/>
          <w:szCs w:val="24"/>
          <w:lang w:eastAsia="ru-RU"/>
        </w:rPr>
        <w:t xml:space="preserve"> </w:t>
      </w:r>
    </w:p>
    <w:p w:rsidR="00EC7E62" w:rsidRPr="00C4141B" w:rsidRDefault="005F12B9" w:rsidP="00C4141B">
      <w:pPr>
        <w:tabs>
          <w:tab w:val="left" w:pos="4536"/>
        </w:tabs>
        <w:spacing w:after="0" w:line="330" w:lineRule="atLeast"/>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11 ноября 1999 года №</w:t>
      </w:r>
      <w:r w:rsidR="00EC7E62" w:rsidRPr="00C4141B">
        <w:rPr>
          <w:rFonts w:ascii="Liberation Serif" w:eastAsia="Times New Roman" w:hAnsi="Liberation Serif" w:cs="Arial"/>
          <w:sz w:val="24"/>
          <w:szCs w:val="24"/>
          <w:lang w:eastAsia="ru-RU"/>
        </w:rPr>
        <w:t xml:space="preserve"> 100</w:t>
      </w:r>
      <w:r w:rsidR="000F7F0C" w:rsidRPr="00C4141B">
        <w:rPr>
          <w:rFonts w:ascii="Liberation Serif" w:eastAsia="Times New Roman" w:hAnsi="Liberation Serif" w:cs="Arial"/>
          <w:sz w:val="24"/>
          <w:szCs w:val="24"/>
          <w:lang w:eastAsia="ru-RU"/>
        </w:rPr>
        <w:fldChar w:fldCharType="end"/>
      </w:r>
      <w:r w:rsidR="00EC7E62" w:rsidRPr="00C4141B">
        <w:rPr>
          <w:rFonts w:ascii="Liberation Serif" w:eastAsia="Times New Roman" w:hAnsi="Liberation Serif" w:cs="Arial"/>
          <w:sz w:val="24"/>
          <w:szCs w:val="24"/>
          <w:lang w:eastAsia="ru-RU"/>
        </w:rPr>
        <w:t> (при наличии);</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копия акта технического обследования объекта незавершенного строительства, составленного Балансодержателем в произвольной форме (составляется в случаях, указанных в подпункте в) пункта 1.4 настоящего Порядка);</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копия разрешения на строительство объекта незавершенного строительства (при наличии);</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копии документов о предоставлении земельного участка для строительства (при наличии);</w:t>
      </w:r>
    </w:p>
    <w:p w:rsidR="00EC7E62" w:rsidRPr="00C4141B" w:rsidRDefault="00C4141B"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 xml:space="preserve">- </w:t>
      </w:r>
      <w:r w:rsidR="00EC7E62" w:rsidRPr="00C4141B">
        <w:rPr>
          <w:rFonts w:ascii="Liberation Serif" w:eastAsia="Times New Roman" w:hAnsi="Liberation Serif" w:cs="Arial"/>
          <w:sz w:val="24"/>
          <w:szCs w:val="24"/>
          <w:lang w:eastAsia="ru-RU"/>
        </w:rPr>
        <w:t>копия акта о приостановлении проектно-изыскательских работ по неосуществленному строительству, составленного Балансодержателем с участием проектной организации, по форме КС-18, утвержденной постановлением Государственного комитета по статистике РФ </w:t>
      </w:r>
      <w:hyperlink r:id="rId9" w:history="1">
        <w:r w:rsidR="005F12B9" w:rsidRPr="00C4141B">
          <w:rPr>
            <w:rFonts w:ascii="Liberation Serif" w:eastAsia="Times New Roman" w:hAnsi="Liberation Serif" w:cs="Arial"/>
            <w:sz w:val="24"/>
            <w:szCs w:val="24"/>
            <w:lang w:eastAsia="ru-RU"/>
          </w:rPr>
          <w:t>от 11 ноября 1999 года №</w:t>
        </w:r>
        <w:r w:rsidR="00EC7E62" w:rsidRPr="00C4141B">
          <w:rPr>
            <w:rFonts w:ascii="Liberation Serif" w:eastAsia="Times New Roman" w:hAnsi="Liberation Serif" w:cs="Arial"/>
            <w:sz w:val="24"/>
            <w:szCs w:val="24"/>
            <w:lang w:eastAsia="ru-RU"/>
          </w:rPr>
          <w:t xml:space="preserve"> 100</w:t>
        </w:r>
      </w:hyperlink>
      <w:r w:rsidR="00EC7E62" w:rsidRPr="00C4141B">
        <w:rPr>
          <w:rFonts w:ascii="Liberation Serif" w:eastAsia="Times New Roman" w:hAnsi="Liberation Serif" w:cs="Arial"/>
          <w:sz w:val="24"/>
          <w:szCs w:val="24"/>
          <w:lang w:eastAsia="ru-RU"/>
        </w:rPr>
        <w:t> (при наличии);</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фотографии объекта незавершенного строительства (предоставляются в случаях, указанных в подпункте в) пункта 1.4 настоящего Порядка);</w:t>
      </w:r>
    </w:p>
    <w:p w:rsidR="00EC7E62" w:rsidRPr="00C4141B" w:rsidRDefault="007002EA"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xml:space="preserve">- </w:t>
      </w:r>
      <w:r w:rsidR="00EC7E62" w:rsidRPr="00C4141B">
        <w:rPr>
          <w:rFonts w:ascii="Liberation Serif" w:eastAsia="Times New Roman" w:hAnsi="Liberation Serif" w:cs="Arial"/>
          <w:sz w:val="24"/>
          <w:szCs w:val="24"/>
          <w:lang w:eastAsia="ru-RU"/>
        </w:rPr>
        <w:t>ведомость списания затрат по объекту незавершенного строительства, финансирование которого осуществлялось за счет средств бюджетов бюджетн</w:t>
      </w:r>
      <w:r w:rsidRPr="00C4141B">
        <w:rPr>
          <w:rFonts w:ascii="Liberation Serif" w:eastAsia="Times New Roman" w:hAnsi="Liberation Serif" w:cs="Arial"/>
          <w:sz w:val="24"/>
          <w:szCs w:val="24"/>
          <w:lang w:eastAsia="ru-RU"/>
        </w:rPr>
        <w:t>ой системы Российской Федерации</w:t>
      </w:r>
      <w:r w:rsidR="00EC7E62" w:rsidRPr="00C4141B">
        <w:rPr>
          <w:rFonts w:ascii="Liberation Serif" w:eastAsia="Times New Roman" w:hAnsi="Liberation Serif" w:cs="Arial"/>
          <w:sz w:val="24"/>
          <w:szCs w:val="24"/>
          <w:lang w:eastAsia="ru-RU"/>
        </w:rPr>
        <w:t>;</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xml:space="preserve">- </w:t>
      </w:r>
      <w:r w:rsidR="007002EA" w:rsidRPr="00C4141B">
        <w:rPr>
          <w:rFonts w:ascii="Liberation Serif" w:eastAsia="Times New Roman" w:hAnsi="Liberation Serif" w:cs="Arial"/>
          <w:sz w:val="24"/>
          <w:szCs w:val="24"/>
          <w:lang w:eastAsia="ru-RU"/>
        </w:rPr>
        <w:t xml:space="preserve"> </w:t>
      </w:r>
      <w:r w:rsidRPr="00C4141B">
        <w:rPr>
          <w:rFonts w:ascii="Liberation Serif" w:eastAsia="Times New Roman" w:hAnsi="Liberation Serif" w:cs="Arial"/>
          <w:sz w:val="24"/>
          <w:szCs w:val="24"/>
          <w:lang w:eastAsia="ru-RU"/>
        </w:rPr>
        <w:t>пояснительная записка к ходатайству о списании затрат по объек</w:t>
      </w:r>
      <w:r w:rsidR="007002EA" w:rsidRPr="00C4141B">
        <w:rPr>
          <w:rFonts w:ascii="Liberation Serif" w:eastAsia="Times New Roman" w:hAnsi="Liberation Serif" w:cs="Arial"/>
          <w:sz w:val="24"/>
          <w:szCs w:val="24"/>
          <w:lang w:eastAsia="ru-RU"/>
        </w:rPr>
        <w:t>ту незавершенного строительства</w:t>
      </w:r>
      <w:r w:rsidRPr="00C4141B">
        <w:rPr>
          <w:rFonts w:ascii="Liberation Serif" w:eastAsia="Times New Roman" w:hAnsi="Liberation Serif" w:cs="Arial"/>
          <w:sz w:val="24"/>
          <w:szCs w:val="24"/>
          <w:lang w:eastAsia="ru-RU"/>
        </w:rPr>
        <w:t>;</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xml:space="preserve">- </w:t>
      </w:r>
      <w:r w:rsidR="007002EA" w:rsidRPr="00C4141B">
        <w:rPr>
          <w:rFonts w:ascii="Liberation Serif" w:eastAsia="Times New Roman" w:hAnsi="Liberation Serif" w:cs="Arial"/>
          <w:sz w:val="24"/>
          <w:szCs w:val="24"/>
          <w:lang w:eastAsia="ru-RU"/>
        </w:rPr>
        <w:t xml:space="preserve">  </w:t>
      </w:r>
      <w:r w:rsidRPr="00C4141B">
        <w:rPr>
          <w:rFonts w:ascii="Liberation Serif" w:eastAsia="Times New Roman" w:hAnsi="Liberation Serif" w:cs="Arial"/>
          <w:sz w:val="24"/>
          <w:szCs w:val="24"/>
          <w:lang w:eastAsia="ru-RU"/>
        </w:rPr>
        <w:t>акт списания затрат по объек</w:t>
      </w:r>
      <w:r w:rsidR="007002EA" w:rsidRPr="00C4141B">
        <w:rPr>
          <w:rFonts w:ascii="Liberation Serif" w:eastAsia="Times New Roman" w:hAnsi="Liberation Serif" w:cs="Arial"/>
          <w:sz w:val="24"/>
          <w:szCs w:val="24"/>
          <w:lang w:eastAsia="ru-RU"/>
        </w:rPr>
        <w:t>ту незавершенного строительства</w:t>
      </w:r>
      <w:r w:rsidRPr="00C4141B">
        <w:rPr>
          <w:rFonts w:ascii="Liberation Serif" w:eastAsia="Times New Roman" w:hAnsi="Liberation Serif" w:cs="Arial"/>
          <w:sz w:val="24"/>
          <w:szCs w:val="24"/>
          <w:lang w:eastAsia="ru-RU"/>
        </w:rPr>
        <w:t>;</w:t>
      </w:r>
    </w:p>
    <w:p w:rsidR="00BB2F41"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копии документов, подтверждающих финансирование объекта незавершенного строительства за счет средств бюджетов бюджетно</w:t>
      </w:r>
      <w:r w:rsidR="00BB2F41" w:rsidRPr="00C4141B">
        <w:rPr>
          <w:rFonts w:ascii="Liberation Serif" w:eastAsia="Times New Roman" w:hAnsi="Liberation Serif" w:cs="Arial"/>
          <w:sz w:val="24"/>
          <w:szCs w:val="24"/>
          <w:lang w:eastAsia="ru-RU"/>
        </w:rPr>
        <w:t>й системы Российской Федерации;</w:t>
      </w:r>
    </w:p>
    <w:p w:rsidR="00BB2F41"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копии справок о выполненных работах и затратах по объект</w:t>
      </w:r>
      <w:r w:rsidR="00BB2F41" w:rsidRPr="00C4141B">
        <w:rPr>
          <w:rFonts w:ascii="Liberation Serif" w:eastAsia="Times New Roman" w:hAnsi="Liberation Serif" w:cs="Arial"/>
          <w:sz w:val="24"/>
          <w:szCs w:val="24"/>
          <w:lang w:eastAsia="ru-RU"/>
        </w:rPr>
        <w:t>у незавершенного строительства;</w:t>
      </w:r>
    </w:p>
    <w:p w:rsidR="00BB2F41"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акт Инвентаризационной комиссии затрат по объек</w:t>
      </w:r>
      <w:r w:rsidR="00BB2F41" w:rsidRPr="00C4141B">
        <w:rPr>
          <w:rFonts w:ascii="Liberation Serif" w:eastAsia="Times New Roman" w:hAnsi="Liberation Serif" w:cs="Arial"/>
          <w:sz w:val="24"/>
          <w:szCs w:val="24"/>
          <w:lang w:eastAsia="ru-RU"/>
        </w:rPr>
        <w:t>ту незавершенного строительства;</w:t>
      </w:r>
    </w:p>
    <w:p w:rsidR="00BB2F41"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proofErr w:type="gramStart"/>
      <w:r w:rsidRPr="00C4141B">
        <w:rPr>
          <w:rFonts w:ascii="Liberation Serif" w:eastAsia="Times New Roman" w:hAnsi="Liberation Serif" w:cs="Arial"/>
          <w:sz w:val="24"/>
          <w:szCs w:val="24"/>
          <w:lang w:eastAsia="ru-RU"/>
        </w:rPr>
        <w:t xml:space="preserve">- копии документов органов внутренних дел, органов федерального государственного пожарного надзора, других уполномоченных органов, подтверждающие факт стихийных и иных бедствий, пожаров, аварий, хищений, а также действий, произведенных вне зависимости от воли Балансодержателя (предоставляются в случаях, когда объект незавершенного строительства частично или полностью разрушен и </w:t>
      </w:r>
      <w:r w:rsidRPr="00C4141B">
        <w:rPr>
          <w:rFonts w:ascii="Liberation Serif" w:eastAsia="Times New Roman" w:hAnsi="Liberation Serif" w:cs="Arial"/>
          <w:sz w:val="24"/>
          <w:szCs w:val="24"/>
          <w:lang w:eastAsia="ru-RU"/>
        </w:rPr>
        <w:lastRenderedPageBreak/>
        <w:t>непригоден для дальнейшего использования в результате стихийных и иных бедствий, опасного природного явления, катастрофы, террористических актов, иных</w:t>
      </w:r>
      <w:proofErr w:type="gramEnd"/>
      <w:r w:rsidRPr="00C4141B">
        <w:rPr>
          <w:rFonts w:ascii="Liberation Serif" w:eastAsia="Times New Roman" w:hAnsi="Liberation Serif" w:cs="Arial"/>
          <w:sz w:val="24"/>
          <w:szCs w:val="24"/>
          <w:lang w:eastAsia="ru-RU"/>
        </w:rPr>
        <w:t xml:space="preserve"> действий, произведенных вне зависимости от воли Балансодержателя объекта</w:t>
      </w:r>
      <w:r w:rsidR="00BB2F41" w:rsidRPr="00C4141B">
        <w:rPr>
          <w:rFonts w:ascii="Liberation Serif" w:eastAsia="Times New Roman" w:hAnsi="Liberation Serif" w:cs="Arial"/>
          <w:sz w:val="24"/>
          <w:szCs w:val="24"/>
          <w:lang w:eastAsia="ru-RU"/>
        </w:rPr>
        <w:t xml:space="preserve"> незавершенного строительства).</w:t>
      </w:r>
    </w:p>
    <w:p w:rsidR="00BB2F41"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К ходатайству о списании затрат по объекту незавершенного строительства могут быть приложены иные документы,</w:t>
      </w:r>
      <w:r w:rsidR="00BB2F41" w:rsidRPr="00C4141B">
        <w:rPr>
          <w:rFonts w:ascii="Liberation Serif" w:eastAsia="Times New Roman" w:hAnsi="Liberation Serif" w:cs="Arial"/>
          <w:sz w:val="24"/>
          <w:szCs w:val="24"/>
          <w:lang w:eastAsia="ru-RU"/>
        </w:rPr>
        <w:t xml:space="preserve"> относящиеся к данному объекту.</w:t>
      </w:r>
    </w:p>
    <w:p w:rsidR="00BB2F41"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xml:space="preserve">2.2. Комиссия рассматривает представленные Балансодержателем материалы и документы </w:t>
      </w:r>
      <w:proofErr w:type="gramStart"/>
      <w:r w:rsidRPr="00C4141B">
        <w:rPr>
          <w:rFonts w:ascii="Liberation Serif" w:eastAsia="Times New Roman" w:hAnsi="Liberation Serif" w:cs="Arial"/>
          <w:sz w:val="24"/>
          <w:szCs w:val="24"/>
          <w:lang w:eastAsia="ru-RU"/>
        </w:rPr>
        <w:t>по объекту незавершенного строительства в соответствии с Положением о комиссии по списанию</w:t>
      </w:r>
      <w:proofErr w:type="gramEnd"/>
      <w:r w:rsidRPr="00C4141B">
        <w:rPr>
          <w:rFonts w:ascii="Liberation Serif" w:eastAsia="Times New Roman" w:hAnsi="Liberation Serif" w:cs="Arial"/>
          <w:sz w:val="24"/>
          <w:szCs w:val="24"/>
          <w:lang w:eastAsia="ru-RU"/>
        </w:rPr>
        <w:t xml:space="preserve"> затрат по объекта</w:t>
      </w:r>
      <w:r w:rsidR="00BB2F41" w:rsidRPr="00C4141B">
        <w:rPr>
          <w:rFonts w:ascii="Liberation Serif" w:eastAsia="Times New Roman" w:hAnsi="Liberation Serif" w:cs="Arial"/>
          <w:sz w:val="24"/>
          <w:szCs w:val="24"/>
          <w:lang w:eastAsia="ru-RU"/>
        </w:rPr>
        <w:t>м незавершенного строительства.</w:t>
      </w:r>
    </w:p>
    <w:p w:rsidR="00BB2F41"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2.3. Копия протокола заседания Комиссии, содержащего решение Комиссии о списании затрат (об отказе в списании затрат) по объекту незавершенного строительства, в течение 3 рабочих дней с момента его подписания</w:t>
      </w:r>
      <w:r w:rsidR="00BB2F41" w:rsidRPr="00C4141B">
        <w:rPr>
          <w:rFonts w:ascii="Liberation Serif" w:eastAsia="Times New Roman" w:hAnsi="Liberation Serif" w:cs="Arial"/>
          <w:sz w:val="24"/>
          <w:szCs w:val="24"/>
          <w:lang w:eastAsia="ru-RU"/>
        </w:rPr>
        <w:t xml:space="preserve"> направляется Балансодержателю.</w:t>
      </w:r>
    </w:p>
    <w:p w:rsidR="00BB2F41"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xml:space="preserve">2.4. На основании решения Комиссии о согласовании списания затрат </w:t>
      </w:r>
      <w:r w:rsidR="00842975" w:rsidRPr="00C4141B">
        <w:rPr>
          <w:rFonts w:ascii="Liberation Serif" w:eastAsia="Times New Roman" w:hAnsi="Liberation Serif" w:cs="Arial"/>
          <w:sz w:val="24"/>
          <w:szCs w:val="24"/>
          <w:lang w:eastAsia="ru-RU"/>
        </w:rPr>
        <w:t xml:space="preserve">Отдел стратегического планирования </w:t>
      </w:r>
      <w:r w:rsidR="00340744" w:rsidRPr="00C4141B">
        <w:rPr>
          <w:rFonts w:ascii="Liberation Serif" w:eastAsia="Times New Roman" w:hAnsi="Liberation Serif" w:cs="Arial"/>
          <w:sz w:val="24"/>
          <w:szCs w:val="24"/>
          <w:lang w:eastAsia="ru-RU"/>
        </w:rPr>
        <w:t>А</w:t>
      </w:r>
      <w:r w:rsidRPr="00C4141B">
        <w:rPr>
          <w:rFonts w:ascii="Liberation Serif" w:eastAsia="Times New Roman" w:hAnsi="Liberation Serif" w:cs="Arial"/>
          <w:sz w:val="24"/>
          <w:szCs w:val="24"/>
          <w:lang w:eastAsia="ru-RU"/>
        </w:rPr>
        <w:t xml:space="preserve">дминистрации </w:t>
      </w:r>
      <w:r w:rsidR="00BB2F41" w:rsidRPr="00C4141B">
        <w:rPr>
          <w:rFonts w:ascii="Liberation Serif" w:eastAsia="Times New Roman" w:hAnsi="Liberation Serif" w:cs="Arial"/>
          <w:sz w:val="24"/>
          <w:szCs w:val="24"/>
          <w:lang w:eastAsia="ru-RU"/>
        </w:rPr>
        <w:t>городского округа Первоуральск</w:t>
      </w:r>
      <w:r w:rsidRPr="00C4141B">
        <w:rPr>
          <w:rFonts w:ascii="Liberation Serif" w:eastAsia="Times New Roman" w:hAnsi="Liberation Serif" w:cs="Arial"/>
          <w:sz w:val="24"/>
          <w:szCs w:val="24"/>
          <w:lang w:eastAsia="ru-RU"/>
        </w:rPr>
        <w:t xml:space="preserve"> готовит проект постановления </w:t>
      </w:r>
      <w:r w:rsidR="00BB2F41" w:rsidRPr="00C4141B">
        <w:rPr>
          <w:rFonts w:ascii="Liberation Serif" w:eastAsia="Times New Roman" w:hAnsi="Liberation Serif" w:cs="Arial"/>
          <w:sz w:val="24"/>
          <w:szCs w:val="24"/>
          <w:lang w:eastAsia="ru-RU"/>
        </w:rPr>
        <w:t xml:space="preserve">Главы городского округа Первоуральск </w:t>
      </w:r>
      <w:r w:rsidRPr="00C4141B">
        <w:rPr>
          <w:rFonts w:ascii="Liberation Serif" w:eastAsia="Times New Roman" w:hAnsi="Liberation Serif" w:cs="Arial"/>
          <w:sz w:val="24"/>
          <w:szCs w:val="24"/>
          <w:lang w:eastAsia="ru-RU"/>
        </w:rPr>
        <w:t>о списании затрат по объект</w:t>
      </w:r>
      <w:r w:rsidR="00BB2F41" w:rsidRPr="00C4141B">
        <w:rPr>
          <w:rFonts w:ascii="Liberation Serif" w:eastAsia="Times New Roman" w:hAnsi="Liberation Serif" w:cs="Arial"/>
          <w:sz w:val="24"/>
          <w:szCs w:val="24"/>
          <w:lang w:eastAsia="ru-RU"/>
        </w:rPr>
        <w:t>у незавершенного строительства.</w:t>
      </w:r>
    </w:p>
    <w:p w:rsidR="00EC7E62" w:rsidRPr="00C4141B" w:rsidRDefault="00EC7E62" w:rsidP="00C4141B">
      <w:pPr>
        <w:tabs>
          <w:tab w:val="left" w:pos="4536"/>
        </w:tabs>
        <w:spacing w:after="0" w:line="330" w:lineRule="atLeast"/>
        <w:ind w:firstLine="709"/>
        <w:jc w:val="both"/>
        <w:textAlignment w:val="baseline"/>
        <w:rPr>
          <w:rFonts w:ascii="Liberation Serif" w:eastAsia="Times New Roman" w:hAnsi="Liberation Serif" w:cs="Arial"/>
          <w:sz w:val="24"/>
          <w:szCs w:val="24"/>
          <w:lang w:eastAsia="ru-RU"/>
        </w:rPr>
      </w:pPr>
      <w:r w:rsidRPr="00C4141B">
        <w:rPr>
          <w:rFonts w:ascii="Liberation Serif" w:eastAsia="Times New Roman" w:hAnsi="Liberation Serif" w:cs="Arial"/>
          <w:sz w:val="24"/>
          <w:szCs w:val="24"/>
          <w:lang w:eastAsia="ru-RU"/>
        </w:rPr>
        <w:t xml:space="preserve">2.5. На основании постановления </w:t>
      </w:r>
      <w:r w:rsidR="00BB2F41" w:rsidRPr="00C4141B">
        <w:rPr>
          <w:rFonts w:ascii="Liberation Serif" w:eastAsia="Times New Roman" w:hAnsi="Liberation Serif" w:cs="Arial"/>
          <w:sz w:val="24"/>
          <w:szCs w:val="24"/>
          <w:lang w:eastAsia="ru-RU"/>
        </w:rPr>
        <w:t xml:space="preserve">Главы </w:t>
      </w:r>
      <w:r w:rsidRPr="00C4141B">
        <w:rPr>
          <w:rFonts w:ascii="Liberation Serif" w:eastAsia="Times New Roman" w:hAnsi="Liberation Serif" w:cs="Arial"/>
          <w:sz w:val="24"/>
          <w:szCs w:val="24"/>
          <w:lang w:eastAsia="ru-RU"/>
        </w:rPr>
        <w:t xml:space="preserve"> </w:t>
      </w:r>
      <w:r w:rsidR="00BB2F41" w:rsidRPr="00C4141B">
        <w:rPr>
          <w:rFonts w:ascii="Liberation Serif" w:eastAsia="Times New Roman" w:hAnsi="Liberation Serif" w:cs="Arial"/>
          <w:sz w:val="24"/>
          <w:szCs w:val="24"/>
          <w:lang w:eastAsia="ru-RU"/>
        </w:rPr>
        <w:t xml:space="preserve">городского округа Первоуральск </w:t>
      </w:r>
      <w:r w:rsidRPr="00C4141B">
        <w:rPr>
          <w:rFonts w:ascii="Liberation Serif" w:eastAsia="Times New Roman" w:hAnsi="Liberation Serif" w:cs="Arial"/>
          <w:sz w:val="24"/>
          <w:szCs w:val="24"/>
          <w:lang w:eastAsia="ru-RU"/>
        </w:rPr>
        <w:t>Балансодержатель объекта незавершенного строительства в течение 10 рабочих дней со дня его принятия издает соответствующий приказ (распоряжение) и отражает в бухгалтерском учете списание затрат с баланса в соответствии с действующим законодательством Российской Федерации.</w:t>
      </w:r>
      <w:r w:rsidRPr="00C4141B">
        <w:rPr>
          <w:rFonts w:ascii="Liberation Serif" w:eastAsia="Times New Roman" w:hAnsi="Liberation Serif" w:cs="Arial"/>
          <w:sz w:val="24"/>
          <w:szCs w:val="24"/>
          <w:lang w:eastAsia="ru-RU"/>
        </w:rPr>
        <w:br/>
      </w:r>
    </w:p>
    <w:p w:rsidR="007002EA" w:rsidRPr="00C4141B" w:rsidRDefault="00EC7E62" w:rsidP="005F12B9">
      <w:pPr>
        <w:tabs>
          <w:tab w:val="left" w:pos="4536"/>
        </w:tabs>
        <w:spacing w:after="240" w:line="330" w:lineRule="atLeast"/>
        <w:ind w:firstLine="567"/>
        <w:jc w:val="right"/>
        <w:textAlignment w:val="baseline"/>
        <w:outlineLvl w:val="2"/>
        <w:rPr>
          <w:rFonts w:ascii="Liberation Serif" w:eastAsia="Times New Roman" w:hAnsi="Liberation Serif" w:cs="Arial"/>
          <w:b/>
          <w:bCs/>
          <w:sz w:val="24"/>
          <w:szCs w:val="24"/>
          <w:lang w:eastAsia="ru-RU"/>
        </w:rPr>
      </w:pPr>
      <w:r w:rsidRPr="00C4141B">
        <w:rPr>
          <w:rFonts w:ascii="Liberation Serif" w:eastAsia="Times New Roman" w:hAnsi="Liberation Serif" w:cs="Arial"/>
          <w:b/>
          <w:bCs/>
          <w:sz w:val="24"/>
          <w:szCs w:val="24"/>
          <w:lang w:eastAsia="ru-RU"/>
        </w:rPr>
        <w:br/>
      </w:r>
      <w:r w:rsidRPr="00C4141B">
        <w:rPr>
          <w:rFonts w:ascii="Liberation Serif" w:eastAsia="Times New Roman" w:hAnsi="Liberation Serif" w:cs="Arial"/>
          <w:b/>
          <w:bCs/>
          <w:sz w:val="24"/>
          <w:szCs w:val="24"/>
          <w:lang w:eastAsia="ru-RU"/>
        </w:rPr>
        <w:br/>
      </w:r>
    </w:p>
    <w:p w:rsidR="000736B1" w:rsidRPr="00C4141B" w:rsidRDefault="000736B1" w:rsidP="005F12B9">
      <w:pPr>
        <w:tabs>
          <w:tab w:val="left" w:pos="4536"/>
        </w:tabs>
        <w:ind w:firstLine="567"/>
        <w:rPr>
          <w:rFonts w:ascii="Liberation Serif" w:eastAsia="Times New Roman" w:hAnsi="Liberation Serif" w:cs="Arial"/>
          <w:sz w:val="24"/>
          <w:szCs w:val="24"/>
          <w:lang w:eastAsia="ru-RU"/>
        </w:rPr>
      </w:pPr>
    </w:p>
    <w:p w:rsidR="007002EA" w:rsidRPr="00C4141B" w:rsidRDefault="007002EA" w:rsidP="005F12B9">
      <w:pPr>
        <w:tabs>
          <w:tab w:val="left" w:pos="4536"/>
        </w:tabs>
        <w:ind w:firstLine="567"/>
        <w:rPr>
          <w:rFonts w:ascii="Liberation Serif" w:hAnsi="Liberation Serif"/>
        </w:rPr>
      </w:pPr>
    </w:p>
    <w:p w:rsidR="005F12B9" w:rsidRPr="00C4141B" w:rsidRDefault="005F12B9">
      <w:pPr>
        <w:tabs>
          <w:tab w:val="left" w:pos="4536"/>
        </w:tabs>
        <w:ind w:firstLine="567"/>
        <w:rPr>
          <w:rFonts w:ascii="Liberation Serif" w:hAnsi="Liberation Serif"/>
        </w:rPr>
      </w:pPr>
    </w:p>
    <w:sectPr w:rsidR="005F12B9" w:rsidRPr="00C4141B" w:rsidSect="004F2F9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1A" w:rsidRDefault="00E65F1A" w:rsidP="004F2F97">
      <w:pPr>
        <w:spacing w:after="0" w:line="240" w:lineRule="auto"/>
      </w:pPr>
      <w:r>
        <w:separator/>
      </w:r>
    </w:p>
  </w:endnote>
  <w:endnote w:type="continuationSeparator" w:id="0">
    <w:p w:rsidR="00E65F1A" w:rsidRDefault="00E65F1A" w:rsidP="004F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97" w:rsidRDefault="004F2F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97" w:rsidRDefault="004F2F9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97" w:rsidRDefault="004F2F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1A" w:rsidRDefault="00E65F1A" w:rsidP="004F2F97">
      <w:pPr>
        <w:spacing w:after="0" w:line="240" w:lineRule="auto"/>
      </w:pPr>
      <w:r>
        <w:separator/>
      </w:r>
    </w:p>
  </w:footnote>
  <w:footnote w:type="continuationSeparator" w:id="0">
    <w:p w:rsidR="00E65F1A" w:rsidRDefault="00E65F1A" w:rsidP="004F2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97" w:rsidRDefault="004F2F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994773"/>
      <w:docPartObj>
        <w:docPartGallery w:val="Page Numbers (Top of Page)"/>
        <w:docPartUnique/>
      </w:docPartObj>
    </w:sdtPr>
    <w:sdtEndPr/>
    <w:sdtContent>
      <w:p w:rsidR="004F2F97" w:rsidRDefault="004F2F97">
        <w:pPr>
          <w:pStyle w:val="a3"/>
          <w:jc w:val="center"/>
        </w:pPr>
        <w:r>
          <w:fldChar w:fldCharType="begin"/>
        </w:r>
        <w:r>
          <w:instrText>PAGE   \* MERGEFORMAT</w:instrText>
        </w:r>
        <w:r>
          <w:fldChar w:fldCharType="separate"/>
        </w:r>
        <w:r w:rsidR="002069FE">
          <w:rPr>
            <w:noProof/>
          </w:rPr>
          <w:t>4</w:t>
        </w:r>
        <w:r>
          <w:fldChar w:fldCharType="end"/>
        </w:r>
      </w:p>
    </w:sdtContent>
  </w:sdt>
  <w:p w:rsidR="004F2F97" w:rsidRDefault="004F2F9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97" w:rsidRDefault="004F2F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E2"/>
    <w:rsid w:val="000736B1"/>
    <w:rsid w:val="000F7F0C"/>
    <w:rsid w:val="002069FE"/>
    <w:rsid w:val="00340744"/>
    <w:rsid w:val="003A74E3"/>
    <w:rsid w:val="004033F4"/>
    <w:rsid w:val="004F2F97"/>
    <w:rsid w:val="004F561E"/>
    <w:rsid w:val="005F12B9"/>
    <w:rsid w:val="006B2BE2"/>
    <w:rsid w:val="007002EA"/>
    <w:rsid w:val="007D2878"/>
    <w:rsid w:val="00842975"/>
    <w:rsid w:val="0089699D"/>
    <w:rsid w:val="00A108A5"/>
    <w:rsid w:val="00BB2F41"/>
    <w:rsid w:val="00C4141B"/>
    <w:rsid w:val="00C970AD"/>
    <w:rsid w:val="00E65F1A"/>
    <w:rsid w:val="00EC7E62"/>
    <w:rsid w:val="00FE2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F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2F97"/>
  </w:style>
  <w:style w:type="paragraph" w:styleId="a5">
    <w:name w:val="footer"/>
    <w:basedOn w:val="a"/>
    <w:link w:val="a6"/>
    <w:uiPriority w:val="99"/>
    <w:unhideWhenUsed/>
    <w:rsid w:val="004F2F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2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F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2F97"/>
  </w:style>
  <w:style w:type="paragraph" w:styleId="a5">
    <w:name w:val="footer"/>
    <w:basedOn w:val="a"/>
    <w:link w:val="a6"/>
    <w:uiPriority w:val="99"/>
    <w:unhideWhenUsed/>
    <w:rsid w:val="004F2F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174887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34AB-42BD-4556-B767-A183A036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1431</Words>
  <Characters>8161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Колышкина Ольга Вячеславовна</dc:creator>
  <cp:lastModifiedBy>Колышкина Ольга Вячеславовна</cp:lastModifiedBy>
  <cp:revision>13</cp:revision>
  <cp:lastPrinted>2021-05-19T10:39:00Z</cp:lastPrinted>
  <dcterms:created xsi:type="dcterms:W3CDTF">2021-05-19T06:28:00Z</dcterms:created>
  <dcterms:modified xsi:type="dcterms:W3CDTF">2021-05-26T04:10:00Z</dcterms:modified>
</cp:coreProperties>
</file>