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A0" w:rsidRDefault="006C48EB">
      <w:pPr>
        <w:suppressAutoHyphens w:val="0"/>
        <w:jc w:val="center"/>
        <w:textAlignment w:val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46" cy="723903"/>
            <wp:effectExtent l="0" t="0" r="4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5AA0" w:rsidRDefault="006C48EB">
      <w:pPr>
        <w:suppressAutoHyphens w:val="0"/>
        <w:jc w:val="center"/>
        <w:textAlignment w:val="auto"/>
        <w:rPr>
          <w:b/>
          <w:w w:val="150"/>
          <w:sz w:val="20"/>
          <w:szCs w:val="20"/>
        </w:rPr>
      </w:pPr>
      <w:r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A5AA0" w:rsidRDefault="006C48EB">
      <w:pPr>
        <w:suppressAutoHyphens w:val="0"/>
        <w:jc w:val="center"/>
        <w:textAlignment w:val="auto"/>
        <w:rPr>
          <w:b/>
          <w:w w:val="160"/>
          <w:sz w:val="36"/>
          <w:szCs w:val="20"/>
        </w:rPr>
      </w:pPr>
      <w:r>
        <w:rPr>
          <w:b/>
          <w:w w:val="160"/>
          <w:sz w:val="36"/>
          <w:szCs w:val="20"/>
        </w:rPr>
        <w:t>ПОСТАНОВЛЕНИЕ</w:t>
      </w:r>
    </w:p>
    <w:p w:rsidR="001A5AA0" w:rsidRDefault="001A5AA0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1A5AA0" w:rsidRDefault="001A5AA0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1A5AA0" w:rsidRDefault="006C48EB">
      <w:pPr>
        <w:suppressAutoHyphens w:val="0"/>
        <w:jc w:val="center"/>
        <w:textAlignment w:val="auto"/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19050" r="19050" b="3810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0;margin-top:1.8pt;width:48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" strokeweight="4.5pt"/>
            </w:pict>
          </mc:Fallback>
        </mc:AlternateConten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278"/>
        <w:gridCol w:w="3283"/>
      </w:tblGrid>
      <w:tr w:rsidR="001A5AA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AA0" w:rsidRDefault="006C48EB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AA0" w:rsidRDefault="006C48EB">
            <w:pPr>
              <w:tabs>
                <w:tab w:val="left" w:pos="7020"/>
              </w:tabs>
              <w:suppressAutoHyphens w:val="0"/>
              <w:ind w:right="31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AA0" w:rsidRDefault="006C48EB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</w:tr>
    </w:tbl>
    <w:p w:rsidR="001A5AA0" w:rsidRDefault="001A5AA0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</w:p>
    <w:p w:rsidR="001A5AA0" w:rsidRDefault="006C48EB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p w:rsidR="001A5AA0" w:rsidRDefault="001A5AA0">
      <w:pPr>
        <w:rPr>
          <w:rFonts w:ascii="Liberation Serif" w:hAnsi="Liberation Serif"/>
        </w:rPr>
      </w:pPr>
    </w:p>
    <w:tbl>
      <w:tblPr>
        <w:tblW w:w="951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99"/>
        <w:gridCol w:w="4748"/>
      </w:tblGrid>
      <w:tr w:rsidR="001A5AA0">
        <w:tblPrEx>
          <w:tblCellMar>
            <w:top w:w="0" w:type="dxa"/>
            <w:bottom w:w="0" w:type="dxa"/>
          </w:tblCellMar>
        </w:tblPrEx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A0" w:rsidRDefault="001A5AA0">
            <w:pPr>
              <w:jc w:val="both"/>
              <w:rPr>
                <w:rFonts w:ascii="Liberation Serif" w:hAnsi="Liberation Serif"/>
                <w:bCs/>
              </w:rPr>
            </w:pPr>
          </w:p>
          <w:p w:rsidR="001A5AA0" w:rsidRDefault="001A5AA0">
            <w:pPr>
              <w:jc w:val="both"/>
              <w:rPr>
                <w:rFonts w:ascii="Liberation Serif" w:hAnsi="Liberation Serif"/>
                <w:bCs/>
              </w:rPr>
            </w:pPr>
          </w:p>
          <w:p w:rsidR="001A5AA0" w:rsidRDefault="001A5AA0">
            <w:pPr>
              <w:jc w:val="both"/>
              <w:rPr>
                <w:rFonts w:ascii="Liberation Serif" w:hAnsi="Liberation Serif"/>
                <w:bCs/>
              </w:rPr>
            </w:pPr>
          </w:p>
          <w:p w:rsidR="001A5AA0" w:rsidRDefault="006C48EB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 внесение изменений в постановление Администрации городского округа </w:t>
            </w:r>
            <w:r>
              <w:rPr>
                <w:rFonts w:ascii="Liberation Serif" w:hAnsi="Liberation Serif"/>
                <w:bCs/>
              </w:rPr>
              <w:t xml:space="preserve">Первоуральск «Об осуществлении </w:t>
            </w:r>
            <w:proofErr w:type="gramStart"/>
            <w:r>
              <w:rPr>
                <w:rFonts w:ascii="Liberation Serif" w:hAnsi="Liberation Serif"/>
                <w:bCs/>
              </w:rPr>
              <w:t>контроля за</w:t>
            </w:r>
            <w:proofErr w:type="gramEnd"/>
            <w:r>
              <w:rPr>
                <w:rFonts w:ascii="Liberation Serif" w:hAnsi="Liberation Serif"/>
                <w:bCs/>
              </w:rPr>
              <w:t> выполнением требований к антитеррористической защищенности объектов (территорий), находящихся в муниципальной собственности или в ведении органов местного самоуправления городского округа Первоуральск» от 14 декаб</w:t>
            </w:r>
            <w:r>
              <w:rPr>
                <w:rFonts w:ascii="Liberation Serif" w:hAnsi="Liberation Serif"/>
                <w:bCs/>
              </w:rPr>
              <w:t>ря 2020 года № 2429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AA0" w:rsidRDefault="001A5AA0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AA0" w:rsidRDefault="001A5AA0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1A5AA0" w:rsidRDefault="001A5AA0">
      <w:pPr>
        <w:rPr>
          <w:rFonts w:ascii="Liberation Serif" w:hAnsi="Liberation Serif"/>
        </w:rPr>
      </w:pPr>
    </w:p>
    <w:p w:rsidR="001A5AA0" w:rsidRDefault="001A5AA0">
      <w:pPr>
        <w:pStyle w:val="a3"/>
        <w:rPr>
          <w:rFonts w:ascii="Liberation Serif" w:hAnsi="Liberation Serif"/>
        </w:rPr>
      </w:pPr>
    </w:p>
    <w:p w:rsidR="001A5AA0" w:rsidRDefault="001A5AA0">
      <w:pPr>
        <w:pStyle w:val="a3"/>
        <w:rPr>
          <w:rFonts w:ascii="Liberation Serif" w:hAnsi="Liberation Serif"/>
        </w:rPr>
      </w:pPr>
    </w:p>
    <w:p w:rsidR="001A5AA0" w:rsidRDefault="001A5AA0">
      <w:pPr>
        <w:pStyle w:val="a3"/>
        <w:rPr>
          <w:rFonts w:ascii="Liberation Serif" w:hAnsi="Liberation Serif"/>
        </w:rPr>
      </w:pPr>
    </w:p>
    <w:p w:rsidR="001A5AA0" w:rsidRDefault="006C48EB">
      <w:pPr>
        <w:ind w:right="-1" w:firstLine="709"/>
        <w:jc w:val="both"/>
      </w:pPr>
      <w:r>
        <w:rPr>
          <w:rFonts w:ascii="Liberation Serif" w:hAnsi="Liberation Serif"/>
          <w:lang w:bidi="ru-RU"/>
        </w:rPr>
        <w:t>В соответствии с Федеральным законом от 6 октября 2003 года № 131-ФЗ «Об общих принципах организации местного самоуправления», Федеральным законом от 6 марта 2006 года № 35-ФЗ «О противодействии терроризму»</w:t>
      </w:r>
      <w:r>
        <w:rPr>
          <w:rFonts w:ascii="Liberation Serif" w:hAnsi="Liberation Serif"/>
        </w:rPr>
        <w:t xml:space="preserve">, во исполнение </w:t>
      </w:r>
      <w:r>
        <w:rPr>
          <w:rFonts w:ascii="Liberation Serif" w:hAnsi="Liberation Serif"/>
        </w:rPr>
        <w:t>распоряжения Губернатора Свердловской области от 7 сентября 2021 года № 137-РГ «</w:t>
      </w:r>
      <w:r>
        <w:rPr>
          <w:rFonts w:ascii="Liberation Serif" w:hAnsi="Liberation Serif"/>
          <w:bCs/>
          <w:iCs/>
        </w:rPr>
        <w:t>О реализации решений антитеррористической комиссии в Свердловской области</w:t>
      </w:r>
      <w:r>
        <w:rPr>
          <w:rFonts w:ascii="Liberation Serif" w:hAnsi="Liberation Serif"/>
        </w:rPr>
        <w:t>», Администрация городского округа Первоуральск</w:t>
      </w:r>
    </w:p>
    <w:p w:rsidR="001A5AA0" w:rsidRDefault="001A5AA0">
      <w:pPr>
        <w:ind w:right="-1" w:firstLine="709"/>
        <w:jc w:val="both"/>
        <w:rPr>
          <w:rFonts w:ascii="Liberation Serif" w:hAnsi="Liberation Serif"/>
          <w:bCs/>
        </w:rPr>
      </w:pPr>
    </w:p>
    <w:p w:rsidR="001A5AA0" w:rsidRDefault="001A5AA0">
      <w:pPr>
        <w:ind w:firstLine="709"/>
        <w:jc w:val="both"/>
        <w:rPr>
          <w:rFonts w:ascii="Liberation Serif" w:hAnsi="Liberation Serif"/>
          <w:bCs/>
        </w:rPr>
      </w:pPr>
    </w:p>
    <w:p w:rsidR="001A5AA0" w:rsidRDefault="006C48EB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ПОСТАНОВЛЯЕТ:</w:t>
      </w:r>
    </w:p>
    <w:p w:rsidR="001A5AA0" w:rsidRDefault="006C48EB">
      <w:pPr>
        <w:pStyle w:val="3"/>
        <w:numPr>
          <w:ilvl w:val="0"/>
          <w:numId w:val="1"/>
        </w:numPr>
        <w:spacing w:after="0"/>
        <w:ind w:left="0" w:right="-1" w:firstLine="709"/>
        <w:jc w:val="both"/>
      </w:pPr>
      <w:proofErr w:type="gramStart"/>
      <w:r>
        <w:rPr>
          <w:rFonts w:ascii="Liberation Serif" w:hAnsi="Liberation Serif"/>
          <w:sz w:val="24"/>
          <w:szCs w:val="24"/>
        </w:rPr>
        <w:t xml:space="preserve">Внести в регламент проведения проверки </w:t>
      </w:r>
      <w:r>
        <w:rPr>
          <w:rFonts w:ascii="Liberation Serif" w:hAnsi="Liberation Serif"/>
          <w:sz w:val="24"/>
          <w:szCs w:val="24"/>
        </w:rPr>
        <w:t>состояния антитеррористической защищенности объектов (территорий), находящихся в муниципальной собственности или в ведении органов местного самоуправления городского округа Первоуральск, утвержденный постановлением Администрации городского округа Первоурал</w:t>
      </w:r>
      <w:r>
        <w:rPr>
          <w:rFonts w:ascii="Liberation Serif" w:hAnsi="Liberation Serif"/>
          <w:sz w:val="24"/>
          <w:szCs w:val="24"/>
        </w:rPr>
        <w:t xml:space="preserve">ьск </w:t>
      </w:r>
      <w:r>
        <w:rPr>
          <w:rFonts w:ascii="Liberation Serif" w:hAnsi="Liberation Serif"/>
          <w:bCs/>
          <w:sz w:val="24"/>
          <w:szCs w:val="24"/>
        </w:rPr>
        <w:t>от 14 декабря 2020 года № 2429 «Об осуществлении контроля за выполнением требований к антитеррористической защищенности объектов (территорий), находящихся в муниципальной собственности или в ведении органов местного самоуправления городского округа Пер</w:t>
      </w:r>
      <w:r>
        <w:rPr>
          <w:rFonts w:ascii="Liberation Serif" w:hAnsi="Liberation Serif"/>
          <w:bCs/>
          <w:sz w:val="24"/>
          <w:szCs w:val="24"/>
        </w:rPr>
        <w:t xml:space="preserve">воуральск» </w:t>
      </w:r>
      <w:r>
        <w:rPr>
          <w:rFonts w:ascii="Liberation Serif" w:hAnsi="Liberation Serif"/>
          <w:sz w:val="24"/>
          <w:szCs w:val="24"/>
        </w:rPr>
        <w:t>следующее</w:t>
      </w:r>
      <w:proofErr w:type="gramEnd"/>
      <w:r>
        <w:rPr>
          <w:rFonts w:ascii="Liberation Serif" w:hAnsi="Liberation Serif"/>
          <w:sz w:val="24"/>
          <w:szCs w:val="24"/>
        </w:rPr>
        <w:t xml:space="preserve"> изменение:</w:t>
      </w:r>
    </w:p>
    <w:p w:rsidR="001A5AA0" w:rsidRDefault="006C48EB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подпункт 1.1. пункта 1. Общие положения изложить в следующей редакции: </w:t>
      </w:r>
    </w:p>
    <w:p w:rsidR="001A5AA0" w:rsidRDefault="006C48EB">
      <w:pPr>
        <w:pStyle w:val="3"/>
        <w:spacing w:after="0"/>
        <w:ind w:left="0" w:right="-1"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«1.1. Настоящий Регламент устанавливает порядок проведения органами местного самоуправления городского округа Первоуральск проверок за соблюдением </w:t>
      </w:r>
      <w:r>
        <w:rPr>
          <w:rFonts w:ascii="Liberation Serif" w:hAnsi="Liberation Serif"/>
          <w:sz w:val="24"/>
          <w:szCs w:val="24"/>
        </w:rPr>
        <w:t>подведомственными учреждениями требований к антитеррористической защищенности объектов (территорий), находящихся в муниципальной собственности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 в ведении органов местного самоуправления городского округа Первоуральск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1A5AA0" w:rsidRDefault="006C48EB">
      <w:pPr>
        <w:pStyle w:val="3"/>
        <w:numPr>
          <w:ilvl w:val="0"/>
          <w:numId w:val="3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Настоящее постановление разместит</w:t>
      </w:r>
      <w:r>
        <w:rPr>
          <w:rFonts w:ascii="Liberation Serif" w:hAnsi="Liberation Serif"/>
          <w:sz w:val="24"/>
          <w:szCs w:val="24"/>
        </w:rPr>
        <w:t>ь на официальном сайте городского округа Первоуральск.</w:t>
      </w:r>
    </w:p>
    <w:p w:rsidR="001A5AA0" w:rsidRDefault="006C48EB">
      <w:pPr>
        <w:pStyle w:val="3"/>
        <w:numPr>
          <w:ilvl w:val="0"/>
          <w:numId w:val="3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 заместителя Главы Администрации городского округа Первоуральск по взаимодействию с органами государственной власти и общественными организа</w:t>
      </w:r>
      <w:r>
        <w:rPr>
          <w:rFonts w:ascii="Liberation Serif" w:hAnsi="Liberation Serif"/>
          <w:sz w:val="24"/>
          <w:szCs w:val="24"/>
        </w:rPr>
        <w:t xml:space="preserve">циями В.А. </w:t>
      </w:r>
      <w:proofErr w:type="spellStart"/>
      <w:r>
        <w:rPr>
          <w:rFonts w:ascii="Liberation Serif" w:hAnsi="Liberation Serif"/>
          <w:sz w:val="24"/>
          <w:szCs w:val="24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1A5AA0" w:rsidRDefault="001A5AA0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A5AA0" w:rsidRDefault="001A5AA0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A5AA0" w:rsidRDefault="001A5AA0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A5AA0" w:rsidRDefault="001A5AA0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A5AA0" w:rsidRDefault="006C48EB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И.о</w:t>
      </w:r>
      <w:proofErr w:type="spellEnd"/>
      <w:r>
        <w:rPr>
          <w:rFonts w:ascii="Liberation Serif" w:hAnsi="Liberation Serif"/>
          <w:sz w:val="24"/>
          <w:szCs w:val="24"/>
        </w:rPr>
        <w:t xml:space="preserve">. Главы городского округа Первоуральск, </w:t>
      </w:r>
    </w:p>
    <w:p w:rsidR="001A5AA0" w:rsidRDefault="006C48EB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заместитель Главы Администрации</w:t>
      </w:r>
    </w:p>
    <w:p w:rsidR="001A5AA0" w:rsidRDefault="006C48EB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финансово-экономической политике</w:t>
      </w:r>
      <w:r>
        <w:rPr>
          <w:rFonts w:ascii="Liberation Serif" w:hAnsi="Liberation Serif"/>
          <w:sz w:val="24"/>
          <w:szCs w:val="24"/>
        </w:rPr>
        <w:tab/>
        <w:t>М.Ю. Ярославцева</w:t>
      </w:r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1A5AA0">
        <w:tblPrEx>
          <w:tblCellMar>
            <w:top w:w="0" w:type="dxa"/>
            <w:bottom w:w="0" w:type="dxa"/>
          </w:tblCellMar>
        </w:tblPrEx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A0" w:rsidRDefault="001A5AA0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A5AA0" w:rsidRDefault="001A5AA0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1A5AA0">
      <w:headerReference w:type="default" r:id="rId9"/>
      <w:pgSz w:w="11906" w:h="16838"/>
      <w:pgMar w:top="142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48EB">
      <w:r>
        <w:separator/>
      </w:r>
    </w:p>
  </w:endnote>
  <w:endnote w:type="continuationSeparator" w:id="0">
    <w:p w:rsidR="00000000" w:rsidRDefault="006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48EB">
      <w:r>
        <w:rPr>
          <w:color w:val="000000"/>
        </w:rPr>
        <w:separator/>
      </w:r>
    </w:p>
  </w:footnote>
  <w:footnote w:type="continuationSeparator" w:id="0">
    <w:p w:rsidR="00000000" w:rsidRDefault="006C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58" w:rsidRDefault="006C48EB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CC4F58" w:rsidRDefault="006C48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0111"/>
    <w:multiLevelType w:val="multilevel"/>
    <w:tmpl w:val="336064D4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B7729"/>
    <w:multiLevelType w:val="multilevel"/>
    <w:tmpl w:val="595A30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941781"/>
    <w:multiLevelType w:val="multilevel"/>
    <w:tmpl w:val="AACE18E2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AA0"/>
    <w:rsid w:val="001A5AA0"/>
    <w:rsid w:val="006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2021-10-22T05:59:00Z</dcterms:created>
  <dcterms:modified xsi:type="dcterms:W3CDTF">2021-10-22T05:59:00Z</dcterms:modified>
</cp:coreProperties>
</file>