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4" w:rsidRPr="007601C4" w:rsidRDefault="007601C4" w:rsidP="007601C4">
      <w:pPr>
        <w:spacing w:after="161" w:line="240" w:lineRule="auto"/>
        <w:contextualSpacing/>
        <w:mirrorIndents/>
        <w:jc w:val="center"/>
        <w:outlineLvl w:val="0"/>
        <w:rPr>
          <w:rFonts w:ascii="Liberation Serif" w:eastAsia="Times New Roman" w:hAnsi="Liberation Serif" w:cs="Arial"/>
          <w:b/>
          <w:bCs/>
          <w:color w:val="0070C0"/>
          <w:kern w:val="36"/>
          <w:sz w:val="28"/>
          <w:szCs w:val="28"/>
          <w:lang w:eastAsia="ru-RU"/>
        </w:rPr>
      </w:pPr>
      <w:bookmarkStart w:id="0" w:name="_GoBack"/>
      <w:r w:rsidRPr="007601C4">
        <w:rPr>
          <w:rFonts w:ascii="Liberation Serif" w:eastAsia="Times New Roman" w:hAnsi="Liberation Serif" w:cs="Arial"/>
          <w:b/>
          <w:bCs/>
          <w:color w:val="0070C0"/>
          <w:kern w:val="36"/>
          <w:sz w:val="28"/>
          <w:szCs w:val="28"/>
          <w:lang w:eastAsia="ru-RU"/>
        </w:rPr>
        <w:t>Порядок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</w:r>
    </w:p>
    <w:bookmarkEnd w:id="0"/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I. Основные виды террористических актов.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Террористический акт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– это совершение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взрыва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поджога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или международных организаций либо воздействия на принятие ими решений,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а также угроза совершения указанных действий в тех же целях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(статья 205 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  <w:proofErr w:type="gramEnd"/>
    </w:p>
    <w:p w:rsidR="00F6245D" w:rsidRDefault="00F6245D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К иным действиям законодатель относит: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устройство аварий на объектах жизнеобеспечения;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разрушение транспортных коммуникаций;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заражение источников питьевого водоснабжения и продуктов питания;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распространение болезнетворных микробов, способных вызвать эпидемию или эпизоотию;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радиоактивное, химическое, биологическое (бактериологическое) и иное заражение местности;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захват и (или) разрушение зданий, вокзалов, портов, культурных или религиозных сооружений.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u w:val="single"/>
          <w:lang w:eastAsia="ru-RU"/>
        </w:rPr>
        <w:t>Справочно: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Содействие террористической деятельности (</w:t>
      </w:r>
      <w:hyperlink r:id="rId7" w:history="1">
        <w:r w:rsidRPr="007601C4">
          <w:rPr>
            <w:rFonts w:ascii="Liberation Serif" w:eastAsia="Times New Roman" w:hAnsi="Liberation Serif" w:cs="Arial"/>
            <w:i/>
            <w:iCs/>
            <w:color w:val="393185"/>
            <w:sz w:val="24"/>
            <w:szCs w:val="24"/>
            <w:lang w:eastAsia="ru-RU"/>
          </w:rPr>
          <w:t>статья 205.1</w:t>
        </w:r>
      </w:hyperlink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УК РФ), публичные призывы к осуществлению террористической деятельности или публичное оправдание терроризма (</w:t>
      </w:r>
      <w:hyperlink r:id="rId8" w:history="1">
        <w:r w:rsidRPr="007601C4">
          <w:rPr>
            <w:rFonts w:ascii="Liberation Serif" w:eastAsia="Times New Roman" w:hAnsi="Liberation Serif" w:cs="Arial"/>
            <w:i/>
            <w:iCs/>
            <w:color w:val="393185"/>
            <w:sz w:val="24"/>
            <w:szCs w:val="24"/>
            <w:lang w:eastAsia="ru-RU"/>
          </w:rPr>
          <w:t>статья 205.2</w:t>
        </w:r>
      </w:hyperlink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УК РФ), прохождение обучения в целях осуществления террористической деятельности (</w:t>
      </w:r>
      <w:hyperlink r:id="rId9" w:history="1">
        <w:r w:rsidRPr="007601C4">
          <w:rPr>
            <w:rFonts w:ascii="Liberation Serif" w:eastAsia="Times New Roman" w:hAnsi="Liberation Serif" w:cs="Arial"/>
            <w:i/>
            <w:iCs/>
            <w:color w:val="393185"/>
            <w:sz w:val="24"/>
            <w:szCs w:val="24"/>
            <w:lang w:eastAsia="ru-RU"/>
          </w:rPr>
          <w:t>статья 205.3</w:t>
        </w:r>
      </w:hyperlink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УК РФ), организация террористического сообщества и участие в нем (</w:t>
      </w:r>
      <w:hyperlink r:id="rId10" w:history="1">
        <w:r w:rsidRPr="007601C4">
          <w:rPr>
            <w:rFonts w:ascii="Liberation Serif" w:eastAsia="Times New Roman" w:hAnsi="Liberation Serif" w:cs="Arial"/>
            <w:i/>
            <w:iCs/>
            <w:color w:val="393185"/>
            <w:sz w:val="24"/>
            <w:szCs w:val="24"/>
            <w:lang w:eastAsia="ru-RU"/>
          </w:rPr>
          <w:t>статья 205.4</w:t>
        </w:r>
      </w:hyperlink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УК РФ), организация деятельности террористической организации и участие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br/>
        <w:t>в деятельности такой организации (</w:t>
      </w:r>
      <w:hyperlink r:id="rId11" w:history="1">
        <w:r w:rsidRPr="007601C4">
          <w:rPr>
            <w:rFonts w:ascii="Liberation Serif" w:eastAsia="Times New Roman" w:hAnsi="Liberation Serif" w:cs="Arial"/>
            <w:i/>
            <w:iCs/>
            <w:color w:val="393185"/>
            <w:sz w:val="24"/>
            <w:szCs w:val="24"/>
            <w:lang w:eastAsia="ru-RU"/>
          </w:rPr>
          <w:t>статья 205.5</w:t>
        </w:r>
      </w:hyperlink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УК РФ).</w:t>
      </w:r>
      <w:proofErr w:type="gramEnd"/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</w:t>
      </w:r>
      <w:proofErr w:type="gramEnd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Устное высказывание, публикация в печати, распространение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использованием радио, телевидения или иных средств массовой информации,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а также информационно-телекоммуникационных сетей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(статья 207 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Также к перечню уголовных преступлений террористической направленности относятся: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– захват заложника (статья 206 УК РФ);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создание вооруженного формирования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 также участие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территории иностранного государства в вооруженном формировании,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не предусмотренном законодательством данного государства, в целях, противоречащих интересам Российской Федерации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12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208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3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211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незаконные приобретение, хранение, использование, передача или разрушение ядерных материалов или радиоактивных веществ, а также их хищение или вымогательство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14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статьи 220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и </w:t>
      </w:r>
      <w:hyperlink r:id="rId15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221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16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277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совершение действий, направленных на насильственный захват власти или насильственное удержание власти в нарушение </w:t>
      </w:r>
      <w:hyperlink r:id="rId17" w:history="1">
        <w:r w:rsidRPr="007601C4">
          <w:rPr>
            <w:rFonts w:ascii="Liberation Serif" w:eastAsia="Times New Roman" w:hAnsi="Liberation Serif" w:cs="Arial"/>
            <w:color w:val="393185"/>
            <w:sz w:val="24"/>
            <w:szCs w:val="24"/>
            <w:lang w:eastAsia="ru-RU"/>
          </w:rPr>
          <w:t>Конституции</w:t>
        </w:r>
      </w:hyperlink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Российской Федерации, а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равно направленных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на насильственное изменение конституционного строя Российской Федерации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18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278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19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279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нападение на представителя иностранного государства или сотрудника международной организации, пользующегося международной защитой, а равно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20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360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или подготовка лица в целях совершения указанных деяний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</w:t>
      </w:r>
      <w:hyperlink r:id="rId21" w:history="1">
        <w:r w:rsidRPr="007601C4">
          <w:rPr>
            <w:rFonts w:ascii="Liberation Serif" w:eastAsia="Times New Roman" w:hAnsi="Liberation Serif" w:cs="Arial"/>
            <w:b/>
            <w:bCs/>
            <w:color w:val="393185"/>
            <w:sz w:val="24"/>
            <w:szCs w:val="24"/>
            <w:lang w:eastAsia="ru-RU"/>
          </w:rPr>
          <w:t>статья 361</w:t>
        </w:r>
      </w:hyperlink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УК РФ)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Признаки подготовки террористического акта.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Типовыми признаками подготовки теракта являются: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появление лиц, в поведении которых усматривается изучение обстановки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неоднократное появление подозрительных лиц у выбранных объектов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проведение ими фото - и видеосъемки, составление планов, схем и т.п.;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проникновение в подвалы и на чердаки лиц, которые не имеют отношения к их техническому обслуживанию;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свертка, посылки) в целях проноса ВУ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во внутренние помещения учебного заведения.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Признаки террориста-смертника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и широко распространенных является ВУ,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переносимое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) для создания большого поражающего воздействия оно обычно начиняется гвоздями, болтами, стальными шариками. Детонатор ВУ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находится в складках одежды или кармане брюк террориста, далее через отверстие в одежде провода тянутся к самому ВУ.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террористов с машинами, начиненными взрывчаткой.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Ужесточение форм визуального и технического контроля привело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к принципиально новому способу транспортировки ВУ смертником - проглатыванию контейнеров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транспортных средств, в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т.ч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грузовых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легковых автомашин, мотоциклов, велосипедов, вьючных животных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(не исключено использование собак). Количество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II. Способы защиты в условиях угрозы совершения или при совершении террористического акта.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Он обязан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принять организационные, инженерно-технические, правовые и иные меры по созданию защиты объектов (территорий), а также работников и иных лиц, находящихся на объекте (территории) от совершения в отношении их террористического акта.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2.1. Организационные мероприятия.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1) Организует разработку и утверждение перечня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(плана) мер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2) Назначает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Росгвардией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(подразделением вневедомственной охраны).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3) Организует охрану и обеспечивает оснащение объекта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(территории) современными инженерно-техническими средствами и системами охраны, в том числе видеонаблюдения, оповещения и управления эвакуацией.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4) Организует и обеспечивает </w:t>
      </w: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пропускной</w:t>
      </w:r>
      <w:proofErr w:type="gramEnd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внутриобъектовой</w:t>
      </w:r>
      <w:proofErr w:type="spellEnd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режимы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, контроля их функционирования, как для граждан, так и для автотранспортных средств. Для этого издает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соответствующий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приказ (распоряжение), которым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утверждает инструкции для лиц, осуществляющих пропуск, предусматривает систему пропусков, как для посетителей, так и работников. Определяет порядок действий сил охраны при нарушении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пропускного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 внутриобъектового режимов.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5) Осуществляет личный </w:t>
      </w: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контроль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за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выполнением мероприятий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по обеспечению АТЗ объектов (территорий)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(график проверок).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Периодически осуществляет проверки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устойчивую связь на объекте (территории) (ПП № 1235 и ПП № 8). 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u w:val="single"/>
          <w:lang w:eastAsia="ru-RU"/>
        </w:rPr>
        <w:t>В ПП № 176, 202 и 1467 про это ничего не сказано.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6) Организует своевременное оповещение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случае угрозы совершения террористического акта.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7) Своевременно информирует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территориальные органы ФСБ, Росгвардии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(ПП № 1235)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8) Обеспечивает защиту служебной информации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издает приказ (распоряжение), которым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утверждается порядок работы со служебной информацией ограниченного распространения;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другим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материальных носителях информации, их обязанности, в том числе лиц,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определяются место хранения паспорта безопасности, иных документов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других материальных носителей информации, содержащих сведения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 состоянии антитеррористической защищенности объекта (территории), а также ответственные за их хранение;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– порядок и формы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обеспечением установленного порядка работы со служебной информацией ограниченного распространения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ее хранения;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порядок подготовки и переподготовки должностных лиц (работников)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по вопросам работы со служебной информацией ограниченного распространения.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9) Обеспечивает размещение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 объектах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наглядных пособий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 (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ПП № 176 и № 1235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10) Организует подготовку (обучение)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учений, а также занятия по минимизации морально-психологических последствий террористического акта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(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ПП № 176 и № 1235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11)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Кроме вышеперечисленных общих мероприятий,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обеспечивает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следующие дополнительные мероприятия.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lastRenderedPageBreak/>
        <w:t>11.1. В отношении объектов 2 категории опасности: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– охрану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объектов (территорий)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образовательных организаций, организаций в сфере культуры, организаций, осуществляющих медицинскую и фармацевтическую деятельность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  <w:proofErr w:type="gramEnd"/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оборудование объектов (территорий)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образовательных организаций,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br/>
        <w:t>а также организаций, осуществляющих медицинскую и фармацевтическую деятельность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инженерно-техническими средствами и системами охраны (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системой видеонаблюдения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контроля и управления доступом, охранной сигнализацией);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на объектах образовательных организаций и медицинских организаций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разработку планов взаимодействия с территориальными органами ФСБ, МВД и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Росгвардией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(вневедомственной охраны) по вопросам противодействия терроризму и экстремизму.</w:t>
      </w: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11.2. В отношении объектов 1 категории опасности: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– объектов образовательных организаций и организаций, осуществляющих медицинскую и фармацевтическую деятельность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–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оборудование потенциально опасных участков и критических элементов объектов (территорий)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образовательных организаций и организаций в сфере культуры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–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оборудование контрольно-пропускных пунктов и въездов на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объект (территорию) образовательных организаций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телевизионными системами видеонаблюдения, обеспечивающими круглосуточную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видеофиксацию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противотаранными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устройствами;</w:t>
      </w:r>
      <w:proofErr w:type="gramEnd"/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–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оборудование мест расположения критических элементов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объектов (территорий) организаций в сфере культуры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дополнительным ограждением.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2.2. Обеспечение охраны объекта (территории).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Ответственность за обеспечение АТЗ объекта несет его руководитель. Подразделения охраны несут ответственность в соответствии с договорами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охрану объекта.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Основными задачами охраны являются: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защита охраняемых объектов (территорий), предупреждение и пресечение террористических актов на охраняемой объекте (территории);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– обеспечение на охраняемом объекте (территории)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пропускного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внутриобъектового режимов;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участие в локализации и ликвидации последствий террористического акта.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Обеспечение охраны объектов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(территорий)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для объектов образовательных организаций и объектов в сфере культуры 1 и 2 категории опасности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и оснащения объектов (территорий) техническими средствами посредством вывода сигналов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тревоги на пульты охраны ЧОО или подразделений вневедомственной охраны либо сочетанием этих видов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охраны.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Решение о привлечении охранных организаций или ведомственной охраны для обеспечения АТЗ принимается руководителем учреждения (организации),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Допускается организовывать охрану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объекта водоснабжения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br/>
        <w:t>и водоотведения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с использованием служебных собак в соответствии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требованиями законодательства Российской Федерации.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Система и способ охраны отражаются в документации по организации охраны объекта. 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Для оперативной передачи сообщений на ПЦО охранных организаций,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том числе ведомственных, или службу спасения «112» объект должен оборудоваться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устройствами тревожной сигнализации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: механическими кнопками, радиокнопками,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радиобрелоками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, мобильными телефонными системами, педалями, оптико-электронными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извещателями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 другими устройствами.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Система тревожной сигнализации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Объекты (территории) образовательных организаций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1 и 2 категории опасности оснащаются системами видеонаблюдения, контроля и управления доступом и охранной сигнализацией.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Потенциально опасные участки и критические элементы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объекта (территории) образовательных организаций и организаций в сфере культуры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1 категории опасности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оснащаются системой охранного телевидения, обеспечивающей при необходимости передачу визуальной информации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 состоянии периметра потенциально опасных участков и критических элементов объекта (территории) и их территории.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Контрольно-пропускные пункты и въезды на объект (территорию)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образовательных организаций 1 категории опасности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оснащаются телевизионными системами видеонаблюдения, обеспечивающими круглосуточную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видеофиксацию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с соответствием зон обзора видеокамер целям идентификации и (или) различения (распознавания).</w:t>
      </w: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 xml:space="preserve">2.3. Инженерно-техническая </w:t>
      </w:r>
      <w:proofErr w:type="spell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укрепленность</w:t>
      </w:r>
      <w:proofErr w:type="spellEnd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 xml:space="preserve">Инженерно-техническая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укрепленность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 xml:space="preserve"> объекта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на объект, взлом и другим преступным посягательствам. Основой обеспечения надежной защиты объекта от угроз террористического характера является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их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надлежащая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инженерно-техническая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укрепленность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 сочетании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оборудованием объекта системами охранной и тревожной сигнализации.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Инженерно-техническая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укрепленность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(ограждение территории, ворота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калитки, оконные конструкции, двери, коробки чердачных и подвальных помещений, контрольно-пропускные пункты) объекта осуществляется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соответствии с требованиями Федерального закона «Технический регламент безопасности зданий и сооружений».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Въезды на объекты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образовательных организаций 1 категории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опасности оснащаются воротами, обеспечивающими жесткую фиксацию их створок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 xml:space="preserve">в закрытом положении, а также при необходимости средствами снижения скорости и (или)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противотаранными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устройствами.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Места расположения критических элементов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объектов организаций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br/>
        <w:t>в сфере культуры 1 категории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опасности оборудуются дополнительным ограждением.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2.4. Создание системы оповещения.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Система оповещения на объекте (территории) создается для оперативного информирования работников и иных лиц, находящихся на объекте (территории) об угрозе совершения или совершении террористического акта и координации их действий. Порядок оповещения определяется руководителем учреждения (организации), для этих целей приказом утверждается соответствующий план и схема оповещения, на которой показываются все имеющиеся средства связи.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Оповещения людей, находящихся на объекте (территории) осуществляется: с помощью технических средств (циркулярной связи, автоматических систем оповещения и телефонной связи), которые должны обеспечить: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подачу звуковых и (или) световых сигналов в здания и помещения,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участки территории объекта с постоянным или временным пребыванием людей;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трансляцию речевой информации о характере опасности, необходимости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путях эвакуации, других действиях, направленных на обеспечение безопасности.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Эвакуация людей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 сигналам оповещения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должна сопровождаться: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включением аварийного освещения;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передачей специально разработанных текстов, направленных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включением световых указателей направлений и путей эвакуации;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Сигналы оповещения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при угрозе совершения или совершении террористического акта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должны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отличаться от сигналов другого назначения. Количество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оповещателей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их мощность должны обеспечить необходимую слышимость во всех местах постоянного или временного пребывания людей.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 примеру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«Внимание всех!!! Террористическая угроза. Всем покинуть здание учреждения. Сохраняйте спокойствие».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не должны иметь регуляторов громкости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и разъемных соединений. Коммуникации систем оповещения в отдельных случаях допускается проектировать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совмещенными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 радиотрансляционной сетью объекта. Управление системой оповещения должно осуществляться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из помещения охраны, диспетчерской или другого специального помещения.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Возможно использование при осуществлении оповещения SMS-рассылку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об эвакуации.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План оповещения в себя включает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инструкцию ответственному должностному лицу объекта или охранника по оповещению;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схему оповещения руководящего и работников объекта в рабочее время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нерабочее время;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схему оповещения территориальных органов МВД России (подразделений) и взаимодействующих органов;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схему маршрутов оповещения.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Корректировка плана оповещения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осуществляется не реже одного раза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квартал, а также при изменении организационно-штатной структуры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и списочной численности, увеличении технических возможностей системы связи и оповещения.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2.5. Эвакуация.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Под эвакуацией понимается</w:t>
      </w:r>
      <w:r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вынужденное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перемещение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людей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материальных ценностей в безопасные места (районы). Виды эвакуации могут классифицироваться по следующим признакам: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 видам опасности (заражения химического, радиационного, биологического характера);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 способам эвакуации (различными видами транспорта, пешим порядком, комбинированным способом);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 удаленности (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локальная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местная)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 временным показателям (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временная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среднесрочная, продолжительная).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зависимости от сроков проведения выделяются упреждающая (заблаговременная) и экстренная (безотлагательная) эвакуация.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Заблаговременно разрабатывается и утверждается 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Получив сообщение о начале эвакуации, соблюдайте спокойствие</w:t>
      </w:r>
      <w:r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 xml:space="preserve">и четко </w:t>
      </w:r>
      <w:r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вы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полняйте команды. Не допускайте паники, истерик и спешки. Помещение покидайте организованно.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7601C4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2.6. Места (пункты) временного размещения эвакуированных лиц.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Под пунктами (местами) временного размещения понимается занятие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использование эвакуированными лицами специальных или приспособленных средств защиты. Многократно подтверждено теоретически и на практике, что укрытие людей в таких местах является одним из наиболее эффективных способов обеспечения их безопасности. Пункты (места) временного размещения могут располагаться в образовательных организациях, на объектах культуры, гостиницах, крупных торгово-развлекательных центрах. 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2.7. Использование индивидуальных средств защиты.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 К средствам защиты органов дыхания относятся: противогазы (фильтрующие, изолирующие, шланговые), респираторы, ватно-марлевые повязки,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самоспасатели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 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аварийно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2.8. Поисково-спасательные работы.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учреждения.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2.9. Медицинская помощь.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Медицинские мероприятия по защите работников и иных лиц, находящихся на объекте 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</w:t>
      </w:r>
      <w:proofErr w:type="gramEnd"/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2.10. Поддержание правопорядка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Поддержание правопорядка является важной составляющей защиты населения при угрозе совершения или совершении террористического акта, так как в этих ситуациях для людей характерна паника и непредсказуемые действия, ведущие к дополнительным жертвам. Задачи поддержания правопорядка возлагаются как на территориальные органы МВД России и Росгвардии.</w:t>
      </w:r>
      <w:bookmarkStart w:id="1" w:name="deistviya-naseleniya"/>
      <w:bookmarkEnd w:id="1"/>
    </w:p>
    <w:p w:rsidR="00F6245D" w:rsidRPr="007601C4" w:rsidRDefault="00F6245D" w:rsidP="00F6245D">
      <w:pPr>
        <w:spacing w:before="100" w:beforeAutospacing="1" w:after="100" w:afterAutospacing="1" w:line="240" w:lineRule="auto"/>
        <w:contextualSpacing/>
        <w:mirrorIndents/>
        <w:jc w:val="center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Default="007601C4" w:rsidP="00F6245D">
      <w:pPr>
        <w:spacing w:before="100" w:beforeAutospacing="1" w:after="100" w:afterAutospacing="1" w:line="240" w:lineRule="auto"/>
        <w:contextualSpacing/>
        <w:mirrorIndents/>
        <w:jc w:val="center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III. Порядок действий работника и 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2" w:name="P198"/>
      <w:bookmarkEnd w:id="2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3.1. Работники объекта (территории)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при получении информации (в том числе анонимной) об угрозе совершения террористического акта на объекте (территории)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обязаны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3.2. 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Должностное лицо, осуществляющее непосредственное руководство деятельностью работников объекта, или лицо, его заменяющее либо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u w:val="single"/>
          <w:lang w:eastAsia="ru-RU"/>
        </w:rPr>
        <w:t>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уполномоченное им лицо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незамедлительно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информирует об этом с помощью любых доступных сре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дств св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язи территориальный орган ФСБ, Росгвардии, МВД и МЧС России </w:t>
      </w:r>
      <w:r w:rsidRPr="007601C4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(только</w:t>
      </w:r>
      <w:r w:rsidRPr="007601C4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br/>
        <w:t>ПП № 1235)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направлении указанной информации лицо, передающее информацию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помощью сре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дств св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язи,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сообщает: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свои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фамилию, имя, отчество (при наличии) и занимаемую должность;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наименование объекта (территории) и его точный адрес;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дату и время получения информации об угрозе совершения или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 совершении террористического акта на объекте (территории);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количество находящихся на объекте (территории) людей;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lastRenderedPageBreak/>
        <w:t>– имеющиеся достоверные сведения о нарушителе и предпринимаемых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br/>
        <w:t>им действиях </w:t>
      </w:r>
      <w:r w:rsidRPr="007601C4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(ПП № 176)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другие значимые сведения по запросу территориального органа ФСБ, Росгвардии, МВД и МЧС России.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Лицо, передавшее информацию об угрозе совершения или о совершении террористического акта, фиксирует (записывает)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(куда?)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фамилию, имя, отчество (при наличии), занимаемую должность лица, принявшего информацию, а также дату и время ее передачи.</w:t>
      </w:r>
      <w:proofErr w:type="gramEnd"/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подписью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Обеспечивает: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оповещение работников, обучающихся и иных лиц, находящихся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объекте (территории), об угрозе совершения террористического акта;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безопасную и беспрепятственную эвакуацию работников, обучающихся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иных лиц, находящихся на объекте (территории). Для этих целей с учетом сложившейся обстановки определить наиболее безопасные эвакуационные пути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выходы, обеспечивающие возможность эвакуации людей в безопасную зону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шкафах или других местах. Обеспечить благоприятные условия для безопасной эвакуации людей.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силение охраны и 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беспрепятственный доступ на объект (территорию) оперативных подразделений территориальных органов ФСБ, МВД, Росгвардии и МЧС России.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3.3. Порядок действий работников при получении угроз террористического характера по телефону или с использованием иных сре</w:t>
      </w: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дств св</w:t>
      </w:r>
      <w:proofErr w:type="gramEnd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язи.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входящие телефонные звонки. Сообщение обычно бывает лаконичным, поскольку злоумышленник торопится положить трубку, однако, в то же время,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он должен убедиться, что его сообщение принято в точности.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В настоящее время телефон является основным каналом поступления сообщений, содержащих информацию о заложенных взрывных устройствах,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 захвате людей в заложники, вымогательстве и шантаже.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Не оставляйте без внимания ни одного подобного сигнала.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Постарайтесь дословно запомнить разговор и зафиксировать его на бумаге.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акцентом или диалектом); манера речи (с издевкой, с нецензурными выражениями).</w:t>
      </w:r>
      <w:proofErr w:type="gramEnd"/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другое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Отметьте характер звонка - городской или междугородный.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Обязательно зафиксируйте точное время начало разговора и его продолжительность.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любом случае постарайтесь в ходе разговора получить ответы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на каких условиях он (она) или они согласны отказаться от задуманного?;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как и когда с ним (с ней) можно связаться? кому вы можете или должны сообщить об этом звонке?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наличии автоматического определителя номера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(АОН)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запишите определившийся номер телефона в тетрадь, что позволить избежать его случайной утраты.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минидиск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) с записью разговора и примите меры к ее сохранности, обязательно установите на ее место другую.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3.4. При поступлении угрозы о совершении террористического акта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br/>
        <w:t>в письменном виде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Угрозы в письменной форме могут поступить на объект, как по почте, в том числе по электронной, по средствам факсимильной связи, так и в результате обнаружения различного рода анонимных материалов (записок, надписей, информации на дискете и т. д.). Тщательный просмотр в экспедиции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секретариате (секретарями) всей поступающей письменной продукции, прослушивание магнитных лент, просмотр дискет.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Принять меры к сохранности и своевременной передаче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правоохранительные органы полученных материалов.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документ поступил в конверте - его вскрытие производите только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левой или правой стороны, аккуратно отрезая кромки.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упаковку, ничего не выбрасывайте.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Анонимные материалы направляются в правоохранительные органы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сопроводительным письмом, в котором указываются конкретные признаки анонимных материалов (вид, количество, каким способом и на чем исполнены,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каких слов начинается и какими заканчивается текст, наличие подписи и т. п.),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а так же обстоятельства связанные с их распространением, обнаружением или получением.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Анонимные материалы не должны сшиваться, склеиваться, на них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не разрешается делать надписи, подчеркивать или обводить отдельные места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тексте, писать резолюции и указания, также запрещается их мять и сгибать.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инстанции.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3.5. Порядок действий работников при обнаружении на объекте (территории) предмета с явными признаками взрывного устройства.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Признаки, которые могут указать на наличие взрывных устройств: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необычное размещение обнаруженного предмета;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от предмета исходит характерный запах миндаля или другой необычный запах;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Не трогать, не подходить, не трясти и не передвигать предмет!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курить, воздерживаться от использования средств радиосвязи,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том числе и мобильных, вблизи данного предмета.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Информирует об этом с помощью любых доступных сре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дств св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язи территориальный орган ФСБ, Росгвардии, МВД и МЧС России </w:t>
      </w:r>
      <w:r w:rsidRPr="007601C4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(только</w:t>
      </w:r>
      <w:r w:rsidRPr="007601C4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br/>
        <w:t>ПП № 1235)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Зафиксировать время и место обнаружения. Освободить от людей опасную зону в радиусе не меньше 100 м.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u w:val="single"/>
          <w:lang w:eastAsia="ru-RU"/>
        </w:rPr>
        <w:t>Справочно: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 граната РГД-5 - не менее 50 м., граната Ф-1 – не менее 200 м., тротиловая шашка массой 200 грамм – 45 м., тротиловая шашка массой</w:t>
      </w:r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br/>
        <w:t>400 грамм – 55 м., пивная банка 0,33 литра – 60 м., чемодан (кейс)– 230 м., дорожный чемодан – 350 м., автомобиль типа «Жигули»– 460 м., автомобиль типа «Волга» – 580 м., микроавтобус – 920 м. и грузовая машина (фура) – 1240 м</w:t>
      </w:r>
      <w:proofErr w:type="gramEnd"/>
      <w:r w:rsidRPr="007601C4"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 возможности обеспечить охрану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возможного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ВУ и опасной зоны. Необходимо обеспечить (помочь обеспечить) организованную эвакуацию людей с территории, прилегающей к опасной зоне.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обстоятельство его обнаружения. Действовать по указаниям представителей правоохранительных органов.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Быть готовым описать внешний вид предмета, похожего на взрывчатое устройство.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охране подозрительного предмета находиться, по возможности,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за предметами, обеспечивающими защиту (угол здания, колонна, толстое дерево, автомашина и т.д.) и вести наблюдение.</w:t>
      </w:r>
      <w:proofErr w:type="gramEnd"/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Если взрыв все же произошел, необходимо: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Упасть на пол, закрыв голову руками и поджав под себя ноги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Как можно скорее покинуть это здание и помещение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Ни в коем случае не пользоваться лифтом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Как вести себя при завале: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человек оказывается под обломками, то и здесь главное для него – обуздать страх, не пасть духом. Надо верить, что помощь придет обязательно,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Убедитесь в том, что вы не получили серьезных травм.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Успокойтесь и прежде чем предпринимать какие-либо действия, внимательно осмотритесь.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Постарайтесь по возможности оказать первую помощь другим пострадавшим.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Помните о возможности новых взрывов, обвалов и разрушений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и, не мешкая, спокойно покиньте опасное место.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Выполняйте все распоряжения спасателей после их прибытия на место происшествия.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 старайтесь самостоятельно выбраться.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Постарайтесь укрепить «потолок» находящимися рядом обломками мебели и здания.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Отодвиньте от себя острые предметы.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у вас есть мобильный телефон – позвоните спасателям по телефону «02» или «112».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Закройте нос и рот носовым платком и одеждой, по возможности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намоченными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Стучите с целью привлечения внимания спасателей, лучше по трубам.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Кричите только тогда, когда услышали голоса спасателей – иначе есть риск задохнуться от пыли. Ни в коем случае не разжигайте огонь. Если у вас есть вода, пейте как можно больше.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3.6. Порядок действий работника при обнаружении на объекте (территории) подозрительных предметов, требующих специальной проверки в целях установления их реальной взрывной, радиационной, химической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br/>
        <w:t>и биологической опасности.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и в это время», не оставляйте этот факт без внимания.</w:t>
      </w: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gramStart"/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Предметы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  <w:proofErr w:type="gramEnd"/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Во всех перечисленных случаях: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зафиксируйте время обнаружения находки;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- незамедлительно сообщите в территориальные органы ФСБ, МВД, Росгвардии или вневедомственной охраны;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примите меры по недопущению приближения людей к подозрительному предмету.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от опасной находки;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радиовзрывателей</w:t>
      </w:r>
      <w:proofErr w:type="spell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обнаруженных, а также пока не обнаруженных взрывных устройств;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обязательно дождитесь прибытия оперативно-следственной группы;</w:t>
      </w:r>
    </w:p>
    <w:p w:rsid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- не забывайте, что вы являетесь самым важным очевидцем.</w:t>
      </w:r>
    </w:p>
    <w:p w:rsidR="00F6245D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7601C4" w:rsidRPr="007601C4" w:rsidRDefault="007601C4" w:rsidP="00F6245D">
      <w:pPr>
        <w:spacing w:before="100" w:beforeAutospacing="1" w:after="100" w:afterAutospacing="1" w:line="240" w:lineRule="auto"/>
        <w:ind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3.7. Порядок действий при захвате объекта (территории), а также захвате и удержании заложников на территории или в помещениях объекта (территории).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 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Захват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всегда происходить неожиданно. 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с 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акта.</w:t>
      </w:r>
      <w:proofErr w:type="gramEnd"/>
    </w:p>
    <w:p w:rsidR="007601C4" w:rsidRPr="007601C4" w:rsidRDefault="007601C4" w:rsidP="00F6245D">
      <w:pPr>
        <w:spacing w:before="100" w:beforeAutospacing="1" w:after="100" w:afterAutospacing="1" w:line="240" w:lineRule="auto"/>
        <w:ind w:left="708" w:firstLine="708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При захвате людей в заложники необходимо: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о сложившейся на объекте ситуации незамедлительно с помощью любых доступных сре</w:t>
      </w:r>
      <w:proofErr w:type="gramStart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дств св</w:t>
      </w:r>
      <w:proofErr w:type="gramEnd"/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язи сообщить в территориальный орган ФСБ, Росгвардии, МВД и МЧС России </w:t>
      </w:r>
      <w:r w:rsidRPr="007601C4">
        <w:rPr>
          <w:rFonts w:ascii="Liberation Serif" w:eastAsia="Times New Roman" w:hAnsi="Liberation Serif" w:cs="Arial"/>
          <w:b/>
          <w:bCs/>
          <w:i/>
          <w:iCs/>
          <w:color w:val="000000"/>
          <w:sz w:val="24"/>
          <w:szCs w:val="24"/>
          <w:lang w:eastAsia="ru-RU"/>
        </w:rPr>
        <w:t>(только ПП № 1235)</w:t>
      </w:r>
      <w:r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не вступать в переговоры с террористами по собственной инициативе;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по прибытии сотрудников спецподразделений ФСБ, МВД и Росгвардии оказать им помощь в получении интересующей их информации;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при необходимости выполнять требования преступников, если это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– не допускать действий, которые могут спровоцировать нападающих к применению оружия и привести к человеческим жертвам.</w:t>
      </w:r>
    </w:p>
    <w:p w:rsidR="007601C4" w:rsidRPr="007601C4" w:rsidRDefault="00F6245D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          </w:t>
      </w:r>
      <w:r w:rsidR="007601C4" w:rsidRPr="007601C4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В</w:t>
      </w:r>
      <w:r w:rsidR="007601C4"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  <w:r w:rsidR="007601C4" w:rsidRPr="007601C4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u w:val="single"/>
          <w:lang w:eastAsia="ru-RU"/>
        </w:rPr>
        <w:t>случае захвата заложников руководителю объекта (территории)</w:t>
      </w:r>
      <w:r w:rsidR="007601C4"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7601C4" w:rsidRPr="007601C4" w:rsidRDefault="007601C4" w:rsidP="007601C4">
      <w:pPr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Руководители предприятий не должны допускать действий, которые могут спровоцировать нападающих к применению оружия и привести к человеческим жертвам. Должностное лицо должно оказать помощь сотрудникам МВД, ФСБ</w:t>
      </w:r>
      <w:r w:rsidRPr="007601C4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br/>
        <w:t>в получении интересующей их информации.</w:t>
      </w:r>
    </w:p>
    <w:p w:rsidR="007675EC" w:rsidRPr="007601C4" w:rsidRDefault="007675EC" w:rsidP="007601C4">
      <w:pPr>
        <w:spacing w:line="240" w:lineRule="auto"/>
        <w:contextualSpacing/>
        <w:mirrorIndents/>
        <w:jc w:val="both"/>
        <w:rPr>
          <w:rFonts w:ascii="Liberation Serif" w:hAnsi="Liberation Serif"/>
          <w:sz w:val="24"/>
          <w:szCs w:val="24"/>
        </w:rPr>
      </w:pPr>
    </w:p>
    <w:sectPr w:rsidR="007675EC" w:rsidRPr="007601C4" w:rsidSect="00F6245D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4F" w:rsidRDefault="00302A4F" w:rsidP="00F6245D">
      <w:pPr>
        <w:spacing w:after="0" w:line="240" w:lineRule="auto"/>
      </w:pPr>
      <w:r>
        <w:separator/>
      </w:r>
    </w:p>
  </w:endnote>
  <w:endnote w:type="continuationSeparator" w:id="0">
    <w:p w:rsidR="00302A4F" w:rsidRDefault="00302A4F" w:rsidP="00F6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4F" w:rsidRDefault="00302A4F" w:rsidP="00F6245D">
      <w:pPr>
        <w:spacing w:after="0" w:line="240" w:lineRule="auto"/>
      </w:pPr>
      <w:r>
        <w:separator/>
      </w:r>
    </w:p>
  </w:footnote>
  <w:footnote w:type="continuationSeparator" w:id="0">
    <w:p w:rsidR="00302A4F" w:rsidRDefault="00302A4F" w:rsidP="00F6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4731"/>
      <w:docPartObj>
        <w:docPartGallery w:val="Page Numbers (Top of Page)"/>
        <w:docPartUnique/>
      </w:docPartObj>
    </w:sdtPr>
    <w:sdtContent>
      <w:p w:rsidR="00F6245D" w:rsidRDefault="00F62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245D" w:rsidRDefault="00F624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4"/>
    <w:rsid w:val="001E01C6"/>
    <w:rsid w:val="00302A4F"/>
    <w:rsid w:val="00543753"/>
    <w:rsid w:val="007601C4"/>
    <w:rsid w:val="007675EC"/>
    <w:rsid w:val="007C0431"/>
    <w:rsid w:val="00AF10FD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1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45D"/>
  </w:style>
  <w:style w:type="paragraph" w:styleId="a7">
    <w:name w:val="footer"/>
    <w:basedOn w:val="a"/>
    <w:link w:val="a8"/>
    <w:uiPriority w:val="99"/>
    <w:unhideWhenUsed/>
    <w:rsid w:val="00F6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1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45D"/>
  </w:style>
  <w:style w:type="paragraph" w:styleId="a7">
    <w:name w:val="footer"/>
    <w:basedOn w:val="a"/>
    <w:link w:val="a8"/>
    <w:uiPriority w:val="99"/>
    <w:unhideWhenUsed/>
    <w:rsid w:val="00F6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3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18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7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2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7" Type="http://schemas.openxmlformats.org/officeDocument/2006/relationships/hyperlink" Target="consultantplus://offline/ref=D1EE2078A414FDC726681E86DCF0AB2B9A3C32677F3C2CA8808D8888D2C075290C80D2C5F3158EEEF62C06e9P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0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9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4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7046</Words>
  <Characters>40165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Васильевна</dc:creator>
  <cp:lastModifiedBy>Таранова Наталья Васильевна</cp:lastModifiedBy>
  <cp:revision>2</cp:revision>
  <dcterms:created xsi:type="dcterms:W3CDTF">2022-06-16T11:13:00Z</dcterms:created>
  <dcterms:modified xsi:type="dcterms:W3CDTF">2022-06-16T11:13:00Z</dcterms:modified>
</cp:coreProperties>
</file>