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FB8" w:rsidRPr="00595820" w:rsidRDefault="00F05FB8" w:rsidP="00F05FB8">
      <w:pPr>
        <w:autoSpaceDE w:val="0"/>
        <w:autoSpaceDN w:val="0"/>
        <w:adjustRightInd w:val="0"/>
        <w:spacing w:after="0" w:line="240" w:lineRule="auto"/>
        <w:ind w:left="4536"/>
        <w:rPr>
          <w:rFonts w:cs="Times New Roman"/>
          <w:szCs w:val="28"/>
        </w:rPr>
      </w:pPr>
      <w:r w:rsidRPr="00595820">
        <w:rPr>
          <w:rFonts w:cs="Times New Roman"/>
          <w:szCs w:val="28"/>
        </w:rPr>
        <w:t>Приложение</w:t>
      </w:r>
    </w:p>
    <w:p w:rsidR="00F05FB8" w:rsidRPr="00595820" w:rsidRDefault="00267FCB" w:rsidP="00F05FB8">
      <w:pPr>
        <w:autoSpaceDE w:val="0"/>
        <w:autoSpaceDN w:val="0"/>
        <w:adjustRightInd w:val="0"/>
        <w:spacing w:after="0" w:line="240" w:lineRule="auto"/>
        <w:ind w:left="4536"/>
        <w:rPr>
          <w:rFonts w:cs="Times New Roman"/>
          <w:szCs w:val="28"/>
        </w:rPr>
      </w:pPr>
      <w:r w:rsidRPr="00595820">
        <w:rPr>
          <w:rFonts w:cs="Times New Roman"/>
          <w:szCs w:val="28"/>
        </w:rPr>
        <w:t xml:space="preserve">к </w:t>
      </w:r>
      <w:r w:rsidR="003F6E49" w:rsidRPr="00595820">
        <w:rPr>
          <w:rFonts w:cs="Times New Roman"/>
          <w:szCs w:val="28"/>
        </w:rPr>
        <w:t>п</w:t>
      </w:r>
      <w:r w:rsidRPr="00595820">
        <w:rPr>
          <w:rFonts w:cs="Times New Roman"/>
          <w:szCs w:val="28"/>
        </w:rPr>
        <w:t>остановлению</w:t>
      </w:r>
      <w:r w:rsidR="005B7D39" w:rsidRPr="00595820">
        <w:rPr>
          <w:rFonts w:cs="Times New Roman"/>
          <w:szCs w:val="28"/>
        </w:rPr>
        <w:t xml:space="preserve"> </w:t>
      </w:r>
      <w:r w:rsidR="00F05FB8" w:rsidRPr="00595820">
        <w:rPr>
          <w:rFonts w:cs="Times New Roman"/>
          <w:szCs w:val="28"/>
        </w:rPr>
        <w:t xml:space="preserve">Администрации </w:t>
      </w:r>
    </w:p>
    <w:p w:rsidR="00F05FB8" w:rsidRPr="00595820" w:rsidRDefault="00F05FB8" w:rsidP="00F05FB8">
      <w:pPr>
        <w:autoSpaceDE w:val="0"/>
        <w:autoSpaceDN w:val="0"/>
        <w:adjustRightInd w:val="0"/>
        <w:spacing w:after="0" w:line="240" w:lineRule="auto"/>
        <w:ind w:left="4536"/>
        <w:rPr>
          <w:rFonts w:cs="Times New Roman"/>
          <w:szCs w:val="28"/>
        </w:rPr>
      </w:pPr>
      <w:r w:rsidRPr="00595820">
        <w:rPr>
          <w:rFonts w:cs="Times New Roman"/>
          <w:szCs w:val="28"/>
        </w:rPr>
        <w:t>городского округа Первоуральск</w:t>
      </w:r>
    </w:p>
    <w:p w:rsidR="00F05FB8" w:rsidRPr="00595820" w:rsidRDefault="004B2731" w:rsidP="00F05FB8">
      <w:pPr>
        <w:autoSpaceDE w:val="0"/>
        <w:autoSpaceDN w:val="0"/>
        <w:adjustRightInd w:val="0"/>
        <w:spacing w:after="0" w:line="240" w:lineRule="auto"/>
        <w:ind w:left="4536"/>
        <w:rPr>
          <w:rFonts w:cs="Times New Roman"/>
          <w:szCs w:val="28"/>
        </w:rPr>
      </w:pPr>
      <w:r>
        <w:rPr>
          <w:rFonts w:cs="Times New Roman"/>
          <w:szCs w:val="28"/>
        </w:rPr>
        <w:t xml:space="preserve">от 05.06.2023 </w:t>
      </w:r>
      <w:bookmarkStart w:id="0" w:name="_GoBack"/>
      <w:bookmarkEnd w:id="0"/>
      <w:r w:rsidR="00F05FB8" w:rsidRPr="00595820">
        <w:rPr>
          <w:rFonts w:cs="Times New Roman"/>
          <w:szCs w:val="28"/>
        </w:rPr>
        <w:t xml:space="preserve"> № </w:t>
      </w:r>
      <w:r>
        <w:rPr>
          <w:rFonts w:cs="Times New Roman"/>
          <w:szCs w:val="28"/>
        </w:rPr>
        <w:t>1533</w:t>
      </w:r>
    </w:p>
    <w:p w:rsidR="00F05FB8" w:rsidRPr="00595820" w:rsidRDefault="00F05FB8" w:rsidP="00AC20A2">
      <w:pPr>
        <w:pStyle w:val="ConsPlusTitle"/>
        <w:jc w:val="center"/>
        <w:rPr>
          <w:b w:val="0"/>
        </w:rPr>
      </w:pPr>
    </w:p>
    <w:p w:rsidR="00F05FB8" w:rsidRPr="00595820" w:rsidRDefault="00F05FB8" w:rsidP="00AC20A2">
      <w:pPr>
        <w:pStyle w:val="ConsPlusTitle"/>
        <w:jc w:val="center"/>
        <w:rPr>
          <w:b w:val="0"/>
        </w:rPr>
      </w:pPr>
    </w:p>
    <w:p w:rsidR="009C0D72" w:rsidRPr="00595820" w:rsidRDefault="009C0D72" w:rsidP="00AC20A2">
      <w:pPr>
        <w:pStyle w:val="ConsPlusTitle"/>
        <w:jc w:val="center"/>
        <w:rPr>
          <w:b w:val="0"/>
        </w:rPr>
      </w:pPr>
      <w:r w:rsidRPr="00595820">
        <w:rPr>
          <w:b w:val="0"/>
        </w:rPr>
        <w:t>ПОРЯДОК</w:t>
      </w:r>
    </w:p>
    <w:p w:rsidR="009C0D72" w:rsidRPr="00595820" w:rsidRDefault="009C0D72" w:rsidP="00AC20A2">
      <w:pPr>
        <w:pStyle w:val="ConsPlusTitle"/>
        <w:jc w:val="center"/>
        <w:rPr>
          <w:b w:val="0"/>
        </w:rPr>
      </w:pPr>
      <w:r w:rsidRPr="00595820">
        <w:rPr>
          <w:b w:val="0"/>
        </w:rPr>
        <w:t>ПРЕДОСТАВЛЕНИЯ ЮРИДИЧЕСКИМ ЛИЦАМ,</w:t>
      </w:r>
    </w:p>
    <w:p w:rsidR="009C0D72" w:rsidRPr="00595820" w:rsidRDefault="009C0D72" w:rsidP="00AC20A2">
      <w:pPr>
        <w:pStyle w:val="ConsPlusTitle"/>
        <w:jc w:val="center"/>
        <w:rPr>
          <w:b w:val="0"/>
        </w:rPr>
      </w:pPr>
      <w:r w:rsidRPr="00595820">
        <w:rPr>
          <w:b w:val="0"/>
        </w:rPr>
        <w:t xml:space="preserve">ИНДИВИДУАЛЬНЫМ ПРЕДПРИНИМАТЕЛЯМ, ЯВЛЯЮЩИМСЯ ИСПОЛНИТЕЛЯМИ КОММУНАЛЬНЫХ УСЛУГ, СУБСИДИЙ </w:t>
      </w:r>
    </w:p>
    <w:p w:rsidR="009C0D72" w:rsidRPr="00595820" w:rsidRDefault="009C0D72" w:rsidP="00AC20A2">
      <w:pPr>
        <w:pStyle w:val="ConsPlusTitle"/>
        <w:jc w:val="center"/>
        <w:rPr>
          <w:b w:val="0"/>
        </w:rPr>
      </w:pPr>
      <w:r w:rsidRPr="00595820">
        <w:rPr>
          <w:b w:val="0"/>
        </w:rPr>
        <w:t xml:space="preserve">В ЦЕЛЯХ ВОЗМЕЩЕНИЯ ЗАТРАТ, СВЯЗАННЫХ </w:t>
      </w:r>
    </w:p>
    <w:p w:rsidR="009C0D72" w:rsidRPr="00595820" w:rsidRDefault="009C0D72" w:rsidP="00AC20A2">
      <w:pPr>
        <w:pStyle w:val="ConsPlusTitle"/>
        <w:jc w:val="center"/>
        <w:rPr>
          <w:b w:val="0"/>
        </w:rPr>
      </w:pPr>
      <w:r w:rsidRPr="00595820">
        <w:rPr>
          <w:b w:val="0"/>
        </w:rPr>
        <w:t xml:space="preserve">С ПРЕДОСТАВЛЕНИЕМ ГРАЖДАНАМ МЕРЫ СОЦИАЛЬНОЙ </w:t>
      </w:r>
    </w:p>
    <w:p w:rsidR="009C0D72" w:rsidRPr="00595820" w:rsidRDefault="009C0D72" w:rsidP="00AC20A2">
      <w:pPr>
        <w:pStyle w:val="ConsPlusTitle"/>
        <w:jc w:val="center"/>
        <w:rPr>
          <w:b w:val="0"/>
        </w:rPr>
      </w:pPr>
      <w:r w:rsidRPr="00595820">
        <w:rPr>
          <w:b w:val="0"/>
        </w:rPr>
        <w:t>ПОДДЕРЖКИ ПО ЧАСТИЧНОМУ ОСВОБОЖДЕНИЮ</w:t>
      </w:r>
    </w:p>
    <w:p w:rsidR="009C0D72" w:rsidRPr="00595820" w:rsidRDefault="009C0D72" w:rsidP="00AC20A2">
      <w:pPr>
        <w:pStyle w:val="ConsPlusTitle"/>
        <w:jc w:val="center"/>
        <w:rPr>
          <w:b w:val="0"/>
        </w:rPr>
      </w:pPr>
      <w:r w:rsidRPr="00595820">
        <w:rPr>
          <w:b w:val="0"/>
        </w:rPr>
        <w:t>ОТ ПЛАТЫ ЗА КОММУНАЛЬНЫЕ УСЛУГИ</w:t>
      </w:r>
    </w:p>
    <w:p w:rsidR="00B32A37" w:rsidRPr="00595820" w:rsidRDefault="00B32A37" w:rsidP="00907C65">
      <w:pPr>
        <w:pStyle w:val="ConsPlusTitle"/>
        <w:spacing w:before="120"/>
        <w:jc w:val="center"/>
        <w:outlineLvl w:val="1"/>
        <w:rPr>
          <w:b w:val="0"/>
        </w:rPr>
      </w:pPr>
      <w:r w:rsidRPr="00595820">
        <w:rPr>
          <w:b w:val="0"/>
        </w:rPr>
        <w:t>1. ОБЩИЕ ПОЛОЖЕНИЯ О ПРЕДОСТАВЛЕНИИ СУБСИДИЙ</w:t>
      </w:r>
    </w:p>
    <w:p w:rsidR="00B32A37" w:rsidRPr="00595820" w:rsidRDefault="00B32A37" w:rsidP="00907C65">
      <w:pPr>
        <w:pStyle w:val="ConsPlusNormal"/>
        <w:numPr>
          <w:ilvl w:val="0"/>
          <w:numId w:val="1"/>
        </w:numPr>
        <w:tabs>
          <w:tab w:val="left" w:pos="993"/>
        </w:tabs>
        <w:spacing w:before="120"/>
        <w:ind w:left="0" w:firstLine="709"/>
        <w:jc w:val="both"/>
      </w:pPr>
      <w:proofErr w:type="gramStart"/>
      <w:r w:rsidRPr="00595820">
        <w:t xml:space="preserve">Настоящий </w:t>
      </w:r>
      <w:r w:rsidR="000D6A90" w:rsidRPr="00595820">
        <w:t xml:space="preserve">Порядок </w:t>
      </w:r>
      <w:r w:rsidR="009862AE" w:rsidRPr="00595820">
        <w:t xml:space="preserve">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(далее - Порядок) </w:t>
      </w:r>
      <w:r w:rsidR="000D6A90" w:rsidRPr="00595820">
        <w:t>разработан в соответствии со статьей 78 Бюджетного кодекса Российской Федерации, Постановлением Правительства Российской Федерации о</w:t>
      </w:r>
      <w:r w:rsidR="00376D42" w:rsidRPr="00595820">
        <w:t>т 18 сентября 2020 года № 1492 «</w:t>
      </w:r>
      <w:r w:rsidR="000D6A90" w:rsidRPr="00595820">
        <w:t>Об общих требованиях к нормативным правовым актам</w:t>
      </w:r>
      <w:proofErr w:type="gramEnd"/>
      <w:r w:rsidR="000D6A90" w:rsidRPr="00595820">
        <w:t xml:space="preserve">, </w:t>
      </w:r>
      <w:proofErr w:type="gramStart"/>
      <w:r w:rsidR="000D6A90" w:rsidRPr="00595820">
        <w:t>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w:t>
      </w:r>
      <w:r w:rsidR="00376D42" w:rsidRPr="00595820">
        <w:t>водителям товаров, работ, услуг»</w:t>
      </w:r>
      <w:r w:rsidR="000D6A90" w:rsidRPr="00595820">
        <w:t>,</w:t>
      </w:r>
      <w:r w:rsidR="00595820">
        <w:t xml:space="preserve"> </w:t>
      </w:r>
      <w:r w:rsidR="000D6A90" w:rsidRPr="00595820">
        <w:t xml:space="preserve">Постановлением Правительства Свердловской области от </w:t>
      </w:r>
      <w:r w:rsidR="00376D42" w:rsidRPr="00595820">
        <w:t xml:space="preserve">18 декабря 2013 года </w:t>
      </w:r>
      <w:r w:rsidR="00595820">
        <w:br/>
      </w:r>
      <w:r w:rsidR="00376D42" w:rsidRPr="00595820">
        <w:t>№ 1539-ПП «</w:t>
      </w:r>
      <w:r w:rsidR="000D6A90" w:rsidRPr="00595820">
        <w:t>О реализации Законов Свердловской области от 25 апреля 2013 года</w:t>
      </w:r>
      <w:r w:rsidR="00D24D56" w:rsidRPr="00595820">
        <w:t xml:space="preserve"> </w:t>
      </w:r>
      <w:r w:rsidR="00595820">
        <w:br/>
      </w:r>
      <w:r w:rsidR="00376D42" w:rsidRPr="00595820">
        <w:t>№ 40-ОЗ «</w:t>
      </w:r>
      <w:r w:rsidR="000D6A90" w:rsidRPr="00595820">
        <w:t xml:space="preserve">О мере социальной поддержки по частичному освобождению граждан, проживающих на территории Свердловской области, </w:t>
      </w:r>
      <w:r w:rsidR="00376D42" w:rsidRPr="00595820">
        <w:t>от платы</w:t>
      </w:r>
      <w:proofErr w:type="gramEnd"/>
      <w:r w:rsidR="00376D42" w:rsidRPr="00595820">
        <w:t xml:space="preserve"> за коммунальные услуги»</w:t>
      </w:r>
      <w:r w:rsidR="000D6A90" w:rsidRPr="00595820">
        <w:t xml:space="preserve"> и от 25 апреля 2013 года </w:t>
      </w:r>
      <w:r w:rsidR="00376D42" w:rsidRPr="00595820">
        <w:t>№ 41-ОЗ «</w:t>
      </w:r>
      <w:r w:rsidR="000D6A90" w:rsidRPr="00595820">
        <w:t xml:space="preserve">О наделении органов местного самоуправления муниципальных образований, расположенных на территории Свердловской области, государственным полномочием Свердловской области по предоставлению гражданам, </w:t>
      </w:r>
      <w:proofErr w:type="gramStart"/>
      <w:r w:rsidR="000D6A90" w:rsidRPr="00595820">
        <w:t xml:space="preserve">проживающим на территории Свердловской области, меры социальной поддержки по частичному освобождению </w:t>
      </w:r>
      <w:r w:rsidR="00376D42" w:rsidRPr="00595820">
        <w:t>от платы за коммунальные услуги»</w:t>
      </w:r>
      <w:r w:rsidR="000D6A90" w:rsidRPr="00595820">
        <w:t xml:space="preserve"> и определяет категории юридических лиц (за исключением государственных (муниципальных) учреждений), индивидуальных предпринимателей, являющимся исполнителями коммунальных услуг, имеющих право на получение субсидий в целях возмещения затрат, связанных с предоставлением гражданам, проживающим на территории городского округа Первоуральск, меры социальной поддержки по частичному освобождению от платы за</w:t>
      </w:r>
      <w:proofErr w:type="gramEnd"/>
      <w:r w:rsidR="000D6A90" w:rsidRPr="00595820">
        <w:t xml:space="preserve"> коммунальные услуги (далее - </w:t>
      </w:r>
      <w:r w:rsidR="0063043C" w:rsidRPr="00595820">
        <w:t>С</w:t>
      </w:r>
      <w:r w:rsidR="000D6A90" w:rsidRPr="00595820">
        <w:t>убсиди</w:t>
      </w:r>
      <w:r w:rsidR="0063043C" w:rsidRPr="00595820">
        <w:t>я</w:t>
      </w:r>
      <w:r w:rsidR="000D6A90" w:rsidRPr="00595820">
        <w:t xml:space="preserve">). </w:t>
      </w:r>
    </w:p>
    <w:p w:rsidR="00766B2A" w:rsidRPr="00595820" w:rsidRDefault="00766B2A" w:rsidP="00907C65">
      <w:pPr>
        <w:pStyle w:val="ConsPlusNormal"/>
        <w:numPr>
          <w:ilvl w:val="0"/>
          <w:numId w:val="1"/>
        </w:numPr>
        <w:tabs>
          <w:tab w:val="left" w:pos="993"/>
        </w:tabs>
        <w:spacing w:before="120"/>
        <w:ind w:left="0" w:firstLine="709"/>
        <w:jc w:val="both"/>
      </w:pPr>
      <w:bookmarkStart w:id="1" w:name="P58"/>
      <w:bookmarkEnd w:id="1"/>
      <w:proofErr w:type="gramStart"/>
      <w:r w:rsidRPr="00595820">
        <w:t xml:space="preserve">Право на получение субсидий имеют юридические лица (за исключением государственных (муниципальных) учреждений) и индивидуальные предприниматели, являющиеся исполнителями коммунальных услуг (далее - исполнители коммунальных услуг), при соблюдении условий, предусмотренных статьей 2 Закона Свердловской области </w:t>
      </w:r>
      <w:r w:rsidR="00376D42" w:rsidRPr="00595820">
        <w:t>от 25 апреля 2013 года № 40-ОЗ «</w:t>
      </w:r>
      <w:r w:rsidRPr="00595820">
        <w:t>О мере социальной поддержки по частичному освобождению граждан, проживающих на территории Свердловской области, от платы за комму</w:t>
      </w:r>
      <w:r w:rsidR="00376D42" w:rsidRPr="00595820">
        <w:t>нальные услуги»</w:t>
      </w:r>
      <w:r w:rsidRPr="00595820">
        <w:t>.</w:t>
      </w:r>
      <w:proofErr w:type="gramEnd"/>
    </w:p>
    <w:p w:rsidR="00766B2A" w:rsidRPr="00595820" w:rsidRDefault="00B32A37" w:rsidP="00907C65">
      <w:pPr>
        <w:pStyle w:val="ConsPlusNormal"/>
        <w:numPr>
          <w:ilvl w:val="0"/>
          <w:numId w:val="1"/>
        </w:numPr>
        <w:tabs>
          <w:tab w:val="left" w:pos="993"/>
        </w:tabs>
        <w:spacing w:before="120"/>
        <w:ind w:left="0" w:firstLine="709"/>
        <w:jc w:val="both"/>
      </w:pPr>
      <w:r w:rsidRPr="00595820">
        <w:t xml:space="preserve">Предоставление Субсидии осуществляется за счет </w:t>
      </w:r>
      <w:r w:rsidR="0045598A" w:rsidRPr="00595820">
        <w:t xml:space="preserve">средств </w:t>
      </w:r>
      <w:r w:rsidRPr="00595820">
        <w:t xml:space="preserve">областного бюджета на </w:t>
      </w:r>
      <w:r w:rsidR="00D0674C" w:rsidRPr="00595820">
        <w:t>возмещение затрат, связанных с предоставлением</w:t>
      </w:r>
      <w:r w:rsidRPr="00595820">
        <w:t xml:space="preserve"> меры социальной поддержки по частичному освобождению от платы за коммунальные услуги</w:t>
      </w:r>
      <w:r w:rsidR="00B57F87" w:rsidRPr="00595820">
        <w:t xml:space="preserve"> </w:t>
      </w:r>
      <w:r w:rsidR="00F70CC1" w:rsidRPr="00595820">
        <w:t>гражданам</w:t>
      </w:r>
      <w:r w:rsidR="00B57F87" w:rsidRPr="00595820">
        <w:t>, проживающих на территории городского округа Первоуральск</w:t>
      </w:r>
      <w:r w:rsidRPr="00595820">
        <w:t>.</w:t>
      </w:r>
    </w:p>
    <w:p w:rsidR="00526467" w:rsidRPr="00595820" w:rsidRDefault="00766B2A" w:rsidP="00110F19">
      <w:pPr>
        <w:pStyle w:val="ConsPlusNormal"/>
        <w:numPr>
          <w:ilvl w:val="0"/>
          <w:numId w:val="1"/>
        </w:numPr>
        <w:tabs>
          <w:tab w:val="left" w:pos="993"/>
        </w:tabs>
        <w:spacing w:before="120"/>
        <w:ind w:left="0" w:firstLine="709"/>
        <w:jc w:val="both"/>
      </w:pPr>
      <w:r w:rsidRPr="00595820">
        <w:lastRenderedPageBreak/>
        <w:t xml:space="preserve">Главным распорядителем бюджетных средств, предусмотренных для предоставления субсидий, является </w:t>
      </w:r>
      <w:r w:rsidR="00376D42" w:rsidRPr="00595820">
        <w:t>Управлени</w:t>
      </w:r>
      <w:r w:rsidR="005046AC" w:rsidRPr="00595820">
        <w:t>е</w:t>
      </w:r>
      <w:r w:rsidR="00376D42" w:rsidRPr="00595820">
        <w:t xml:space="preserve"> жилищно-коммунального хозяйства и строительства</w:t>
      </w:r>
      <w:r w:rsidRPr="00595820">
        <w:t xml:space="preserve"> городского округа Первоуральск</w:t>
      </w:r>
      <w:r w:rsidR="001A6276" w:rsidRPr="00595820">
        <w:t xml:space="preserve"> (далее – </w:t>
      </w:r>
      <w:proofErr w:type="spellStart"/>
      <w:r w:rsidR="001A6276" w:rsidRPr="00595820">
        <w:t>УЖКХиС</w:t>
      </w:r>
      <w:proofErr w:type="spellEnd"/>
      <w:r w:rsidR="001A6276" w:rsidRPr="00595820">
        <w:t>)</w:t>
      </w:r>
      <w:r w:rsidR="00F70CC1" w:rsidRPr="00595820">
        <w:t xml:space="preserve"> в рамках муниципальной программы «</w:t>
      </w:r>
      <w:r w:rsidR="00627D53" w:rsidRPr="00595820">
        <w:t>Развитие и модернизация жилищно-коммунального хозяйства, повышение энергетической эффективности городского округа Первоуральск на 20</w:t>
      </w:r>
      <w:r w:rsidR="00B9232E" w:rsidRPr="00595820">
        <w:t>23</w:t>
      </w:r>
      <w:r w:rsidR="00627D53" w:rsidRPr="00595820">
        <w:t>- 2028 годы</w:t>
      </w:r>
      <w:r w:rsidR="00F70CC1" w:rsidRPr="00595820">
        <w:t>»</w:t>
      </w:r>
      <w:r w:rsidR="001A6276" w:rsidRPr="00595820">
        <w:t>.</w:t>
      </w:r>
      <w:r w:rsidR="00526467" w:rsidRPr="00595820">
        <w:t xml:space="preserve"> </w:t>
      </w:r>
    </w:p>
    <w:p w:rsidR="00B32A37" w:rsidRPr="00595820" w:rsidRDefault="00B32A37" w:rsidP="00110F19">
      <w:pPr>
        <w:pStyle w:val="ConsPlusTitle"/>
        <w:spacing w:before="120"/>
        <w:jc w:val="center"/>
        <w:outlineLvl w:val="1"/>
        <w:rPr>
          <w:b w:val="0"/>
        </w:rPr>
      </w:pPr>
      <w:r w:rsidRPr="00595820">
        <w:rPr>
          <w:b w:val="0"/>
        </w:rPr>
        <w:t>2. УСЛОВИЯ И ПОРЯДОК ПРЕДОСТАВЛЕНИЯ СУБСИДИЙ</w:t>
      </w:r>
    </w:p>
    <w:p w:rsidR="0045598A" w:rsidRPr="00595820" w:rsidRDefault="0045598A" w:rsidP="00595820">
      <w:pPr>
        <w:pStyle w:val="a3"/>
        <w:numPr>
          <w:ilvl w:val="0"/>
          <w:numId w:val="1"/>
        </w:numPr>
        <w:tabs>
          <w:tab w:val="left" w:pos="851"/>
          <w:tab w:val="left" w:pos="993"/>
        </w:tabs>
        <w:spacing w:before="120" w:after="0"/>
        <w:ind w:left="0" w:firstLineChars="295" w:firstLine="708"/>
        <w:jc w:val="both"/>
        <w:rPr>
          <w:rFonts w:eastAsia="Times New Roman" w:cs="Liberation Serif"/>
          <w:szCs w:val="20"/>
          <w:lang w:eastAsia="ru-RU"/>
        </w:rPr>
      </w:pPr>
      <w:r w:rsidRPr="00595820">
        <w:rPr>
          <w:rFonts w:eastAsia="Times New Roman" w:cs="Liberation Serif"/>
          <w:szCs w:val="20"/>
          <w:lang w:eastAsia="ru-RU"/>
        </w:rPr>
        <w:t>Предоставление субсидии осуществляется на безвозмездной и безвозвратной основе (за исключением случаев, нарушения условий их предоставления) за счет средств областного бюджета из бюджета городского округа Первоураль</w:t>
      </w:r>
      <w:proofErr w:type="gramStart"/>
      <w:r w:rsidRPr="00595820">
        <w:rPr>
          <w:rFonts w:eastAsia="Times New Roman" w:cs="Liberation Serif"/>
          <w:szCs w:val="20"/>
          <w:lang w:eastAsia="ru-RU"/>
        </w:rPr>
        <w:t>ск в пр</w:t>
      </w:r>
      <w:proofErr w:type="gramEnd"/>
      <w:r w:rsidRPr="00595820">
        <w:rPr>
          <w:rFonts w:eastAsia="Times New Roman" w:cs="Liberation Serif"/>
          <w:szCs w:val="20"/>
          <w:lang w:eastAsia="ru-RU"/>
        </w:rPr>
        <w:t>еделах лимитов бюджетных обязательств на возмещение затрат, связанных с предоставлением меры социальной поддержки по частичному освобождению от платы за коммунальные услуги.</w:t>
      </w:r>
    </w:p>
    <w:p w:rsidR="00B32A37" w:rsidRPr="00595820" w:rsidRDefault="00B32A37" w:rsidP="00595820">
      <w:pPr>
        <w:pStyle w:val="ConsPlusNormal"/>
        <w:tabs>
          <w:tab w:val="left" w:pos="851"/>
          <w:tab w:val="left" w:pos="993"/>
        </w:tabs>
        <w:spacing w:before="120"/>
        <w:ind w:firstLineChars="295" w:firstLine="708"/>
        <w:jc w:val="both"/>
      </w:pPr>
      <w:r w:rsidRPr="00595820">
        <w:t xml:space="preserve">Мера социальной поддержки по частичному освобождению от платы за коммунальные услуги предоставляется </w:t>
      </w:r>
      <w:r w:rsidR="00F70CC1" w:rsidRPr="00595820">
        <w:t xml:space="preserve">исполнителям коммунальных услуг для </w:t>
      </w:r>
      <w:r w:rsidRPr="00595820">
        <w:t xml:space="preserve">граждан, проживающим на территории </w:t>
      </w:r>
      <w:r w:rsidR="00F70CC1" w:rsidRPr="00595820">
        <w:t>городского округа Первоуральск</w:t>
      </w:r>
      <w:r w:rsidRPr="00595820">
        <w:t>, при соблюдении следующих условий:</w:t>
      </w:r>
    </w:p>
    <w:p w:rsidR="007225BE" w:rsidRPr="00595820" w:rsidRDefault="007225BE" w:rsidP="00F26C4C">
      <w:pPr>
        <w:pStyle w:val="ConsPlusNormal"/>
        <w:tabs>
          <w:tab w:val="left" w:pos="284"/>
          <w:tab w:val="left" w:pos="993"/>
        </w:tabs>
        <w:ind w:firstLine="709"/>
        <w:jc w:val="both"/>
      </w:pPr>
      <w:proofErr w:type="gramStart"/>
      <w:r w:rsidRPr="00595820">
        <w:t>1)</w:t>
      </w:r>
      <w:r w:rsidRPr="00595820">
        <w:tab/>
        <w:t>Рост платы гражданина за коммунальные услуги превышает установленный Губернатором Свердловской области на соответствующий период предельный (максимальный) индекс изменения размера вносимой гражданами платы за коммунальные услуги на территории городского округа Первоуральск, при сопоставимых перечне коммунальных услуг и объемах потребления коммунальных услуг.</w:t>
      </w:r>
      <w:proofErr w:type="gramEnd"/>
    </w:p>
    <w:p w:rsidR="007225BE" w:rsidRPr="00595820" w:rsidRDefault="007225BE" w:rsidP="00F26C4C">
      <w:pPr>
        <w:pStyle w:val="ConsPlusNormal"/>
        <w:tabs>
          <w:tab w:val="left" w:pos="284"/>
          <w:tab w:val="left" w:pos="993"/>
        </w:tabs>
        <w:ind w:firstLine="709"/>
        <w:jc w:val="both"/>
      </w:pPr>
      <w:r w:rsidRPr="00595820">
        <w:t>2)</w:t>
      </w:r>
      <w:r w:rsidRPr="00595820">
        <w:tab/>
        <w:t>Многоквартирный дом оснащен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 - в случае, если гражданин проживает в многоквартирном доме.</w:t>
      </w:r>
    </w:p>
    <w:p w:rsidR="007225BE" w:rsidRPr="00595820" w:rsidRDefault="007225BE" w:rsidP="00F26C4C">
      <w:pPr>
        <w:pStyle w:val="ConsPlusNormal"/>
        <w:tabs>
          <w:tab w:val="left" w:pos="284"/>
          <w:tab w:val="left" w:pos="993"/>
        </w:tabs>
        <w:ind w:firstLine="709"/>
        <w:jc w:val="both"/>
      </w:pPr>
      <w:r w:rsidRPr="00595820">
        <w:t>3)</w:t>
      </w:r>
      <w:r w:rsidRPr="00595820">
        <w:tab/>
        <w:t>Жилой дом оснащен индивидуальными приборами учета потребления используемых коммунальных услуг (горячей и холодной воды, тепловой энергии, электрической энергии, газа) - в случае, если гражданин проживает в жилом доме.</w:t>
      </w:r>
    </w:p>
    <w:p w:rsidR="007225BE" w:rsidRPr="00595820" w:rsidRDefault="007225BE" w:rsidP="00907C65">
      <w:pPr>
        <w:pStyle w:val="ConsPlusNormal"/>
        <w:tabs>
          <w:tab w:val="left" w:pos="284"/>
          <w:tab w:val="left" w:pos="993"/>
        </w:tabs>
        <w:spacing w:before="120"/>
        <w:ind w:firstLine="709"/>
        <w:jc w:val="both"/>
      </w:pPr>
      <w:proofErr w:type="gramStart"/>
      <w:r w:rsidRPr="00595820">
        <w:t>Условия, указанные в подпунктах 2 и 3</w:t>
      </w:r>
      <w:r w:rsidR="00612D4A" w:rsidRPr="00595820">
        <w:t xml:space="preserve"> настоящего пункта</w:t>
      </w:r>
      <w:r w:rsidRPr="00595820">
        <w:t>, не применяются при предоставлении меры социальной поддержки по частичному освобождению от платы за коммунальные услуги гражданам, проживающим в многоквартирных домах или жилых домах, на которые в соответствии с федеральным законодательством не распространяются требования об организации учета используемых коммунальных ресурсов (в которых отсутствует техническая возможность установки приборов учета используемых коммунальных ресурсов).</w:t>
      </w:r>
      <w:proofErr w:type="gramEnd"/>
    </w:p>
    <w:p w:rsidR="007225BE" w:rsidRPr="00595820" w:rsidRDefault="0063043C"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Право на получение С</w:t>
      </w:r>
      <w:r w:rsidR="007225BE" w:rsidRPr="00595820">
        <w:rPr>
          <w:rFonts w:eastAsia="Times New Roman" w:cs="Liberation Serif"/>
          <w:szCs w:val="20"/>
          <w:lang w:eastAsia="ru-RU"/>
        </w:rPr>
        <w:t>убсидии имеют исполнители коммунальных услуг, понесшие затраты, связанные с предоставлением меры социальной поддержки по частичному освобождению граждан от платы за коммунальные услуги:</w:t>
      </w:r>
    </w:p>
    <w:p w:rsidR="00634864" w:rsidRPr="00595820" w:rsidRDefault="00634864" w:rsidP="00F26C4C">
      <w:pPr>
        <w:pStyle w:val="a3"/>
        <w:numPr>
          <w:ilvl w:val="0"/>
          <w:numId w:val="16"/>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являются исполнителями коммунальных услуг на территории городского округа Первоуральск;</w:t>
      </w:r>
      <w:r w:rsidR="007225BE" w:rsidRPr="00595820">
        <w:rPr>
          <w:rFonts w:eastAsia="Times New Roman" w:cs="Liberation Serif"/>
          <w:szCs w:val="20"/>
          <w:lang w:eastAsia="ru-RU"/>
        </w:rPr>
        <w:tab/>
      </w:r>
    </w:p>
    <w:p w:rsidR="007225BE" w:rsidRPr="00595820" w:rsidRDefault="007225BE" w:rsidP="00F26C4C">
      <w:pPr>
        <w:pStyle w:val="a3"/>
        <w:numPr>
          <w:ilvl w:val="0"/>
          <w:numId w:val="16"/>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предъявляющие к оплате гражданам платежные документы на оплату коммуналь</w:t>
      </w:r>
      <w:r w:rsidR="00376D42" w:rsidRPr="00595820">
        <w:rPr>
          <w:rFonts w:eastAsia="Times New Roman" w:cs="Liberation Serif"/>
          <w:szCs w:val="20"/>
          <w:lang w:eastAsia="ru-RU"/>
        </w:rPr>
        <w:t>ных услуг с указанием значения «</w:t>
      </w:r>
      <w:r w:rsidRPr="00595820">
        <w:rPr>
          <w:rFonts w:eastAsia="Times New Roman" w:cs="Liberation Serif"/>
          <w:szCs w:val="20"/>
          <w:lang w:eastAsia="ru-RU"/>
        </w:rPr>
        <w:t>превышение предельного индекса</w:t>
      </w:r>
      <w:r w:rsidR="00376D42" w:rsidRPr="00595820">
        <w:rPr>
          <w:rFonts w:eastAsia="Times New Roman" w:cs="Liberation Serif"/>
          <w:szCs w:val="20"/>
          <w:lang w:eastAsia="ru-RU"/>
        </w:rPr>
        <w:t>»</w:t>
      </w:r>
      <w:r w:rsidRPr="00595820">
        <w:rPr>
          <w:rFonts w:eastAsia="Times New Roman" w:cs="Liberation Serif"/>
          <w:szCs w:val="20"/>
          <w:lang w:eastAsia="ru-RU"/>
        </w:rPr>
        <w:t xml:space="preserve"> в отдельной графе;</w:t>
      </w:r>
    </w:p>
    <w:p w:rsidR="007225BE" w:rsidRPr="00595820" w:rsidRDefault="007225BE" w:rsidP="00F26C4C">
      <w:pPr>
        <w:pStyle w:val="a3"/>
        <w:numPr>
          <w:ilvl w:val="0"/>
          <w:numId w:val="16"/>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производящие расчеты с соблюдением принципа сопоставимости условий.</w:t>
      </w:r>
    </w:p>
    <w:p w:rsidR="0063043C" w:rsidRPr="00595820" w:rsidRDefault="007225BE"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Основани</w:t>
      </w:r>
      <w:r w:rsidR="0063043C" w:rsidRPr="00595820">
        <w:rPr>
          <w:rFonts w:eastAsia="Times New Roman" w:cs="Liberation Serif"/>
          <w:szCs w:val="20"/>
          <w:lang w:eastAsia="ru-RU"/>
        </w:rPr>
        <w:t>ем для отказа в предоставлении С</w:t>
      </w:r>
      <w:r w:rsidRPr="00595820">
        <w:rPr>
          <w:rFonts w:eastAsia="Times New Roman" w:cs="Liberation Serif"/>
          <w:szCs w:val="20"/>
          <w:lang w:eastAsia="ru-RU"/>
        </w:rPr>
        <w:t xml:space="preserve">убсидии является несоблюдение условий, предусмотренных статьей 2 Закона Свердловской области от 25 апреля 2013 года N 40-ОЗ </w:t>
      </w:r>
      <w:r w:rsidR="00376D42" w:rsidRPr="00595820">
        <w:rPr>
          <w:rFonts w:eastAsia="Times New Roman" w:cs="Liberation Serif"/>
          <w:szCs w:val="20"/>
          <w:lang w:eastAsia="ru-RU"/>
        </w:rPr>
        <w:t>«</w:t>
      </w:r>
      <w:r w:rsidRPr="00595820">
        <w:rPr>
          <w:rFonts w:eastAsia="Times New Roman" w:cs="Liberation Serif"/>
          <w:szCs w:val="20"/>
          <w:lang w:eastAsia="ru-RU"/>
        </w:rPr>
        <w:t xml:space="preserve">О мере социальной поддержки по частичному освобождению граждан, проживающих на территории Свердловской области, </w:t>
      </w:r>
      <w:r w:rsidR="00376D42" w:rsidRPr="00595820">
        <w:rPr>
          <w:rFonts w:eastAsia="Times New Roman" w:cs="Liberation Serif"/>
          <w:szCs w:val="20"/>
          <w:lang w:eastAsia="ru-RU"/>
        </w:rPr>
        <w:t>от платы за коммунальные услуги»</w:t>
      </w:r>
      <w:r w:rsidRPr="00595820">
        <w:rPr>
          <w:rFonts w:eastAsia="Times New Roman" w:cs="Liberation Serif"/>
          <w:szCs w:val="20"/>
          <w:lang w:eastAsia="ru-RU"/>
        </w:rPr>
        <w:t>.</w:t>
      </w:r>
    </w:p>
    <w:p w:rsidR="00907C65" w:rsidRPr="00595820" w:rsidRDefault="007225BE" w:rsidP="00907C65">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proofErr w:type="gramStart"/>
      <w:r w:rsidRPr="00595820">
        <w:rPr>
          <w:rFonts w:eastAsia="Times New Roman" w:cs="Liberation Serif"/>
          <w:szCs w:val="20"/>
          <w:lang w:eastAsia="ru-RU"/>
        </w:rPr>
        <w:lastRenderedPageBreak/>
        <w:t xml:space="preserve">Субсидии предоставляются на основании Соглашения о предоставлении субсидий юридическим лицам (за исключением муниципальных учреждений), индивидуальным предпринимателям, являющимся исполнителями коммунальных услуг, в целях возмещения затрат, связанных с предоставлением гражданам, проживающим на территории городского округа </w:t>
      </w:r>
      <w:r w:rsidR="0063043C" w:rsidRPr="00595820">
        <w:rPr>
          <w:rFonts w:eastAsia="Times New Roman" w:cs="Liberation Serif"/>
          <w:szCs w:val="20"/>
          <w:lang w:eastAsia="ru-RU"/>
        </w:rPr>
        <w:t>Первоу</w:t>
      </w:r>
      <w:r w:rsidRPr="00595820">
        <w:rPr>
          <w:rFonts w:eastAsia="Times New Roman" w:cs="Liberation Serif"/>
          <w:szCs w:val="20"/>
          <w:lang w:eastAsia="ru-RU"/>
        </w:rPr>
        <w:t>ральск меры социальной поддержки по частичному освобождению от платы за коммунальные услуги (далее - Соглашение) по утвержденной</w:t>
      </w:r>
      <w:r w:rsidR="0063043C" w:rsidRPr="00595820">
        <w:rPr>
          <w:rFonts w:eastAsia="Times New Roman" w:cs="Liberation Serif"/>
          <w:szCs w:val="20"/>
          <w:lang w:eastAsia="ru-RU"/>
        </w:rPr>
        <w:t xml:space="preserve"> форме</w:t>
      </w:r>
      <w:r w:rsidRPr="00595820">
        <w:rPr>
          <w:rFonts w:eastAsia="Times New Roman" w:cs="Liberation Serif"/>
          <w:szCs w:val="20"/>
          <w:lang w:eastAsia="ru-RU"/>
        </w:rPr>
        <w:t>, заключенного между получателем субсидий и главным распорядителем бюджетных средств.</w:t>
      </w:r>
      <w:proofErr w:type="gramEnd"/>
    </w:p>
    <w:p w:rsidR="007225BE" w:rsidRPr="00595820" w:rsidRDefault="007225BE" w:rsidP="009E655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Для </w:t>
      </w:r>
      <w:r w:rsidR="008A0976" w:rsidRPr="00595820">
        <w:rPr>
          <w:rFonts w:eastAsia="Times New Roman" w:cs="Liberation Serif"/>
          <w:szCs w:val="20"/>
          <w:lang w:eastAsia="ru-RU"/>
        </w:rPr>
        <w:t>получения</w:t>
      </w:r>
      <w:r w:rsidR="004C4923" w:rsidRPr="00595820">
        <w:rPr>
          <w:rFonts w:eastAsia="Times New Roman" w:cs="Liberation Serif"/>
          <w:szCs w:val="20"/>
          <w:lang w:eastAsia="ru-RU"/>
        </w:rPr>
        <w:t xml:space="preserve"> С</w:t>
      </w:r>
      <w:r w:rsidRPr="00595820">
        <w:rPr>
          <w:rFonts w:eastAsia="Times New Roman" w:cs="Liberation Serif"/>
          <w:szCs w:val="20"/>
          <w:lang w:eastAsia="ru-RU"/>
        </w:rPr>
        <w:t xml:space="preserve">убсидий исполнители коммунальных услуг </w:t>
      </w:r>
      <w:r w:rsidR="00322441" w:rsidRPr="00595820">
        <w:rPr>
          <w:rFonts w:eastAsia="Times New Roman" w:cs="Liberation Serif"/>
          <w:szCs w:val="20"/>
          <w:lang w:eastAsia="ru-RU"/>
        </w:rPr>
        <w:t xml:space="preserve">до 31 января года следующего </w:t>
      </w:r>
      <w:proofErr w:type="gramStart"/>
      <w:r w:rsidR="00322441" w:rsidRPr="00595820">
        <w:rPr>
          <w:rFonts w:eastAsia="Times New Roman" w:cs="Liberation Serif"/>
          <w:szCs w:val="20"/>
          <w:lang w:eastAsia="ru-RU"/>
        </w:rPr>
        <w:t>за</w:t>
      </w:r>
      <w:proofErr w:type="gramEnd"/>
      <w:r w:rsidR="00322441" w:rsidRPr="00595820">
        <w:rPr>
          <w:rFonts w:eastAsia="Times New Roman" w:cs="Liberation Serif"/>
          <w:szCs w:val="20"/>
          <w:lang w:eastAsia="ru-RU"/>
        </w:rPr>
        <w:t xml:space="preserve"> отчетным </w:t>
      </w:r>
      <w:r w:rsidRPr="00595820">
        <w:rPr>
          <w:rFonts w:eastAsia="Times New Roman" w:cs="Liberation Serif"/>
          <w:szCs w:val="20"/>
          <w:lang w:eastAsia="ru-RU"/>
        </w:rPr>
        <w:t xml:space="preserve">представляют </w:t>
      </w:r>
      <w:r w:rsidR="00240D59" w:rsidRPr="00595820">
        <w:rPr>
          <w:rFonts w:eastAsia="Times New Roman" w:cs="Liberation Serif"/>
          <w:szCs w:val="20"/>
          <w:lang w:eastAsia="ru-RU"/>
        </w:rPr>
        <w:t xml:space="preserve">в </w:t>
      </w:r>
      <w:proofErr w:type="spellStart"/>
      <w:r w:rsidR="001A3133" w:rsidRPr="00595820">
        <w:rPr>
          <w:rFonts w:eastAsia="Times New Roman" w:cs="Liberation Serif"/>
          <w:szCs w:val="20"/>
          <w:lang w:eastAsia="ru-RU"/>
        </w:rPr>
        <w:t>УЖКХиС</w:t>
      </w:r>
      <w:proofErr w:type="spellEnd"/>
      <w:r w:rsidR="00240D59" w:rsidRPr="00595820">
        <w:rPr>
          <w:rFonts w:eastAsia="Times New Roman" w:cs="Liberation Serif"/>
          <w:szCs w:val="20"/>
          <w:lang w:eastAsia="ru-RU"/>
        </w:rPr>
        <w:t xml:space="preserve"> по адресу: Свердловская область, город Первоуральск, ул. Ватутина, 36, </w:t>
      </w:r>
      <w:r w:rsidRPr="00595820">
        <w:rPr>
          <w:rFonts w:eastAsia="Times New Roman" w:cs="Liberation Serif"/>
          <w:szCs w:val="20"/>
          <w:lang w:eastAsia="ru-RU"/>
        </w:rPr>
        <w:t>следующие документы:</w:t>
      </w:r>
    </w:p>
    <w:p w:rsidR="007225BE" w:rsidRPr="00595820"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з</w:t>
      </w:r>
      <w:r w:rsidR="007225BE" w:rsidRPr="00595820">
        <w:rPr>
          <w:rFonts w:eastAsia="Times New Roman" w:cs="Liberation Serif"/>
          <w:szCs w:val="20"/>
          <w:lang w:eastAsia="ru-RU"/>
        </w:rPr>
        <w:t>аявление исполнителя коммунальных услуг на возмещение затрат, связанных с предоставлением меры социальной поддержки (Приложение №1 к Порядку);</w:t>
      </w:r>
    </w:p>
    <w:p w:rsidR="007225BE" w:rsidRPr="00595820" w:rsidRDefault="00782B98" w:rsidP="00857E97">
      <w:pPr>
        <w:pStyle w:val="a3"/>
        <w:numPr>
          <w:ilvl w:val="0"/>
          <w:numId w:val="22"/>
        </w:numPr>
        <w:tabs>
          <w:tab w:val="left" w:pos="993"/>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форму федерального статистического наблюдения № 22-ЖКХ (</w:t>
      </w:r>
      <w:proofErr w:type="gramStart"/>
      <w:r w:rsidRPr="00595820">
        <w:rPr>
          <w:rFonts w:eastAsia="Times New Roman" w:cs="Liberation Serif"/>
          <w:szCs w:val="20"/>
          <w:lang w:eastAsia="ru-RU"/>
        </w:rPr>
        <w:t>сводная</w:t>
      </w:r>
      <w:proofErr w:type="gramEnd"/>
      <w:r w:rsidRPr="00595820">
        <w:rPr>
          <w:rFonts w:eastAsia="Times New Roman" w:cs="Liberation Serif"/>
          <w:szCs w:val="20"/>
          <w:lang w:eastAsia="ru-RU"/>
        </w:rPr>
        <w:t>) «Сведения о работе жилищно-коммунальных организаций в условиях реформы», представленную исполнителем коммунальных услуг в Территориальный орган Федеральной службы государственной статистики по Свердловской области за отчетный финансовый год, с отметкой указанного органа.</w:t>
      </w:r>
    </w:p>
    <w:p w:rsidR="00287E66" w:rsidRPr="00595820" w:rsidRDefault="00287E66" w:rsidP="00287E66">
      <w:pPr>
        <w:pStyle w:val="a3"/>
        <w:tabs>
          <w:tab w:val="left" w:pos="284"/>
          <w:tab w:val="left" w:pos="993"/>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В случае отсутствия отметки Территориального органа Федеральной службы государственной статистики по Свердловской области</w:t>
      </w:r>
      <w:r w:rsidR="00872A3D" w:rsidRPr="00595820">
        <w:rPr>
          <w:rFonts w:eastAsia="Times New Roman" w:cs="Liberation Serif"/>
          <w:szCs w:val="20"/>
          <w:lang w:eastAsia="ru-RU"/>
        </w:rPr>
        <w:t xml:space="preserve"> на дату подачи заявления</w:t>
      </w:r>
      <w:r w:rsidRPr="00595820">
        <w:rPr>
          <w:rFonts w:eastAsia="Times New Roman" w:cs="Liberation Serif"/>
          <w:szCs w:val="20"/>
          <w:lang w:eastAsia="ru-RU"/>
        </w:rPr>
        <w:t xml:space="preserve"> </w:t>
      </w:r>
      <w:r w:rsidR="00D12FBF" w:rsidRPr="00595820">
        <w:rPr>
          <w:rFonts w:eastAsia="Times New Roman" w:cs="Liberation Serif"/>
          <w:szCs w:val="20"/>
          <w:lang w:eastAsia="ru-RU"/>
        </w:rPr>
        <w:t xml:space="preserve">необходимо </w:t>
      </w:r>
      <w:r w:rsidRPr="00595820">
        <w:rPr>
          <w:rFonts w:eastAsia="Times New Roman" w:cs="Liberation Serif"/>
          <w:szCs w:val="20"/>
          <w:lang w:eastAsia="ru-RU"/>
        </w:rPr>
        <w:t>предоставить форму федерального статистического наблюдения № 22-ЖКХ (</w:t>
      </w:r>
      <w:proofErr w:type="gramStart"/>
      <w:r w:rsidRPr="00595820">
        <w:rPr>
          <w:rFonts w:eastAsia="Times New Roman" w:cs="Liberation Serif"/>
          <w:szCs w:val="20"/>
          <w:lang w:eastAsia="ru-RU"/>
        </w:rPr>
        <w:t>сводная</w:t>
      </w:r>
      <w:proofErr w:type="gramEnd"/>
      <w:r w:rsidRPr="00595820">
        <w:rPr>
          <w:rFonts w:eastAsia="Times New Roman" w:cs="Liberation Serif"/>
          <w:szCs w:val="20"/>
          <w:lang w:eastAsia="ru-RU"/>
        </w:rPr>
        <w:t xml:space="preserve">) «Сведения о работе жилищно-коммунальных организаций в условиях реформы» </w:t>
      </w:r>
      <w:r w:rsidR="00872A3D" w:rsidRPr="00595820">
        <w:rPr>
          <w:rFonts w:eastAsia="Times New Roman" w:cs="Liberation Serif"/>
          <w:szCs w:val="20"/>
          <w:lang w:eastAsia="ru-RU"/>
        </w:rPr>
        <w:t xml:space="preserve">с отметкой указанного органа </w:t>
      </w:r>
      <w:r w:rsidR="00782B98" w:rsidRPr="00595820">
        <w:rPr>
          <w:rFonts w:eastAsia="Times New Roman" w:cs="Liberation Serif"/>
          <w:szCs w:val="20"/>
          <w:lang w:eastAsia="ru-RU"/>
        </w:rPr>
        <w:t>до 15 февраля текущего года.</w:t>
      </w:r>
    </w:p>
    <w:p w:rsidR="007225BE" w:rsidRPr="00595820" w:rsidRDefault="009F65B3"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proofErr w:type="gramStart"/>
      <w:r w:rsidRPr="00595820">
        <w:rPr>
          <w:rFonts w:eastAsia="Times New Roman" w:cs="Liberation Serif"/>
          <w:szCs w:val="20"/>
          <w:lang w:eastAsia="ru-RU"/>
        </w:rPr>
        <w:t>реестр</w:t>
      </w:r>
      <w:r w:rsidR="00D04B2F" w:rsidRPr="00595820">
        <w:rPr>
          <w:rFonts w:eastAsia="Times New Roman" w:cs="Liberation Serif"/>
          <w:szCs w:val="20"/>
          <w:lang w:eastAsia="ru-RU"/>
        </w:rPr>
        <w:t xml:space="preserve"> (ведомость</w:t>
      </w:r>
      <w:r w:rsidRPr="00595820">
        <w:rPr>
          <w:rFonts w:eastAsia="Times New Roman" w:cs="Liberation Serif"/>
          <w:szCs w:val="20"/>
          <w:lang w:eastAsia="ru-RU"/>
        </w:rPr>
        <w:t>) предоставления гражданам меры социальной поддержки по каждому многоквартирному и жилому дому, в котором указываются фамилии и инициалы гражданина, адрес, количество проживающих (зарегистрированных), объем потребления по каждой коммунальной услуге (по приборам учета или нормативам), тариф, сумма начисленного платежа, объем и сумма начисленного платежа за общедомовое потребление, аналогичные показатели за декабрь предыдущего года, предельный индекс, размер превышения предельного индекса, размер</w:t>
      </w:r>
      <w:proofErr w:type="gramEnd"/>
      <w:r w:rsidRPr="00595820">
        <w:rPr>
          <w:rFonts w:eastAsia="Times New Roman" w:cs="Liberation Serif"/>
          <w:szCs w:val="20"/>
          <w:lang w:eastAsia="ru-RU"/>
        </w:rPr>
        <w:t xml:space="preserve"> предоставляемой гражданину меры социальной поддержки</w:t>
      </w:r>
      <w:r w:rsidR="007225BE" w:rsidRPr="00595820">
        <w:rPr>
          <w:rFonts w:eastAsia="Times New Roman" w:cs="Liberation Serif"/>
          <w:szCs w:val="20"/>
          <w:lang w:eastAsia="ru-RU"/>
        </w:rPr>
        <w:t xml:space="preserve"> (приложение № 2 к Порядку);</w:t>
      </w:r>
    </w:p>
    <w:p w:rsidR="007225BE" w:rsidRPr="00595820"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с</w:t>
      </w:r>
      <w:r w:rsidR="007225BE" w:rsidRPr="00595820">
        <w:rPr>
          <w:rFonts w:eastAsia="Times New Roman" w:cs="Liberation Serif"/>
          <w:szCs w:val="20"/>
          <w:lang w:eastAsia="ru-RU"/>
        </w:rPr>
        <w:t xml:space="preserve">чета-фактуры </w:t>
      </w:r>
      <w:proofErr w:type="spellStart"/>
      <w:r w:rsidR="007225BE" w:rsidRPr="00595820">
        <w:rPr>
          <w:rFonts w:eastAsia="Times New Roman" w:cs="Liberation Serif"/>
          <w:szCs w:val="20"/>
          <w:lang w:eastAsia="ru-RU"/>
        </w:rPr>
        <w:t>ресурсоснабжающих</w:t>
      </w:r>
      <w:proofErr w:type="spellEnd"/>
      <w:r w:rsidR="007225BE" w:rsidRPr="00595820">
        <w:rPr>
          <w:rFonts w:eastAsia="Times New Roman" w:cs="Liberation Serif"/>
          <w:szCs w:val="20"/>
          <w:lang w:eastAsia="ru-RU"/>
        </w:rPr>
        <w:t xml:space="preserve"> организаций по всем коммунальным услугам и платежные поручения исполнителя, подтверждающие оплату поставленных коммунальных ресурсов за отчетный год;</w:t>
      </w:r>
    </w:p>
    <w:p w:rsidR="007225BE" w:rsidRPr="00595820" w:rsidRDefault="00B00110" w:rsidP="00642747">
      <w:pPr>
        <w:pStyle w:val="a3"/>
        <w:numPr>
          <w:ilvl w:val="0"/>
          <w:numId w:val="22"/>
        </w:numPr>
        <w:tabs>
          <w:tab w:val="left" w:pos="284"/>
          <w:tab w:val="left" w:pos="993"/>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р</w:t>
      </w:r>
      <w:r w:rsidR="007225BE" w:rsidRPr="00595820">
        <w:rPr>
          <w:rFonts w:eastAsia="Times New Roman" w:cs="Liberation Serif"/>
          <w:szCs w:val="20"/>
          <w:lang w:eastAsia="ru-RU"/>
        </w:rPr>
        <w:t xml:space="preserve">еестр многоквартирных домов, оснащенных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 с указанием объемов потребленных ресурсов по показаниям общедомовых приборов учета </w:t>
      </w:r>
      <w:r w:rsidRPr="00595820">
        <w:rPr>
          <w:rFonts w:eastAsia="Times New Roman" w:cs="Liberation Serif"/>
          <w:szCs w:val="20"/>
          <w:lang w:eastAsia="ru-RU"/>
        </w:rPr>
        <w:t>по каждому дому за отчетный год;</w:t>
      </w:r>
    </w:p>
    <w:p w:rsidR="007225BE" w:rsidRPr="00595820" w:rsidRDefault="00B00110" w:rsidP="00322441">
      <w:pPr>
        <w:pStyle w:val="a3"/>
        <w:numPr>
          <w:ilvl w:val="0"/>
          <w:numId w:val="22"/>
        </w:numPr>
        <w:tabs>
          <w:tab w:val="left" w:pos="284"/>
          <w:tab w:val="left" w:pos="993"/>
        </w:tabs>
        <w:spacing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р</w:t>
      </w:r>
      <w:r w:rsidR="007225BE" w:rsidRPr="00595820">
        <w:rPr>
          <w:rFonts w:eastAsia="Times New Roman" w:cs="Liberation Serif"/>
          <w:szCs w:val="20"/>
          <w:lang w:eastAsia="ru-RU"/>
        </w:rPr>
        <w:t>еестр жилых домов, оснащенных индивидуальными приборами учета потребления используемых коммунальных услуг (горячей и холодной воды, тепловой энерги</w:t>
      </w:r>
      <w:r w:rsidRPr="00595820">
        <w:rPr>
          <w:rFonts w:eastAsia="Times New Roman" w:cs="Liberation Serif"/>
          <w:szCs w:val="20"/>
          <w:lang w:eastAsia="ru-RU"/>
        </w:rPr>
        <w:t>и, электрической энергии, газа);</w:t>
      </w:r>
    </w:p>
    <w:p w:rsidR="002A3C54" w:rsidRPr="00595820" w:rsidRDefault="005852F9" w:rsidP="002A3C54">
      <w:pPr>
        <w:pStyle w:val="a3"/>
        <w:numPr>
          <w:ilvl w:val="0"/>
          <w:numId w:val="22"/>
        </w:numPr>
        <w:tabs>
          <w:tab w:val="left" w:pos="284"/>
          <w:tab w:val="left" w:pos="993"/>
        </w:tabs>
        <w:spacing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 xml:space="preserve">сводный реестр предоставленной гражданам меры социальной поддержки по частичному освобождению от платы за коммунальные услуги </w:t>
      </w:r>
      <w:r w:rsidRPr="00595820">
        <w:t>(приложение № 3 к Порядку)</w:t>
      </w:r>
      <w:r w:rsidRPr="00595820">
        <w:rPr>
          <w:rFonts w:eastAsia="Times New Roman" w:cs="Liberation Serif"/>
          <w:szCs w:val="20"/>
          <w:lang w:eastAsia="ru-RU"/>
        </w:rPr>
        <w:t>;</w:t>
      </w:r>
    </w:p>
    <w:p w:rsidR="00322441" w:rsidRPr="00595820" w:rsidRDefault="00322441" w:rsidP="002A3C54">
      <w:pPr>
        <w:pStyle w:val="a3"/>
        <w:numPr>
          <w:ilvl w:val="0"/>
          <w:numId w:val="22"/>
        </w:numPr>
        <w:tabs>
          <w:tab w:val="left" w:pos="284"/>
          <w:tab w:val="left" w:pos="993"/>
        </w:tabs>
        <w:spacing w:after="0" w:line="240" w:lineRule="auto"/>
        <w:ind w:left="0" w:firstLine="709"/>
        <w:jc w:val="both"/>
        <w:rPr>
          <w:rFonts w:eastAsia="Times New Roman" w:cs="Liberation Serif"/>
          <w:szCs w:val="20"/>
          <w:lang w:eastAsia="ru-RU"/>
        </w:rPr>
      </w:pPr>
      <w:r w:rsidRPr="00595820">
        <w:t xml:space="preserve">информация об оснащенности жилищного фонда приборами учета на территории городского округа Первоуральск (приложение № </w:t>
      </w:r>
      <w:r w:rsidR="005852F9" w:rsidRPr="00595820">
        <w:t>4</w:t>
      </w:r>
      <w:r w:rsidRPr="00595820">
        <w:t xml:space="preserve"> к Порядку);</w:t>
      </w:r>
    </w:p>
    <w:p w:rsidR="00634864" w:rsidRPr="00595820" w:rsidRDefault="00B00110" w:rsidP="00322441">
      <w:pPr>
        <w:pStyle w:val="a3"/>
        <w:numPr>
          <w:ilvl w:val="0"/>
          <w:numId w:val="22"/>
        </w:numPr>
        <w:tabs>
          <w:tab w:val="left" w:pos="284"/>
          <w:tab w:val="left" w:pos="993"/>
        </w:tabs>
        <w:spacing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с</w:t>
      </w:r>
      <w:r w:rsidR="00634864" w:rsidRPr="00595820">
        <w:rPr>
          <w:rFonts w:eastAsia="Times New Roman" w:cs="Liberation Serif"/>
          <w:szCs w:val="20"/>
          <w:lang w:eastAsia="ru-RU"/>
        </w:rPr>
        <w:t>видетельство о государственной регистрации юридического лица (индивидуального предпринимателя);</w:t>
      </w:r>
    </w:p>
    <w:p w:rsidR="00634864" w:rsidRPr="00595820" w:rsidRDefault="00B00110" w:rsidP="002A3C54">
      <w:pPr>
        <w:pStyle w:val="a3"/>
        <w:numPr>
          <w:ilvl w:val="0"/>
          <w:numId w:val="22"/>
        </w:numPr>
        <w:tabs>
          <w:tab w:val="left" w:pos="284"/>
          <w:tab w:val="left" w:pos="1134"/>
        </w:tabs>
        <w:spacing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с</w:t>
      </w:r>
      <w:r w:rsidR="00634864" w:rsidRPr="00595820">
        <w:rPr>
          <w:rFonts w:eastAsia="Times New Roman" w:cs="Liberation Serif"/>
          <w:szCs w:val="20"/>
          <w:lang w:eastAsia="ru-RU"/>
        </w:rPr>
        <w:t>видетельство о присвоении юридическому лицу (индивидуальному предпринимателю) индивидуального номера налогоплательщика (ИНН);</w:t>
      </w:r>
    </w:p>
    <w:p w:rsidR="00634864" w:rsidRPr="00595820" w:rsidRDefault="00B00110" w:rsidP="002A3C54">
      <w:pPr>
        <w:pStyle w:val="a3"/>
        <w:numPr>
          <w:ilvl w:val="0"/>
          <w:numId w:val="22"/>
        </w:numPr>
        <w:tabs>
          <w:tab w:val="left" w:pos="284"/>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с</w:t>
      </w:r>
      <w:r w:rsidR="00634864" w:rsidRPr="00595820">
        <w:rPr>
          <w:rFonts w:eastAsia="Times New Roman" w:cs="Liberation Serif"/>
          <w:szCs w:val="20"/>
          <w:lang w:eastAsia="ru-RU"/>
        </w:rPr>
        <w:t xml:space="preserve">правка </w:t>
      </w:r>
      <w:proofErr w:type="gramStart"/>
      <w:r w:rsidR="00201693" w:rsidRPr="00595820">
        <w:rPr>
          <w:rFonts w:eastAsia="Times New Roman" w:cs="Liberation Serif"/>
          <w:szCs w:val="20"/>
          <w:lang w:eastAsia="ru-RU"/>
        </w:rPr>
        <w:t>из налогового органа об отсутствии задолженности по налоговым платежам в бюджетную систему Российской Федерации по форме</w:t>
      </w:r>
      <w:proofErr w:type="gramEnd"/>
      <w:r w:rsidR="00201693" w:rsidRPr="00595820">
        <w:rPr>
          <w:rFonts w:eastAsia="Times New Roman" w:cs="Liberation Serif"/>
          <w:szCs w:val="20"/>
          <w:lang w:eastAsia="ru-RU"/>
        </w:rPr>
        <w:t xml:space="preserve"> КНД 1120101, выданная не ранее чем за 30 календарных дней до дня предоставления заявления;</w:t>
      </w:r>
    </w:p>
    <w:p w:rsidR="00634864" w:rsidRPr="00595820" w:rsidRDefault="00B00110" w:rsidP="00642747">
      <w:pPr>
        <w:pStyle w:val="a3"/>
        <w:numPr>
          <w:ilvl w:val="0"/>
          <w:numId w:val="22"/>
        </w:numPr>
        <w:tabs>
          <w:tab w:val="left" w:pos="284"/>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в</w:t>
      </w:r>
      <w:r w:rsidR="00634864" w:rsidRPr="00595820">
        <w:rPr>
          <w:rFonts w:eastAsia="Times New Roman" w:cs="Liberation Serif"/>
          <w:szCs w:val="20"/>
          <w:lang w:eastAsia="ru-RU"/>
        </w:rPr>
        <w:t>ыписка</w:t>
      </w:r>
      <w:r w:rsidR="00322441" w:rsidRPr="00595820">
        <w:rPr>
          <w:rFonts w:eastAsia="Times New Roman" w:cs="Liberation Serif"/>
          <w:szCs w:val="20"/>
          <w:lang w:eastAsia="ru-RU"/>
        </w:rPr>
        <w:t xml:space="preserve"> из ЕГРЮЛ (ЕГРИП).</w:t>
      </w:r>
    </w:p>
    <w:p w:rsidR="002A6995" w:rsidRPr="00595820" w:rsidRDefault="002A6995" w:rsidP="00907C65">
      <w:pPr>
        <w:pStyle w:val="ConsPlusNormal"/>
        <w:spacing w:before="120"/>
        <w:ind w:firstLine="709"/>
        <w:jc w:val="both"/>
      </w:pPr>
      <w:r w:rsidRPr="00595820">
        <w:t>Документы, указанные в настоящем пункте, предоставляются на бумажном носи</w:t>
      </w:r>
      <w:r w:rsidR="00AF0FE5" w:rsidRPr="00595820">
        <w:t xml:space="preserve">теле, оформляются в соответствии с требованиями законодательства. При необходимости по требованию </w:t>
      </w:r>
      <w:proofErr w:type="spellStart"/>
      <w:r w:rsidR="00F72232" w:rsidRPr="00595820">
        <w:t>УЖКХиС</w:t>
      </w:r>
      <w:proofErr w:type="spellEnd"/>
      <w:r w:rsidR="00AF0FE5" w:rsidRPr="00595820">
        <w:t xml:space="preserve"> исполнитель коммунальных услуг представляет документы,</w:t>
      </w:r>
      <w:r w:rsidRPr="00595820">
        <w:t xml:space="preserve"> указанные в</w:t>
      </w:r>
      <w:r w:rsidR="00AF0FE5" w:rsidRPr="00595820">
        <w:t xml:space="preserve"> </w:t>
      </w:r>
      <w:r w:rsidR="00B75233" w:rsidRPr="00595820">
        <w:t xml:space="preserve">подпунктах 3 и 4 </w:t>
      </w:r>
      <w:r w:rsidR="00873035" w:rsidRPr="00595820">
        <w:t xml:space="preserve">настоящего </w:t>
      </w:r>
      <w:r w:rsidR="00B75233" w:rsidRPr="00595820">
        <w:t>пункта, в электронном виде.</w:t>
      </w:r>
    </w:p>
    <w:p w:rsidR="003A1A9E" w:rsidRPr="00595820" w:rsidRDefault="003A1A9E" w:rsidP="00907C65">
      <w:pPr>
        <w:pStyle w:val="ConsPlusNormal"/>
        <w:spacing w:before="120"/>
        <w:ind w:firstLine="709"/>
        <w:jc w:val="both"/>
      </w:pPr>
      <w:r w:rsidRPr="00595820">
        <w:t xml:space="preserve">Заявление регистрируется в </w:t>
      </w:r>
      <w:r w:rsidR="00B00110" w:rsidRPr="00595820">
        <w:t>течение трех календарных дней с момента поступления</w:t>
      </w:r>
      <w:r w:rsidRPr="00595820">
        <w:t>.</w:t>
      </w:r>
    </w:p>
    <w:p w:rsidR="00EC6BFF" w:rsidRPr="00595820" w:rsidRDefault="006421B2" w:rsidP="00EC6BFF">
      <w:pPr>
        <w:pStyle w:val="ConsPlusNormal"/>
        <w:numPr>
          <w:ilvl w:val="0"/>
          <w:numId w:val="1"/>
        </w:numPr>
        <w:tabs>
          <w:tab w:val="left" w:pos="1134"/>
        </w:tabs>
        <w:spacing w:before="120"/>
        <w:ind w:left="0" w:firstLine="709"/>
        <w:jc w:val="both"/>
      </w:pPr>
      <w:r w:rsidRPr="00595820">
        <w:t>П</w:t>
      </w:r>
      <w:r w:rsidR="007225BE" w:rsidRPr="00595820">
        <w:t>роверку</w:t>
      </w:r>
      <w:r w:rsidR="007C687C" w:rsidRPr="00595820">
        <w:t xml:space="preserve"> заявителя на соответствие требованиям</w:t>
      </w:r>
      <w:r w:rsidR="005842F7" w:rsidRPr="00595820">
        <w:t>, установленных пункто</w:t>
      </w:r>
      <w:r w:rsidR="00F6072D" w:rsidRPr="00595820">
        <w:t>м</w:t>
      </w:r>
      <w:r w:rsidR="00E65D22" w:rsidRPr="00595820">
        <w:t xml:space="preserve"> </w:t>
      </w:r>
      <w:r w:rsidR="005842F7" w:rsidRPr="00595820">
        <w:t>6</w:t>
      </w:r>
      <w:r w:rsidR="00E65D22" w:rsidRPr="00595820">
        <w:t xml:space="preserve"> Порядка, условий предоставления субсидий, установленных пунктом 5 Порядка и представленных исполнителем коммунальных услуг </w:t>
      </w:r>
      <w:r w:rsidR="007225BE" w:rsidRPr="00595820">
        <w:t xml:space="preserve">документов, указанных в пункте </w:t>
      </w:r>
      <w:r w:rsidR="005842F7" w:rsidRPr="00595820">
        <w:t>9</w:t>
      </w:r>
      <w:r w:rsidR="007225BE" w:rsidRPr="00595820">
        <w:t xml:space="preserve"> настоящего Порядка, </w:t>
      </w:r>
      <w:r w:rsidRPr="00595820">
        <w:t xml:space="preserve">на правомерность и полноту содержащихся в них сведений осуществляет </w:t>
      </w:r>
      <w:r w:rsidR="00164469" w:rsidRPr="00595820">
        <w:t>Комиссия</w:t>
      </w:r>
      <w:r w:rsidR="00576FE7" w:rsidRPr="00595820">
        <w:t>,</w:t>
      </w:r>
      <w:r w:rsidR="007225BE" w:rsidRPr="00595820">
        <w:t xml:space="preserve"> в течение 1</w:t>
      </w:r>
      <w:r w:rsidR="002143A8" w:rsidRPr="00595820">
        <w:t>5</w:t>
      </w:r>
      <w:r w:rsidR="007225BE" w:rsidRPr="00595820">
        <w:t xml:space="preserve"> рабочих дней со дня, следующего за днем регистрации заявления.</w:t>
      </w:r>
    </w:p>
    <w:p w:rsidR="00EC6BFF" w:rsidRPr="00595820" w:rsidRDefault="00EC6BFF" w:rsidP="00EC6BFF">
      <w:pPr>
        <w:pStyle w:val="ConsPlusNormal"/>
        <w:tabs>
          <w:tab w:val="left" w:pos="1134"/>
        </w:tabs>
        <w:spacing w:before="120"/>
        <w:ind w:firstLine="709"/>
        <w:jc w:val="both"/>
      </w:pPr>
      <w:r w:rsidRPr="00595820">
        <w:rPr>
          <w:szCs w:val="24"/>
        </w:rPr>
        <w:t xml:space="preserve">По результатам </w:t>
      </w:r>
      <w:r w:rsidR="005B405D" w:rsidRPr="00595820">
        <w:rPr>
          <w:szCs w:val="24"/>
        </w:rPr>
        <w:t>проверки</w:t>
      </w:r>
      <w:r w:rsidRPr="00595820">
        <w:rPr>
          <w:szCs w:val="24"/>
        </w:rPr>
        <w:t xml:space="preserve">, Комиссия принимает решение о </w:t>
      </w:r>
      <w:r w:rsidR="00681BCF" w:rsidRPr="00595820">
        <w:rPr>
          <w:szCs w:val="24"/>
        </w:rPr>
        <w:t>соответствии</w:t>
      </w:r>
      <w:r w:rsidR="00434666" w:rsidRPr="00595820">
        <w:rPr>
          <w:szCs w:val="24"/>
        </w:rPr>
        <w:t xml:space="preserve"> (не соответствии)</w:t>
      </w:r>
      <w:r w:rsidR="00681BCF" w:rsidRPr="00595820">
        <w:rPr>
          <w:szCs w:val="24"/>
        </w:rPr>
        <w:t xml:space="preserve"> документов требованиям Порядка. </w:t>
      </w:r>
      <w:r w:rsidRPr="00595820">
        <w:rPr>
          <w:szCs w:val="24"/>
        </w:rPr>
        <w:t>Решение Комиссии оформляется протоколом заседания Комиссии и в течение трех рабочих дней подписывается всеми членами Комиссии, присутствующими на заседании.</w:t>
      </w:r>
    </w:p>
    <w:p w:rsidR="00EC6BFF" w:rsidRPr="00595820" w:rsidRDefault="00EC6BFF" w:rsidP="00EC6BFF">
      <w:pPr>
        <w:autoSpaceDE w:val="0"/>
        <w:autoSpaceDN w:val="0"/>
        <w:adjustRightInd w:val="0"/>
        <w:spacing w:before="240" w:after="0" w:line="240" w:lineRule="auto"/>
        <w:ind w:firstLine="540"/>
        <w:jc w:val="both"/>
        <w:rPr>
          <w:rFonts w:cs="Liberation Serif"/>
          <w:szCs w:val="24"/>
        </w:rPr>
      </w:pPr>
      <w:r w:rsidRPr="00595820">
        <w:rPr>
          <w:rFonts w:cs="Liberation Serif"/>
          <w:szCs w:val="24"/>
        </w:rPr>
        <w:t>Решение принимается простым большинством голосов членов Комиссии, присутствующих на заседании.</w:t>
      </w:r>
    </w:p>
    <w:p w:rsidR="00EC6BFF" w:rsidRPr="00595820" w:rsidRDefault="00EC6BFF" w:rsidP="00EC6BFF">
      <w:pPr>
        <w:autoSpaceDE w:val="0"/>
        <w:autoSpaceDN w:val="0"/>
        <w:adjustRightInd w:val="0"/>
        <w:spacing w:before="240" w:after="0" w:line="240" w:lineRule="auto"/>
        <w:ind w:firstLine="540"/>
        <w:jc w:val="both"/>
        <w:rPr>
          <w:rFonts w:cs="Liberation Serif"/>
          <w:szCs w:val="24"/>
        </w:rPr>
      </w:pPr>
      <w:r w:rsidRPr="00595820">
        <w:rPr>
          <w:rFonts w:cs="Liberation Serif"/>
          <w:szCs w:val="24"/>
        </w:rPr>
        <w:t>Решение считается правомочным, если на заседании комиссии присутствовало не менее половины ее членов.</w:t>
      </w:r>
    </w:p>
    <w:p w:rsidR="00873179" w:rsidRPr="00595820" w:rsidRDefault="00930F7F" w:rsidP="00857E97">
      <w:pPr>
        <w:pStyle w:val="a3"/>
        <w:numPr>
          <w:ilvl w:val="0"/>
          <w:numId w:val="1"/>
        </w:numPr>
        <w:tabs>
          <w:tab w:val="left" w:pos="284"/>
          <w:tab w:val="left" w:pos="993"/>
          <w:tab w:val="left" w:pos="1134"/>
        </w:tabs>
        <w:spacing w:before="120" w:after="0" w:line="240" w:lineRule="auto"/>
        <w:ind w:left="0" w:firstLine="709"/>
        <w:contextualSpacing w:val="0"/>
        <w:jc w:val="both"/>
        <w:rPr>
          <w:rFonts w:eastAsia="Times New Roman" w:cs="Liberation Serif"/>
          <w:szCs w:val="20"/>
          <w:lang w:eastAsia="ru-RU"/>
        </w:rPr>
      </w:pPr>
      <w:proofErr w:type="spellStart"/>
      <w:proofErr w:type="gramStart"/>
      <w:r w:rsidRPr="00595820">
        <w:rPr>
          <w:rFonts w:eastAsia="Times New Roman" w:cs="Liberation Serif"/>
          <w:szCs w:val="20"/>
          <w:lang w:eastAsia="ru-RU"/>
        </w:rPr>
        <w:t>УЖКХиС</w:t>
      </w:r>
      <w:proofErr w:type="spellEnd"/>
      <w:r w:rsidRPr="00595820">
        <w:rPr>
          <w:rFonts w:eastAsia="Times New Roman" w:cs="Liberation Serif"/>
          <w:szCs w:val="20"/>
          <w:lang w:eastAsia="ru-RU"/>
        </w:rPr>
        <w:t>, в срок установленный Министерством энергетики и жилищно-коммунального хозяйства Свердловской области, формирует заявку на предоставление субвенций из областного бюджета бюджетам муниципальных образований, расположенных на территории Свердловской области, на осуществление переданного органам местного самоуправления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w:t>
      </w:r>
      <w:proofErr w:type="gramEnd"/>
      <w:r w:rsidRPr="00595820">
        <w:rPr>
          <w:rFonts w:eastAsia="Times New Roman" w:cs="Liberation Serif"/>
          <w:szCs w:val="20"/>
          <w:lang w:eastAsia="ru-RU"/>
        </w:rPr>
        <w:t xml:space="preserve"> направляет ее для согласования, в части запрашиваемого объема субвенции для осуществления расходов на предоставление гражданам меры социальной поддержки, уполномоченному исполнительному органу государственной власти Свердловской области в сфере государственного регулирования цен (тарифов) (РЭК Свердловской области).</w:t>
      </w:r>
    </w:p>
    <w:p w:rsidR="008E2864" w:rsidRPr="00595820" w:rsidRDefault="008E2864" w:rsidP="00907C65">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Расчет меры социальной поддержки осуществляется ежемесячно в следующем порядке. Объем потребления коммунальных услуг определяется исходя из показаний приборов учета, а при их отсутствии - исходя из нормативов потребления коммунальных услуг, утвержденных уполномоченными органами власти.</w:t>
      </w:r>
    </w:p>
    <w:p w:rsidR="008E2864" w:rsidRPr="00595820"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Размер платы по каждому из видов коммунальных услуг рассчитывается исходя из объема потребления коммунальной услуги, определенного по показаниям приборов учета, а при их отсутствии - исходя из нормативов потребления коммунальных услуг, установленных уполномоченными органами власти, и тарифов на коммунальные услуги, утвержденных в установленном порядке.</w:t>
      </w:r>
    </w:p>
    <w:p w:rsidR="008E2864" w:rsidRPr="00595820"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Совокупная плата за коммунальные услуги определяется путем суммирования платежей по каждому из видов коммунальных услуг, оказываемых гражданам в каждом конкретном многоквартирном доме (жилом доме).</w:t>
      </w:r>
    </w:p>
    <w:p w:rsidR="008E2864" w:rsidRPr="00595820"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Сопоставимость перечня и объема потребления коммунальных услуг в отчетном месяце принимается </w:t>
      </w:r>
      <w:proofErr w:type="gramStart"/>
      <w:r w:rsidRPr="00595820">
        <w:rPr>
          <w:rFonts w:eastAsia="Times New Roman" w:cs="Liberation Serif"/>
          <w:szCs w:val="20"/>
          <w:lang w:eastAsia="ru-RU"/>
        </w:rPr>
        <w:t>соответствующей</w:t>
      </w:r>
      <w:proofErr w:type="gramEnd"/>
      <w:r w:rsidRPr="00595820">
        <w:rPr>
          <w:rFonts w:eastAsia="Times New Roman" w:cs="Liberation Serif"/>
          <w:szCs w:val="20"/>
          <w:lang w:eastAsia="ru-RU"/>
        </w:rPr>
        <w:t xml:space="preserve"> перечню и объему потребления коммунальных услуг в декабре года, предшествующего отчетному (далее - базовый период).</w:t>
      </w:r>
    </w:p>
    <w:p w:rsidR="008E2864" w:rsidRPr="00595820"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Совокупный размер платы за предоставленные коммунальные услуги в базовом месяце определяется с учетом действовавшего в базовом месяце предельного индекса.</w:t>
      </w:r>
    </w:p>
    <w:p w:rsidR="008E2864" w:rsidRPr="00595820" w:rsidRDefault="008E2864" w:rsidP="00907C65">
      <w:pPr>
        <w:pStyle w:val="a3"/>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Расчет величины предоставляемой меры социальной поддержки производится при соблюдении принципа сопоставимости условий (неизменном наборе и объеме потребления коммунальных услуг) в следующей последовательности:</w:t>
      </w:r>
    </w:p>
    <w:p w:rsidR="008E2864" w:rsidRPr="00595820" w:rsidRDefault="008E2864" w:rsidP="00F26C4C">
      <w:pPr>
        <w:pStyle w:val="a3"/>
        <w:numPr>
          <w:ilvl w:val="0"/>
          <w:numId w:val="14"/>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определяется размер совокупной платы </w:t>
      </w:r>
      <w:proofErr w:type="gramStart"/>
      <w:r w:rsidRPr="00595820">
        <w:rPr>
          <w:rFonts w:eastAsia="Times New Roman" w:cs="Liberation Serif"/>
          <w:szCs w:val="20"/>
          <w:lang w:eastAsia="ru-RU"/>
        </w:rPr>
        <w:t>за коммунальные услуги путем суммирования размера платы по каждому из видов коммунальных услуг в базовом месяце с соблюдением</w:t>
      </w:r>
      <w:proofErr w:type="gramEnd"/>
      <w:r w:rsidRPr="00595820">
        <w:rPr>
          <w:rFonts w:eastAsia="Times New Roman" w:cs="Liberation Serif"/>
          <w:szCs w:val="20"/>
          <w:lang w:eastAsia="ru-RU"/>
        </w:rPr>
        <w:t xml:space="preserve"> требований, изложенн</w:t>
      </w:r>
      <w:r w:rsidR="00796999" w:rsidRPr="00595820">
        <w:rPr>
          <w:rFonts w:eastAsia="Times New Roman" w:cs="Liberation Serif"/>
          <w:szCs w:val="20"/>
          <w:lang w:eastAsia="ru-RU"/>
        </w:rPr>
        <w:t>ого</w:t>
      </w:r>
      <w:r w:rsidRPr="00595820">
        <w:rPr>
          <w:rFonts w:eastAsia="Times New Roman" w:cs="Liberation Serif"/>
          <w:szCs w:val="20"/>
          <w:lang w:eastAsia="ru-RU"/>
        </w:rPr>
        <w:t xml:space="preserve"> в абзаце 5 настоящего пункта, который умножается на величину установленного на отчетный месяц предельного индекса;</w:t>
      </w:r>
    </w:p>
    <w:p w:rsidR="008E2864" w:rsidRPr="00595820" w:rsidRDefault="008E2864" w:rsidP="00F26C4C">
      <w:pPr>
        <w:pStyle w:val="a3"/>
        <w:numPr>
          <w:ilvl w:val="0"/>
          <w:numId w:val="14"/>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определяется размер совокупной платы за коммунальные услуги в отчетном месяце с соблюдением требо</w:t>
      </w:r>
      <w:r w:rsidR="00796999" w:rsidRPr="00595820">
        <w:rPr>
          <w:rFonts w:eastAsia="Times New Roman" w:cs="Liberation Serif"/>
          <w:szCs w:val="20"/>
          <w:lang w:eastAsia="ru-RU"/>
        </w:rPr>
        <w:t xml:space="preserve">ваний, изложенных в абзацах 3 и </w:t>
      </w:r>
      <w:r w:rsidRPr="00595820">
        <w:rPr>
          <w:rFonts w:eastAsia="Times New Roman" w:cs="Liberation Serif"/>
          <w:szCs w:val="20"/>
          <w:lang w:eastAsia="ru-RU"/>
        </w:rPr>
        <w:t>4 настоящего пункта;</w:t>
      </w:r>
    </w:p>
    <w:p w:rsidR="008E2864" w:rsidRPr="00595820" w:rsidRDefault="008E2864" w:rsidP="00F26C4C">
      <w:pPr>
        <w:pStyle w:val="a3"/>
        <w:numPr>
          <w:ilvl w:val="0"/>
          <w:numId w:val="14"/>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определяется разность между значениями, полученными в подпу</w:t>
      </w:r>
      <w:r w:rsidR="00796999" w:rsidRPr="00595820">
        <w:rPr>
          <w:rFonts w:eastAsia="Times New Roman" w:cs="Liberation Serif"/>
          <w:szCs w:val="20"/>
          <w:lang w:eastAsia="ru-RU"/>
        </w:rPr>
        <w:t>нктах 2 и 1 настоящего пункта</w:t>
      </w:r>
      <w:r w:rsidRPr="00595820">
        <w:rPr>
          <w:rFonts w:eastAsia="Times New Roman" w:cs="Liberation Serif"/>
          <w:szCs w:val="20"/>
          <w:lang w:eastAsia="ru-RU"/>
        </w:rPr>
        <w:t>;</w:t>
      </w:r>
    </w:p>
    <w:p w:rsidR="008E2864" w:rsidRPr="00595820" w:rsidRDefault="008E2864" w:rsidP="00F26C4C">
      <w:pPr>
        <w:pStyle w:val="a3"/>
        <w:numPr>
          <w:ilvl w:val="0"/>
          <w:numId w:val="14"/>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величина предоставляемой меры социальной поддержки в отчетном месяце определяется равной полученному в подпункте 3 настоящего пункта значению, если последнее превышает 0;</w:t>
      </w:r>
    </w:p>
    <w:p w:rsidR="008E2864" w:rsidRPr="00595820" w:rsidRDefault="008E2864" w:rsidP="00F26C4C">
      <w:pPr>
        <w:pStyle w:val="a3"/>
        <w:numPr>
          <w:ilvl w:val="0"/>
          <w:numId w:val="14"/>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при расчете величины предоставляемой меры социальной поддержки не подлежит учету разница в размере платежей, возникающая </w:t>
      </w:r>
      <w:proofErr w:type="gramStart"/>
      <w:r w:rsidRPr="00595820">
        <w:rPr>
          <w:rFonts w:eastAsia="Times New Roman" w:cs="Liberation Serif"/>
          <w:szCs w:val="20"/>
          <w:lang w:eastAsia="ru-RU"/>
        </w:rPr>
        <w:t>вследствие</w:t>
      </w:r>
      <w:proofErr w:type="gramEnd"/>
      <w:r w:rsidRPr="00595820">
        <w:rPr>
          <w:rFonts w:eastAsia="Times New Roman" w:cs="Liberation Serif"/>
          <w:szCs w:val="20"/>
          <w:lang w:eastAsia="ru-RU"/>
        </w:rPr>
        <w:t>:</w:t>
      </w:r>
    </w:p>
    <w:p w:rsidR="008E2864" w:rsidRPr="00595820" w:rsidRDefault="008E2864" w:rsidP="00F26C4C">
      <w:pPr>
        <w:pStyle w:val="a3"/>
        <w:tabs>
          <w:tab w:val="left" w:pos="284"/>
          <w:tab w:val="left" w:pos="1134"/>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изменения объема предоставления гражданам льгот и субсидий в соответствии с законодательством Российской Федерации;</w:t>
      </w:r>
    </w:p>
    <w:p w:rsidR="008E2864" w:rsidRPr="00595820" w:rsidRDefault="008E2864" w:rsidP="00F26C4C">
      <w:pPr>
        <w:pStyle w:val="a3"/>
        <w:tabs>
          <w:tab w:val="left" w:pos="284"/>
          <w:tab w:val="left" w:pos="1134"/>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изменения фактических объемов потребления вследствие проведения перерасчета размера платы за коммунальные услуги за прошедшие расчетные периоды;</w:t>
      </w:r>
    </w:p>
    <w:p w:rsidR="008E2864" w:rsidRPr="00595820" w:rsidRDefault="008E2864" w:rsidP="00F26C4C">
      <w:pPr>
        <w:pStyle w:val="a3"/>
        <w:tabs>
          <w:tab w:val="left" w:pos="284"/>
          <w:tab w:val="left" w:pos="1134"/>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перехода к расчетам за коммунальные услуги с применением цен (тарифов), которые дифференцированы по времени суток (установленным периодам времени);</w:t>
      </w:r>
    </w:p>
    <w:p w:rsidR="008E2864" w:rsidRPr="00595820" w:rsidRDefault="008E2864" w:rsidP="00F26C4C">
      <w:pPr>
        <w:pStyle w:val="a3"/>
        <w:tabs>
          <w:tab w:val="left" w:pos="284"/>
          <w:tab w:val="left" w:pos="1134"/>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перехода на применение социальной нормы потребления коммунальных услуг.</w:t>
      </w:r>
    </w:p>
    <w:p w:rsidR="008E2864" w:rsidRPr="00595820"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Размер платы за предоставленные коммунальные услуги в отчетном месяце, предъявляемый гражданам к оплате, подлежит снижению на величину предоставляемой меры социальной поддержки, определенной в соответствии с настоящим Порядком.</w:t>
      </w:r>
    </w:p>
    <w:p w:rsidR="008E2864" w:rsidRPr="00595820"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Проведение расчета </w:t>
      </w:r>
      <w:proofErr w:type="gramStart"/>
      <w:r w:rsidR="009506C5" w:rsidRPr="00595820">
        <w:rPr>
          <w:rFonts w:eastAsia="Times New Roman" w:cs="Liberation Serif"/>
          <w:szCs w:val="20"/>
          <w:lang w:eastAsia="ru-RU"/>
        </w:rPr>
        <w:t>величины,</w:t>
      </w:r>
      <w:r w:rsidRPr="00595820">
        <w:rPr>
          <w:rFonts w:eastAsia="Times New Roman" w:cs="Liberation Serif"/>
          <w:szCs w:val="20"/>
          <w:lang w:eastAsia="ru-RU"/>
        </w:rPr>
        <w:t xml:space="preserve"> предоставляемой гражданам меры социальной поддержки осуществляется</w:t>
      </w:r>
      <w:proofErr w:type="gramEnd"/>
      <w:r w:rsidRPr="00595820">
        <w:rPr>
          <w:rFonts w:eastAsia="Times New Roman" w:cs="Liberation Serif"/>
          <w:szCs w:val="20"/>
          <w:lang w:eastAsia="ru-RU"/>
        </w:rPr>
        <w:t xml:space="preserve"> исполнителем коммунальных услуг с указанием значения этого размера в предъявляемой к оплате квитанции за жилищно-коммуна</w:t>
      </w:r>
      <w:r w:rsidR="00376D42" w:rsidRPr="00595820">
        <w:rPr>
          <w:rFonts w:eastAsia="Times New Roman" w:cs="Liberation Serif"/>
          <w:szCs w:val="20"/>
          <w:lang w:eastAsia="ru-RU"/>
        </w:rPr>
        <w:t>льные услуги в отдельной графе «</w:t>
      </w:r>
      <w:r w:rsidRPr="00595820">
        <w:rPr>
          <w:rFonts w:eastAsia="Times New Roman" w:cs="Liberation Serif"/>
          <w:szCs w:val="20"/>
          <w:lang w:eastAsia="ru-RU"/>
        </w:rPr>
        <w:t>Превышение предельного индекса</w:t>
      </w:r>
      <w:r w:rsidR="00376D42" w:rsidRPr="00595820">
        <w:rPr>
          <w:rFonts w:eastAsia="Times New Roman" w:cs="Liberation Serif"/>
          <w:szCs w:val="20"/>
          <w:lang w:eastAsia="ru-RU"/>
        </w:rPr>
        <w:t>»</w:t>
      </w:r>
      <w:r w:rsidRPr="00595820">
        <w:rPr>
          <w:rFonts w:eastAsia="Times New Roman" w:cs="Liberation Serif"/>
          <w:szCs w:val="20"/>
          <w:lang w:eastAsia="ru-RU"/>
        </w:rPr>
        <w:t>.</w:t>
      </w:r>
    </w:p>
    <w:p w:rsidR="008E2864" w:rsidRPr="00595820" w:rsidRDefault="008E2864" w:rsidP="00907C65">
      <w:pPr>
        <w:pStyle w:val="a3"/>
        <w:tabs>
          <w:tab w:val="left" w:pos="284"/>
          <w:tab w:val="left" w:pos="1134"/>
        </w:tabs>
        <w:spacing w:before="120" w:after="0" w:line="240" w:lineRule="auto"/>
        <w:ind w:left="0" w:firstLine="709"/>
        <w:contextualSpacing w:val="0"/>
        <w:jc w:val="both"/>
        <w:rPr>
          <w:rFonts w:eastAsia="Times New Roman" w:cs="Liberation Serif"/>
          <w:szCs w:val="20"/>
          <w:lang w:eastAsia="ru-RU"/>
        </w:rPr>
      </w:pPr>
      <w:proofErr w:type="gramStart"/>
      <w:r w:rsidRPr="00595820">
        <w:rPr>
          <w:rFonts w:eastAsia="Times New Roman" w:cs="Liberation Serif"/>
          <w:szCs w:val="20"/>
          <w:lang w:eastAsia="ru-RU"/>
        </w:rPr>
        <w:t>В случае если плата за коммунальные услуги предъявляется гражданам двумя и более исполнителями коммунальных услуг в нескольких платежных документах (для собственников жилых домов, при непосредственном управлении многоквартирным домом при заключении договоров с лицами, осуществляющими соответствующие виды деятельности, либо на основании решения общего собрания собственников помещений в многоквартирном доме о внесении платы за все или некоторые коммунальные услуги (за исключением коммунальных</w:t>
      </w:r>
      <w:proofErr w:type="gramEnd"/>
      <w:r w:rsidRPr="00595820">
        <w:rPr>
          <w:rFonts w:eastAsia="Times New Roman" w:cs="Liberation Serif"/>
          <w:szCs w:val="20"/>
          <w:lang w:eastAsia="ru-RU"/>
        </w:rPr>
        <w:t xml:space="preserve"> </w:t>
      </w:r>
      <w:proofErr w:type="gramStart"/>
      <w:r w:rsidRPr="00595820">
        <w:rPr>
          <w:rFonts w:eastAsia="Times New Roman" w:cs="Liberation Serif"/>
          <w:szCs w:val="20"/>
          <w:lang w:eastAsia="ru-RU"/>
        </w:rPr>
        <w:t xml:space="preserve">услуг, потребляемых при использовании общего имущества в многоквартирном доме) </w:t>
      </w:r>
      <w:proofErr w:type="spellStart"/>
      <w:r w:rsidR="009506C5" w:rsidRPr="00595820">
        <w:rPr>
          <w:rFonts w:eastAsia="Times New Roman" w:cs="Liberation Serif"/>
          <w:szCs w:val="20"/>
          <w:lang w:eastAsia="ru-RU"/>
        </w:rPr>
        <w:t>ресурсоснабжающим</w:t>
      </w:r>
      <w:proofErr w:type="spellEnd"/>
      <w:r w:rsidRPr="00595820">
        <w:rPr>
          <w:rFonts w:eastAsia="Times New Roman" w:cs="Liberation Serif"/>
          <w:szCs w:val="20"/>
          <w:lang w:eastAsia="ru-RU"/>
        </w:rPr>
        <w:t xml:space="preserve"> организациям), расчет величины предоставляемой меры социальной поддержки гражданину осуществляется </w:t>
      </w:r>
      <w:proofErr w:type="spellStart"/>
      <w:r w:rsidR="00E349C4" w:rsidRPr="00595820">
        <w:rPr>
          <w:rFonts w:eastAsia="Times New Roman" w:cs="Liberation Serif"/>
          <w:szCs w:val="20"/>
          <w:lang w:eastAsia="ru-RU"/>
        </w:rPr>
        <w:t>УЖКХиС</w:t>
      </w:r>
      <w:proofErr w:type="spellEnd"/>
      <w:r w:rsidR="00796999" w:rsidRPr="00595820">
        <w:rPr>
          <w:rFonts w:eastAsia="Times New Roman" w:cs="Liberation Serif"/>
          <w:szCs w:val="20"/>
          <w:lang w:eastAsia="ru-RU"/>
        </w:rPr>
        <w:t>.</w:t>
      </w:r>
      <w:proofErr w:type="gramEnd"/>
    </w:p>
    <w:p w:rsidR="00267FCB" w:rsidRPr="00595820" w:rsidRDefault="00267FCB" w:rsidP="00267FCB">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После принятия Министерством энергетики и жилищно-коммунального хозяйства Свердловской области решения о предоставлении субвенции городскому округу Первоуральск, и после поступления данной субвенции из областного бюджета в бюджет городского округа Первоуральск, </w:t>
      </w:r>
      <w:proofErr w:type="spellStart"/>
      <w:r w:rsidRPr="00595820">
        <w:rPr>
          <w:rFonts w:eastAsia="Times New Roman" w:cs="Liberation Serif"/>
          <w:szCs w:val="20"/>
          <w:lang w:eastAsia="ru-RU"/>
        </w:rPr>
        <w:t>УЖКХиС</w:t>
      </w:r>
      <w:proofErr w:type="spellEnd"/>
      <w:r w:rsidRPr="00595820">
        <w:rPr>
          <w:rFonts w:eastAsia="Times New Roman" w:cs="Liberation Serif"/>
          <w:szCs w:val="20"/>
          <w:lang w:eastAsia="ru-RU"/>
        </w:rPr>
        <w:t>, подготавливает проект соглашения о предоставлении субсидии, который содержит:</w:t>
      </w:r>
    </w:p>
    <w:p w:rsidR="00267FCB" w:rsidRPr="00595820" w:rsidRDefault="00267FCB" w:rsidP="00267FCB">
      <w:pPr>
        <w:pStyle w:val="a3"/>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1) наименование получателя субсидии;</w:t>
      </w:r>
    </w:p>
    <w:p w:rsidR="00267FCB" w:rsidRPr="00595820" w:rsidRDefault="00267FCB" w:rsidP="00267FCB">
      <w:pPr>
        <w:pStyle w:val="a3"/>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2) размер предоставляемой субсидии;</w:t>
      </w:r>
    </w:p>
    <w:p w:rsidR="00267FCB" w:rsidRPr="00595820" w:rsidRDefault="00267FCB" w:rsidP="00267FCB">
      <w:pPr>
        <w:pStyle w:val="a3"/>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3) направления расходования субсидии.</w:t>
      </w:r>
    </w:p>
    <w:p w:rsidR="001A3133" w:rsidRPr="00595820" w:rsidRDefault="00873179" w:rsidP="001A3133">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В течение 10 рабочих дней </w:t>
      </w:r>
      <w:proofErr w:type="spellStart"/>
      <w:r w:rsidRPr="00595820">
        <w:rPr>
          <w:rFonts w:eastAsia="Times New Roman" w:cs="Liberation Serif"/>
          <w:szCs w:val="20"/>
          <w:lang w:eastAsia="ru-RU"/>
        </w:rPr>
        <w:t>УЖКХиС</w:t>
      </w:r>
      <w:proofErr w:type="spellEnd"/>
      <w:r w:rsidRPr="00595820">
        <w:rPr>
          <w:rFonts w:eastAsia="Times New Roman" w:cs="Liberation Serif"/>
          <w:szCs w:val="20"/>
          <w:lang w:eastAsia="ru-RU"/>
        </w:rPr>
        <w:t xml:space="preserve"> направляет получателю субсидии проект соглашения о предоставлении субсидии, в соответствии с Типовой формой Соглашения (Приложение № </w:t>
      </w:r>
      <w:r w:rsidR="00765294" w:rsidRPr="00595820">
        <w:rPr>
          <w:rFonts w:eastAsia="Times New Roman" w:cs="Liberation Serif"/>
          <w:szCs w:val="20"/>
          <w:lang w:eastAsia="ru-RU"/>
        </w:rPr>
        <w:t>5</w:t>
      </w:r>
      <w:r w:rsidRPr="00595820">
        <w:rPr>
          <w:rFonts w:eastAsia="Times New Roman" w:cs="Liberation Serif"/>
          <w:szCs w:val="20"/>
          <w:lang w:eastAsia="ru-RU"/>
        </w:rPr>
        <w:t xml:space="preserve"> к Порядку).</w:t>
      </w:r>
    </w:p>
    <w:p w:rsidR="00B9232E" w:rsidRPr="00595820" w:rsidRDefault="00B9232E" w:rsidP="00B9232E">
      <w:pPr>
        <w:pStyle w:val="a3"/>
        <w:numPr>
          <w:ilvl w:val="0"/>
          <w:numId w:val="1"/>
        </w:numPr>
        <w:tabs>
          <w:tab w:val="left" w:pos="993"/>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Требования, которым должны соответствовать исполнители коммунальных услуг на </w:t>
      </w:r>
      <w:r w:rsidR="00522338" w:rsidRPr="00595820">
        <w:rPr>
          <w:rFonts w:eastAsia="Times New Roman" w:cs="Liberation Serif"/>
          <w:szCs w:val="20"/>
          <w:lang w:eastAsia="ru-RU"/>
        </w:rPr>
        <w:t>первое</w:t>
      </w:r>
      <w:r w:rsidRPr="00595820">
        <w:rPr>
          <w:rFonts w:eastAsia="Times New Roman" w:cs="Liberation Serif"/>
          <w:szCs w:val="20"/>
          <w:lang w:eastAsia="ru-RU"/>
        </w:rPr>
        <w:t xml:space="preserve"> число месяца, в котором планируется заключение Соглашения:</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szCs w:val="20"/>
        </w:rPr>
        <w:t>отсутствие просроченной задолженности по возврату в бюджет городского округа Первоуральск, из которого планируется предоставление субсидии, субсидий, бюджетных инвестиций, и иной просроченной задолженности перед бюджетом городского округа Первоуральск;</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не находятся в процессе реорганизации, ликвидации, в отношении них не введена процедура банкротства, деятельность участника не приостановлена в порядке, предусмотренном законодательством Российской Федерации; </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proofErr w:type="gramStart"/>
      <w:r w:rsidRPr="00595820">
        <w:rPr>
          <w:rFonts w:eastAsia="Times New Roman" w:cs="Liberation Serif"/>
          <w:szCs w:val="20"/>
          <w:lang w:eastAsia="ru-RU"/>
        </w:rPr>
        <w:t>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595820">
        <w:rPr>
          <w:rFonts w:eastAsia="Times New Roman" w:cs="Liberation Serif"/>
          <w:szCs w:val="20"/>
          <w:lang w:eastAsia="ru-RU"/>
        </w:rPr>
        <w:t xml:space="preserve"> юридических лиц, в совокупности превышает 50 процентов.</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не должны получать средства из бюджета городского округа Первоуральск на основании иных муниципальных правовых актов на цели, указанные в пункте 3 Порядка.</w:t>
      </w:r>
    </w:p>
    <w:p w:rsidR="00B9232E" w:rsidRPr="00595820" w:rsidRDefault="00B9232E" w:rsidP="00F26C4C">
      <w:pPr>
        <w:pStyle w:val="a3"/>
        <w:numPr>
          <w:ilvl w:val="0"/>
          <w:numId w:val="15"/>
        </w:numPr>
        <w:tabs>
          <w:tab w:val="left" w:pos="284"/>
          <w:tab w:val="left" w:pos="993"/>
        </w:tabs>
        <w:spacing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не должны находиться в реестре дисквалифицированных лиц сведения о дисквалифицированных руководителей, членах коллегиального исполнительного органа, лице, исполняющем функции единоличного исполнительного органа, или главном бухгалтере.</w:t>
      </w:r>
    </w:p>
    <w:p w:rsidR="001A3133" w:rsidRPr="00595820" w:rsidRDefault="001A3133" w:rsidP="00BA2393">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rPr>
          <w:rFonts w:eastAsia="Times New Roman" w:cs="Liberation Serif"/>
          <w:szCs w:val="20"/>
          <w:lang w:eastAsia="ru-RU"/>
        </w:rPr>
        <w:t xml:space="preserve">Для заключения Соглашения на получение Субсидий исполнители коммунальных услуг </w:t>
      </w:r>
      <w:r w:rsidR="00BA2393" w:rsidRPr="00595820">
        <w:rPr>
          <w:rFonts w:eastAsia="Times New Roman" w:cs="Liberation Serif"/>
          <w:szCs w:val="20"/>
          <w:lang w:eastAsia="ru-RU"/>
        </w:rPr>
        <w:t xml:space="preserve">на первое число месяца, в котором планируется заключение </w:t>
      </w:r>
      <w:proofErr w:type="gramStart"/>
      <w:r w:rsidR="00BA2393" w:rsidRPr="00595820">
        <w:rPr>
          <w:rFonts w:eastAsia="Times New Roman" w:cs="Liberation Serif"/>
          <w:szCs w:val="20"/>
          <w:lang w:eastAsia="ru-RU"/>
        </w:rPr>
        <w:t>Соглашения</w:t>
      </w:r>
      <w:proofErr w:type="gramEnd"/>
      <w:r w:rsidR="00BA2393" w:rsidRPr="00595820">
        <w:rPr>
          <w:rFonts w:eastAsia="Times New Roman" w:cs="Liberation Serif"/>
          <w:szCs w:val="20"/>
          <w:lang w:eastAsia="ru-RU"/>
        </w:rPr>
        <w:t xml:space="preserve"> </w:t>
      </w:r>
      <w:r w:rsidRPr="00595820">
        <w:rPr>
          <w:rFonts w:eastAsia="Times New Roman" w:cs="Liberation Serif"/>
          <w:szCs w:val="20"/>
          <w:lang w:eastAsia="ru-RU"/>
        </w:rPr>
        <w:t xml:space="preserve">представляют в </w:t>
      </w:r>
      <w:proofErr w:type="spellStart"/>
      <w:r w:rsidRPr="00595820">
        <w:rPr>
          <w:rFonts w:eastAsia="Times New Roman" w:cs="Liberation Serif"/>
          <w:szCs w:val="20"/>
          <w:lang w:eastAsia="ru-RU"/>
        </w:rPr>
        <w:t>УЖКХиС</w:t>
      </w:r>
      <w:proofErr w:type="spellEnd"/>
      <w:r w:rsidRPr="00595820">
        <w:rPr>
          <w:rFonts w:eastAsia="Times New Roman" w:cs="Liberation Serif"/>
          <w:szCs w:val="20"/>
          <w:lang w:eastAsia="ru-RU"/>
        </w:rPr>
        <w:t xml:space="preserve"> следующие документы:</w:t>
      </w:r>
    </w:p>
    <w:p w:rsidR="001E7628" w:rsidRPr="00595820" w:rsidRDefault="001E7628" w:rsidP="001A3133">
      <w:pPr>
        <w:pStyle w:val="a3"/>
        <w:numPr>
          <w:ilvl w:val="0"/>
          <w:numId w:val="25"/>
        </w:numPr>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 xml:space="preserve">документы, подтверждающие </w:t>
      </w:r>
      <w:r w:rsidR="00005D1D" w:rsidRPr="00595820">
        <w:rPr>
          <w:rFonts w:eastAsia="Times New Roman" w:cs="Liberation Serif"/>
          <w:szCs w:val="20"/>
          <w:lang w:eastAsia="ru-RU"/>
        </w:rPr>
        <w:t>соответствие требованиям, указанным в пункте</w:t>
      </w:r>
      <w:r w:rsidRPr="00595820">
        <w:rPr>
          <w:rFonts w:eastAsia="Times New Roman" w:cs="Liberation Serif"/>
          <w:szCs w:val="20"/>
          <w:lang w:eastAsia="ru-RU"/>
        </w:rPr>
        <w:t xml:space="preserve"> 1</w:t>
      </w:r>
      <w:r w:rsidR="00522338" w:rsidRPr="00595820">
        <w:rPr>
          <w:rFonts w:eastAsia="Times New Roman" w:cs="Liberation Serif"/>
          <w:szCs w:val="20"/>
          <w:lang w:eastAsia="ru-RU"/>
        </w:rPr>
        <w:t>5</w:t>
      </w:r>
      <w:r w:rsidR="00005D1D" w:rsidRPr="00595820">
        <w:rPr>
          <w:rFonts w:eastAsia="Times New Roman" w:cs="Liberation Serif"/>
          <w:szCs w:val="20"/>
          <w:lang w:eastAsia="ru-RU"/>
        </w:rPr>
        <w:t xml:space="preserve"> Порядка;</w:t>
      </w:r>
    </w:p>
    <w:p w:rsidR="001A3133" w:rsidRPr="00595820" w:rsidRDefault="001A3133" w:rsidP="001A3133">
      <w:pPr>
        <w:pStyle w:val="a3"/>
        <w:numPr>
          <w:ilvl w:val="0"/>
          <w:numId w:val="25"/>
        </w:numPr>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 xml:space="preserve">справка </w:t>
      </w:r>
      <w:proofErr w:type="gramStart"/>
      <w:r w:rsidRPr="00595820">
        <w:rPr>
          <w:rFonts w:eastAsia="Times New Roman" w:cs="Liberation Serif"/>
          <w:szCs w:val="20"/>
          <w:lang w:eastAsia="ru-RU"/>
        </w:rPr>
        <w:t>из налогового органа об отсутствии задолженности по налоговым платежам в бюджетную систему Российской Федерации по форме</w:t>
      </w:r>
      <w:proofErr w:type="gramEnd"/>
      <w:r w:rsidRPr="00595820">
        <w:rPr>
          <w:rFonts w:eastAsia="Times New Roman" w:cs="Liberation Serif"/>
          <w:szCs w:val="20"/>
          <w:lang w:eastAsia="ru-RU"/>
        </w:rPr>
        <w:t xml:space="preserve"> КНД 1120101</w:t>
      </w:r>
      <w:r w:rsidR="00F26C4C" w:rsidRPr="00595820">
        <w:rPr>
          <w:rFonts w:eastAsia="Times New Roman" w:cs="Liberation Serif"/>
          <w:szCs w:val="20"/>
          <w:lang w:eastAsia="ru-RU"/>
        </w:rPr>
        <w:t>;</w:t>
      </w:r>
    </w:p>
    <w:p w:rsidR="00210035" w:rsidRPr="00595820" w:rsidRDefault="00F26C4C" w:rsidP="001A3133">
      <w:pPr>
        <w:pStyle w:val="a3"/>
        <w:numPr>
          <w:ilvl w:val="0"/>
          <w:numId w:val="25"/>
        </w:numPr>
        <w:tabs>
          <w:tab w:val="left" w:pos="1134"/>
        </w:tabs>
        <w:spacing w:before="120" w:after="0" w:line="240" w:lineRule="auto"/>
        <w:ind w:left="0" w:firstLine="709"/>
        <w:jc w:val="both"/>
        <w:rPr>
          <w:rFonts w:eastAsia="Times New Roman" w:cs="Liberation Serif"/>
          <w:szCs w:val="20"/>
          <w:lang w:eastAsia="ru-RU"/>
        </w:rPr>
      </w:pPr>
      <w:r w:rsidRPr="00595820">
        <w:rPr>
          <w:rFonts w:eastAsia="Times New Roman" w:cs="Liberation Serif"/>
          <w:szCs w:val="20"/>
          <w:lang w:eastAsia="ru-RU"/>
        </w:rPr>
        <w:t xml:space="preserve">справка об отсутствии </w:t>
      </w:r>
      <w:r w:rsidR="00A54577" w:rsidRPr="00595820">
        <w:rPr>
          <w:rFonts w:eastAsia="Times New Roman" w:cs="Liberation Serif"/>
          <w:szCs w:val="20"/>
          <w:lang w:eastAsia="ru-RU"/>
        </w:rPr>
        <w:t xml:space="preserve">просроченной задолженности </w:t>
      </w:r>
      <w:r w:rsidRPr="00595820">
        <w:rPr>
          <w:rFonts w:eastAsia="Times New Roman" w:cs="Liberation Serif"/>
          <w:szCs w:val="20"/>
          <w:lang w:eastAsia="ru-RU"/>
        </w:rPr>
        <w:t xml:space="preserve">по </w:t>
      </w:r>
      <w:r w:rsidR="00605CCC" w:rsidRPr="00595820">
        <w:rPr>
          <w:rFonts w:eastAsia="Times New Roman" w:cs="Liberation Serif"/>
          <w:szCs w:val="20"/>
          <w:lang w:eastAsia="ru-RU"/>
        </w:rPr>
        <w:t>платежам в бюджет городского округа Первоуральск</w:t>
      </w:r>
      <w:r w:rsidR="00DB021B" w:rsidRPr="00595820">
        <w:rPr>
          <w:rFonts w:eastAsia="Times New Roman" w:cs="Liberation Serif"/>
          <w:szCs w:val="20"/>
          <w:lang w:eastAsia="ru-RU"/>
        </w:rPr>
        <w:t xml:space="preserve"> (заказ</w:t>
      </w:r>
      <w:r w:rsidR="00005D1D" w:rsidRPr="00595820">
        <w:rPr>
          <w:rFonts w:eastAsia="Times New Roman" w:cs="Liberation Serif"/>
          <w:szCs w:val="20"/>
          <w:lang w:eastAsia="ru-RU"/>
        </w:rPr>
        <w:t>ывается в Комитете по управлению</w:t>
      </w:r>
      <w:r w:rsidR="00DB021B" w:rsidRPr="00595820">
        <w:rPr>
          <w:rFonts w:eastAsia="Times New Roman" w:cs="Liberation Serif"/>
          <w:szCs w:val="20"/>
          <w:lang w:eastAsia="ru-RU"/>
        </w:rPr>
        <w:t xml:space="preserve"> имуществом городского округа Первоуральск)</w:t>
      </w:r>
      <w:r w:rsidR="00782B98" w:rsidRPr="00595820">
        <w:rPr>
          <w:rFonts w:eastAsia="Times New Roman" w:cs="Liberation Serif"/>
          <w:szCs w:val="20"/>
          <w:lang w:eastAsia="ru-RU"/>
        </w:rPr>
        <w:t>.</w:t>
      </w:r>
    </w:p>
    <w:p w:rsidR="00D12757" w:rsidRPr="00595820" w:rsidRDefault="00D12757" w:rsidP="00D12757">
      <w:pPr>
        <w:pStyle w:val="a3"/>
        <w:numPr>
          <w:ilvl w:val="0"/>
          <w:numId w:val="1"/>
        </w:numPr>
        <w:tabs>
          <w:tab w:val="left" w:pos="1134"/>
        </w:tabs>
        <w:spacing w:before="120" w:after="0" w:line="240" w:lineRule="auto"/>
        <w:ind w:left="0" w:firstLine="709"/>
        <w:contextualSpacing w:val="0"/>
        <w:rPr>
          <w:rFonts w:eastAsia="Times New Roman" w:cs="Liberation Serif"/>
          <w:szCs w:val="20"/>
          <w:lang w:eastAsia="ru-RU"/>
        </w:rPr>
      </w:pPr>
      <w:r w:rsidRPr="00595820">
        <w:rPr>
          <w:rFonts w:eastAsia="Times New Roman" w:cs="Liberation Serif"/>
          <w:szCs w:val="20"/>
          <w:lang w:eastAsia="ru-RU"/>
        </w:rPr>
        <w:t>Основанием для отказа в заключени</w:t>
      </w:r>
      <w:proofErr w:type="gramStart"/>
      <w:r w:rsidRPr="00595820">
        <w:rPr>
          <w:rFonts w:eastAsia="Times New Roman" w:cs="Liberation Serif"/>
          <w:szCs w:val="20"/>
          <w:lang w:eastAsia="ru-RU"/>
        </w:rPr>
        <w:t>и</w:t>
      </w:r>
      <w:proofErr w:type="gramEnd"/>
      <w:r w:rsidRPr="00595820">
        <w:rPr>
          <w:rFonts w:eastAsia="Times New Roman" w:cs="Liberation Serif"/>
          <w:szCs w:val="20"/>
          <w:lang w:eastAsia="ru-RU"/>
        </w:rPr>
        <w:t xml:space="preserve"> Соглашения может являться:</w:t>
      </w:r>
    </w:p>
    <w:p w:rsidR="00D12757" w:rsidRPr="00595820" w:rsidRDefault="00D12757" w:rsidP="00D12757">
      <w:pPr>
        <w:tabs>
          <w:tab w:val="left" w:pos="284"/>
          <w:tab w:val="left" w:pos="993"/>
        </w:tabs>
        <w:spacing w:after="0" w:line="240" w:lineRule="auto"/>
        <w:ind w:firstLine="709"/>
        <w:jc w:val="both"/>
        <w:rPr>
          <w:rFonts w:eastAsia="Times New Roman" w:cs="Liberation Serif"/>
          <w:szCs w:val="20"/>
          <w:lang w:eastAsia="ru-RU"/>
        </w:rPr>
      </w:pPr>
      <w:r w:rsidRPr="00595820">
        <w:rPr>
          <w:rFonts w:eastAsia="Times New Roman" w:cs="Liberation Serif"/>
          <w:szCs w:val="20"/>
          <w:lang w:eastAsia="ru-RU"/>
        </w:rPr>
        <w:t>1)</w:t>
      </w:r>
      <w:r w:rsidRPr="00595820">
        <w:rPr>
          <w:rFonts w:eastAsia="Times New Roman" w:cs="Liberation Serif"/>
          <w:szCs w:val="20"/>
          <w:lang w:eastAsia="ru-RU"/>
        </w:rPr>
        <w:tab/>
        <w:t>не предоставление (предоставление не в полном объеме) исполнителем коммунальных услуг документов, указанных в пунктах 9 и 16 настоящего Порядка;</w:t>
      </w:r>
    </w:p>
    <w:p w:rsidR="00D12757" w:rsidRPr="00595820" w:rsidRDefault="00D12757" w:rsidP="00D12757">
      <w:pPr>
        <w:tabs>
          <w:tab w:val="left" w:pos="284"/>
          <w:tab w:val="left" w:pos="993"/>
        </w:tabs>
        <w:spacing w:after="0" w:line="240" w:lineRule="auto"/>
        <w:ind w:firstLine="709"/>
        <w:jc w:val="both"/>
        <w:rPr>
          <w:rFonts w:eastAsia="Times New Roman" w:cs="Liberation Serif"/>
          <w:szCs w:val="20"/>
          <w:lang w:eastAsia="ru-RU"/>
        </w:rPr>
      </w:pPr>
      <w:r w:rsidRPr="00595820">
        <w:rPr>
          <w:rFonts w:eastAsia="Times New Roman" w:cs="Liberation Serif"/>
          <w:szCs w:val="20"/>
          <w:lang w:eastAsia="ru-RU"/>
        </w:rPr>
        <w:t>2)</w:t>
      </w:r>
      <w:r w:rsidRPr="00595820">
        <w:rPr>
          <w:rFonts w:eastAsia="Times New Roman" w:cs="Liberation Serif"/>
          <w:szCs w:val="20"/>
          <w:lang w:eastAsia="ru-RU"/>
        </w:rPr>
        <w:tab/>
        <w:t>недостоверность информации, представленной исполнителем коммунальных услуг;</w:t>
      </w:r>
    </w:p>
    <w:p w:rsidR="00D12757" w:rsidRPr="00595820" w:rsidRDefault="00D12757" w:rsidP="00D12757">
      <w:pPr>
        <w:tabs>
          <w:tab w:val="left" w:pos="284"/>
          <w:tab w:val="left" w:pos="993"/>
        </w:tabs>
        <w:spacing w:after="0" w:line="240" w:lineRule="auto"/>
        <w:ind w:firstLine="709"/>
        <w:jc w:val="both"/>
        <w:rPr>
          <w:rFonts w:eastAsia="Times New Roman" w:cs="Liberation Serif"/>
          <w:szCs w:val="20"/>
          <w:lang w:eastAsia="ru-RU"/>
        </w:rPr>
      </w:pPr>
      <w:r w:rsidRPr="00595820">
        <w:rPr>
          <w:rFonts w:eastAsia="Times New Roman" w:cs="Liberation Serif"/>
          <w:szCs w:val="20"/>
          <w:lang w:eastAsia="ru-RU"/>
        </w:rPr>
        <w:t>3) исполнителем не соблюдены условия пункта 5 Порядка;</w:t>
      </w:r>
    </w:p>
    <w:p w:rsidR="00D12757" w:rsidRPr="00595820" w:rsidRDefault="00D12757" w:rsidP="00D12757">
      <w:pPr>
        <w:tabs>
          <w:tab w:val="left" w:pos="284"/>
          <w:tab w:val="left" w:pos="993"/>
        </w:tabs>
        <w:spacing w:after="0" w:line="240" w:lineRule="auto"/>
        <w:ind w:firstLine="709"/>
        <w:jc w:val="both"/>
        <w:rPr>
          <w:rFonts w:eastAsia="Times New Roman" w:cs="Liberation Serif"/>
          <w:szCs w:val="20"/>
          <w:lang w:eastAsia="ru-RU"/>
        </w:rPr>
      </w:pPr>
      <w:r w:rsidRPr="00595820">
        <w:rPr>
          <w:rFonts w:eastAsia="Times New Roman" w:cs="Liberation Serif"/>
          <w:szCs w:val="20"/>
          <w:lang w:eastAsia="ru-RU"/>
        </w:rPr>
        <w:t xml:space="preserve">4) исполнитель не соответствует требованием пункта 6 Порядка; </w:t>
      </w:r>
    </w:p>
    <w:p w:rsidR="00D12757" w:rsidRPr="00595820" w:rsidRDefault="00D12757" w:rsidP="00D12757">
      <w:pPr>
        <w:pStyle w:val="a3"/>
        <w:tabs>
          <w:tab w:val="left" w:pos="1134"/>
        </w:tabs>
        <w:spacing w:after="0" w:line="240" w:lineRule="auto"/>
        <w:ind w:left="709"/>
        <w:contextualSpacing w:val="0"/>
        <w:jc w:val="both"/>
        <w:rPr>
          <w:rFonts w:eastAsia="Times New Roman" w:cs="Liberation Serif"/>
          <w:szCs w:val="20"/>
          <w:lang w:eastAsia="ru-RU"/>
        </w:rPr>
      </w:pPr>
      <w:r w:rsidRPr="00595820">
        <w:rPr>
          <w:rFonts w:eastAsia="Times New Roman" w:cs="Liberation Serif"/>
          <w:szCs w:val="20"/>
          <w:lang w:eastAsia="ru-RU"/>
        </w:rPr>
        <w:t>5) отсутствие утвержденных и доведенных лимитов на текущий финансовый год.</w:t>
      </w:r>
    </w:p>
    <w:p w:rsidR="00873179" w:rsidRPr="00595820" w:rsidRDefault="008A628B" w:rsidP="00FC7EC3">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proofErr w:type="gramStart"/>
      <w:r w:rsidRPr="00595820">
        <w:t xml:space="preserve">Соглашение заключается с исполнителями коммунальных услуг, расходы которых были включены </w:t>
      </w:r>
      <w:proofErr w:type="spellStart"/>
      <w:r w:rsidR="00A10A4F" w:rsidRPr="00595820">
        <w:t>УЖКХиС</w:t>
      </w:r>
      <w:proofErr w:type="spellEnd"/>
      <w:r w:rsidRPr="00595820">
        <w:t xml:space="preserve"> в заявку на предоставление </w:t>
      </w:r>
      <w:r w:rsidR="0009459C" w:rsidRPr="00595820">
        <w:t>субвенции</w:t>
      </w:r>
      <w:r w:rsidRPr="00595820">
        <w:t xml:space="preserve"> из областного бюджета бюджетам муниципальных образований, расположенных на территории Свердловской области, на осуществление переданного органам местного самоуправления государственного полномочия Свердловской области по предоставлению гражданам меры социальной поддержки по частичному освобождению от платы за коммунальные услуги.</w:t>
      </w:r>
      <w:proofErr w:type="gramEnd"/>
    </w:p>
    <w:p w:rsidR="00005D1D" w:rsidRPr="00595820" w:rsidRDefault="00005D1D" w:rsidP="00FC7EC3">
      <w:pPr>
        <w:pStyle w:val="a3"/>
        <w:numPr>
          <w:ilvl w:val="0"/>
          <w:numId w:val="1"/>
        </w:numPr>
        <w:tabs>
          <w:tab w:val="left" w:pos="1134"/>
        </w:tabs>
        <w:spacing w:before="120" w:after="0" w:line="240" w:lineRule="auto"/>
        <w:ind w:left="0" w:firstLine="709"/>
        <w:contextualSpacing w:val="0"/>
        <w:jc w:val="both"/>
      </w:pPr>
      <w:r w:rsidRPr="00595820">
        <w:rPr>
          <w:rFonts w:eastAsia="Times New Roman" w:cs="Liberation Serif"/>
          <w:szCs w:val="20"/>
          <w:lang w:eastAsia="ru-RU"/>
        </w:rPr>
        <w:t xml:space="preserve">Обязательным условием предоставления Субсидии является согласие получателей субсидий на осуществление </w:t>
      </w:r>
      <w:proofErr w:type="spellStart"/>
      <w:r w:rsidRPr="00595820">
        <w:rPr>
          <w:rFonts w:eastAsia="Times New Roman" w:cs="Liberation Serif"/>
          <w:szCs w:val="20"/>
          <w:lang w:eastAsia="ru-RU"/>
        </w:rPr>
        <w:t>УЖКХиС</w:t>
      </w:r>
      <w:proofErr w:type="spellEnd"/>
      <w:r w:rsidRPr="00595820">
        <w:rPr>
          <w:rFonts w:eastAsia="Times New Roman" w:cs="Liberation Serif"/>
          <w:szCs w:val="20"/>
          <w:lang w:eastAsia="ru-RU"/>
        </w:rPr>
        <w:t>, Финансовым управлением Администрации городского округа Первоуральск и Счетной палатой городского округа Первоуральск проверок соблюдения ими условий, целей и порядка предоставления субсидий.</w:t>
      </w:r>
    </w:p>
    <w:p w:rsidR="008A628B" w:rsidRPr="00595820" w:rsidRDefault="008A628B" w:rsidP="00FC7EC3">
      <w:pPr>
        <w:pStyle w:val="a3"/>
        <w:numPr>
          <w:ilvl w:val="0"/>
          <w:numId w:val="1"/>
        </w:numPr>
        <w:tabs>
          <w:tab w:val="left" w:pos="1134"/>
        </w:tabs>
        <w:spacing w:before="120" w:after="0" w:line="240" w:lineRule="auto"/>
        <w:ind w:left="0" w:firstLine="709"/>
        <w:contextualSpacing w:val="0"/>
        <w:jc w:val="both"/>
        <w:rPr>
          <w:rFonts w:eastAsia="Times New Roman" w:cs="Liberation Serif"/>
          <w:szCs w:val="20"/>
          <w:lang w:eastAsia="ru-RU"/>
        </w:rPr>
      </w:pPr>
      <w:r w:rsidRPr="00595820">
        <w:t xml:space="preserve">Субсидии перечисляются </w:t>
      </w:r>
      <w:r w:rsidR="00A82F26" w:rsidRPr="00595820">
        <w:t xml:space="preserve">исполнителям коммунальных услуг 1 раз в год </w:t>
      </w:r>
      <w:r w:rsidRPr="00595820">
        <w:t>на расчетные счета, открытые исполнителями коммунальных услуг в учреждениях Центрального банка Российской Федерации или кредитных организациях в срок не позднее 1</w:t>
      </w:r>
      <w:r w:rsidR="0099516C" w:rsidRPr="00595820">
        <w:t>0</w:t>
      </w:r>
      <w:r w:rsidRPr="00595820">
        <w:t xml:space="preserve"> рабочих дней с момента подписания Соглашения.</w:t>
      </w:r>
    </w:p>
    <w:p w:rsidR="00267FCB" w:rsidRPr="00595820" w:rsidRDefault="00627D53" w:rsidP="00FC7EC3">
      <w:pPr>
        <w:pStyle w:val="a3"/>
        <w:numPr>
          <w:ilvl w:val="0"/>
          <w:numId w:val="1"/>
        </w:numPr>
        <w:tabs>
          <w:tab w:val="left" w:pos="1134"/>
        </w:tabs>
        <w:spacing w:before="120" w:after="0" w:line="240" w:lineRule="auto"/>
        <w:ind w:left="0" w:firstLine="709"/>
        <w:contextualSpacing w:val="0"/>
        <w:jc w:val="both"/>
      </w:pPr>
      <w:r w:rsidRPr="00595820">
        <w:t>Если общая сумма предоставляемых исполнителям коммунальных услуг субсидий превышает лимиты бюджетных обязательств на текущий финансовый год, размер субсидии определяется пропорционально доле расходов каждого исполнителя коммунальных услуг на предоставление меры социальной поддержки гражданам по частичному освобождению от платы за коммунальные услуги в общем объеме расходов исполнителей коммунальных услуг.</w:t>
      </w:r>
    </w:p>
    <w:p w:rsidR="00FF1376" w:rsidRPr="00595820" w:rsidRDefault="00FF1376" w:rsidP="00267FCB">
      <w:pPr>
        <w:pStyle w:val="a3"/>
        <w:numPr>
          <w:ilvl w:val="0"/>
          <w:numId w:val="1"/>
        </w:numPr>
        <w:tabs>
          <w:tab w:val="left" w:pos="1134"/>
        </w:tabs>
        <w:spacing w:before="120" w:after="0" w:line="240" w:lineRule="auto"/>
        <w:ind w:left="0" w:firstLine="709"/>
        <w:contextualSpacing w:val="0"/>
        <w:jc w:val="both"/>
      </w:pPr>
      <w:r w:rsidRPr="00595820">
        <w:t xml:space="preserve">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заключается дополнительное соглашение о согласовании новых условий или дополнительное соглашение о расторжении Соглашения при </w:t>
      </w:r>
      <w:proofErr w:type="spellStart"/>
      <w:r w:rsidRPr="00595820">
        <w:t>недостижении</w:t>
      </w:r>
      <w:proofErr w:type="spellEnd"/>
      <w:r w:rsidRPr="00595820">
        <w:t xml:space="preserve"> согласия по новым условиям.</w:t>
      </w:r>
    </w:p>
    <w:p w:rsidR="00FF1376" w:rsidRPr="00595820" w:rsidRDefault="00FF1376" w:rsidP="00907C65">
      <w:pPr>
        <w:pStyle w:val="ConsPlusNormal"/>
        <w:spacing w:before="120"/>
        <w:ind w:firstLine="709"/>
        <w:jc w:val="both"/>
      </w:pPr>
      <w:r w:rsidRPr="00595820">
        <w:t>Дополнительное соглашение о согласовании новых условий заключается путем направления Управлением жилищно-коммунального хозяйства и строительства городского округа Первоуральск указанного проекта дополнительного соглашения исполнителю коммунальных услуг. Исполнитель коммунальных услуг рассматривает проект дополнительного соглашения о согласовании новых условий и при согласии направляет в Управление жилищно-коммунального хозяйства и строительства городского округа Первоуральск подписанное дополнительное соглашение о согласовании новых условий, а в случае несогласия - уведомление об отказе в заключени</w:t>
      </w:r>
      <w:proofErr w:type="gramStart"/>
      <w:r w:rsidRPr="00595820">
        <w:t>и</w:t>
      </w:r>
      <w:proofErr w:type="gramEnd"/>
      <w:r w:rsidRPr="00595820">
        <w:t xml:space="preserve"> дополнительного соглашения.</w:t>
      </w:r>
    </w:p>
    <w:p w:rsidR="00FF1376" w:rsidRPr="00595820" w:rsidRDefault="00FF1376" w:rsidP="00907C65">
      <w:pPr>
        <w:pStyle w:val="ConsPlusNormal"/>
        <w:spacing w:before="120"/>
        <w:ind w:firstLine="709"/>
        <w:jc w:val="both"/>
      </w:pPr>
      <w:r w:rsidRPr="00595820">
        <w:t>Рассмотрение и направление подписанного дополнительного соглашения о согласовании новых условий или уведомления об отказе в заключени</w:t>
      </w:r>
      <w:proofErr w:type="gramStart"/>
      <w:r w:rsidRPr="00595820">
        <w:t>и</w:t>
      </w:r>
      <w:proofErr w:type="gramEnd"/>
      <w:r w:rsidRPr="00595820">
        <w:t xml:space="preserve"> дополнительного соглашения исполнитель коммунальных услуг осуществляет в течение 2 рабочих дней со дня, следующего за днем получения проекта дополнительного соглашения.</w:t>
      </w:r>
    </w:p>
    <w:p w:rsidR="008A628B" w:rsidRPr="00595820" w:rsidRDefault="00FF1376" w:rsidP="00907C65">
      <w:pPr>
        <w:pStyle w:val="ConsPlusNormal"/>
        <w:spacing w:before="120"/>
        <w:ind w:firstLine="709"/>
        <w:jc w:val="both"/>
      </w:pPr>
      <w:r w:rsidRPr="00595820">
        <w:t>В случае получения уведомления об отказе в заключени</w:t>
      </w:r>
      <w:proofErr w:type="gramStart"/>
      <w:r w:rsidRPr="00595820">
        <w:t>и</w:t>
      </w:r>
      <w:proofErr w:type="gramEnd"/>
      <w:r w:rsidRPr="00595820">
        <w:t xml:space="preserve"> дополнительного соглашения о согласовании новых условий </w:t>
      </w:r>
      <w:proofErr w:type="spellStart"/>
      <w:r w:rsidR="00936299" w:rsidRPr="00595820">
        <w:t>УЖКХиС</w:t>
      </w:r>
      <w:proofErr w:type="spellEnd"/>
      <w:r w:rsidR="00936299" w:rsidRPr="00595820">
        <w:t xml:space="preserve"> </w:t>
      </w:r>
      <w:r w:rsidRPr="00595820">
        <w:t xml:space="preserve">в течение 2 рабочих дней со дня, следующего за днем получения уведомления об отказе в заключении дополнительного соглашения о согласовании новых условий, направляет исполнителю коммунальных услуг проект дополнительного соглашения о расторжении Соглашения. Исполнитель коммунальных услуг в течение 2 рабочих дней со дня, следующего за днем получения проекта дополнительного соглашения о расторжении Соглашения, возвращает в </w:t>
      </w:r>
      <w:proofErr w:type="spellStart"/>
      <w:r w:rsidR="00936299" w:rsidRPr="00595820">
        <w:t>УЖКХиС</w:t>
      </w:r>
      <w:proofErr w:type="spellEnd"/>
      <w:r w:rsidR="00936299" w:rsidRPr="00595820">
        <w:t xml:space="preserve"> </w:t>
      </w:r>
      <w:r w:rsidRPr="00595820">
        <w:t xml:space="preserve">подписанное дополнительное соглашение о расторжении Соглашения. При отказе исполнителя коммунальных услуг от подписания дополнительного соглашения о расторжении Соглашения и (или) невозвращении его в </w:t>
      </w:r>
      <w:proofErr w:type="spellStart"/>
      <w:r w:rsidR="00936299" w:rsidRPr="00595820">
        <w:t>УЖКХиС</w:t>
      </w:r>
      <w:proofErr w:type="spellEnd"/>
      <w:r w:rsidR="00936299" w:rsidRPr="00595820">
        <w:t xml:space="preserve"> </w:t>
      </w:r>
      <w:r w:rsidRPr="00595820">
        <w:t>в предусмотренный двухдневный срок Соглашение считается расторгнутым.</w:t>
      </w:r>
    </w:p>
    <w:p w:rsidR="00267FCB" w:rsidRPr="00595820" w:rsidRDefault="00627D53" w:rsidP="00267FCB">
      <w:pPr>
        <w:pStyle w:val="a3"/>
        <w:numPr>
          <w:ilvl w:val="0"/>
          <w:numId w:val="1"/>
        </w:numPr>
        <w:tabs>
          <w:tab w:val="left" w:pos="1134"/>
        </w:tabs>
        <w:spacing w:before="120" w:after="0" w:line="240" w:lineRule="auto"/>
        <w:ind w:left="0" w:firstLine="709"/>
        <w:contextualSpacing w:val="0"/>
        <w:jc w:val="both"/>
      </w:pPr>
      <w:proofErr w:type="gramStart"/>
      <w:r w:rsidRPr="00595820">
        <w:t>З</w:t>
      </w:r>
      <w:r w:rsidR="00856F5B" w:rsidRPr="00595820">
        <w:t>апре</w:t>
      </w:r>
      <w:r w:rsidRPr="00595820">
        <w:t>щается</w:t>
      </w:r>
      <w:r w:rsidR="00856F5B" w:rsidRPr="00595820">
        <w:t xml:space="preserve"> приобретени</w:t>
      </w:r>
      <w:r w:rsidRPr="00595820">
        <w:t>е</w:t>
      </w:r>
      <w:r w:rsidR="00856F5B" w:rsidRPr="00595820">
        <w:t xml:space="preserve">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w:t>
      </w:r>
      <w:r w:rsidR="0089256B" w:rsidRPr="00595820">
        <w:t xml:space="preserve"> бюджета городского округа Первоуральск </w:t>
      </w:r>
      <w:r w:rsidR="00856F5B" w:rsidRPr="00595820">
        <w:t>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w:t>
      </w:r>
      <w:proofErr w:type="gramEnd"/>
      <w:r w:rsidR="00856F5B" w:rsidRPr="00595820">
        <w:t xml:space="preserve"> средств иных операц</w:t>
      </w:r>
      <w:r w:rsidR="00936299" w:rsidRPr="00595820">
        <w:t>ий, определенных правовым актом.</w:t>
      </w:r>
    </w:p>
    <w:p w:rsidR="009E6555" w:rsidRPr="00595820" w:rsidRDefault="009E6555" w:rsidP="00267FCB">
      <w:pPr>
        <w:pStyle w:val="a3"/>
        <w:numPr>
          <w:ilvl w:val="0"/>
          <w:numId w:val="1"/>
        </w:numPr>
        <w:tabs>
          <w:tab w:val="left" w:pos="1134"/>
        </w:tabs>
        <w:spacing w:before="120" w:after="0" w:line="240" w:lineRule="auto"/>
        <w:ind w:left="0" w:firstLine="709"/>
        <w:contextualSpacing w:val="0"/>
        <w:jc w:val="both"/>
      </w:pPr>
      <w:r w:rsidRPr="00595820">
        <w:t>Показателем результативности предоставления субсидии является количество граждан, которым предоставлена мера социальной поддержки по частичному освобождению от платы за коммунальные услуги.</w:t>
      </w:r>
    </w:p>
    <w:p w:rsidR="00A36798" w:rsidRPr="00595820" w:rsidRDefault="00A36798" w:rsidP="00907C65">
      <w:pPr>
        <w:pStyle w:val="ConsPlusTitle"/>
        <w:spacing w:before="120"/>
        <w:jc w:val="center"/>
        <w:outlineLvl w:val="1"/>
        <w:rPr>
          <w:b w:val="0"/>
        </w:rPr>
      </w:pPr>
      <w:r w:rsidRPr="00595820">
        <w:rPr>
          <w:b w:val="0"/>
        </w:rPr>
        <w:t>3. ТРЕБОВАНИЕ К ОТЧЕТНОСТИ</w:t>
      </w:r>
    </w:p>
    <w:p w:rsidR="006135BF" w:rsidRPr="00595820" w:rsidRDefault="00232465" w:rsidP="00267FCB">
      <w:pPr>
        <w:pStyle w:val="a3"/>
        <w:numPr>
          <w:ilvl w:val="0"/>
          <w:numId w:val="1"/>
        </w:numPr>
        <w:tabs>
          <w:tab w:val="left" w:pos="993"/>
          <w:tab w:val="left" w:pos="1134"/>
        </w:tabs>
        <w:spacing w:before="120" w:after="0" w:line="240" w:lineRule="auto"/>
        <w:ind w:left="0" w:firstLine="709"/>
        <w:jc w:val="both"/>
      </w:pPr>
      <w:proofErr w:type="gramStart"/>
      <w:r w:rsidRPr="00595820">
        <w:rPr>
          <w:rFonts w:eastAsia="Times New Roman" w:cs="Liberation Serif"/>
          <w:szCs w:val="20"/>
          <w:lang w:eastAsia="ru-RU"/>
        </w:rPr>
        <w:t xml:space="preserve">Исполнители коммунальных услуг </w:t>
      </w:r>
      <w:r w:rsidR="006135BF" w:rsidRPr="00595820">
        <w:rPr>
          <w:rFonts w:eastAsia="Times New Roman" w:cs="Liberation Serif"/>
          <w:szCs w:val="20"/>
          <w:lang w:eastAsia="ru-RU"/>
        </w:rPr>
        <w:t xml:space="preserve">представляет в </w:t>
      </w:r>
      <w:proofErr w:type="spellStart"/>
      <w:r w:rsidR="006135BF" w:rsidRPr="00595820">
        <w:rPr>
          <w:rFonts w:eastAsia="Times New Roman" w:cs="Liberation Serif"/>
          <w:szCs w:val="20"/>
          <w:lang w:eastAsia="ru-RU"/>
        </w:rPr>
        <w:t>УЖКХиС</w:t>
      </w:r>
      <w:proofErr w:type="spellEnd"/>
      <w:r w:rsidR="006135BF" w:rsidRPr="00595820">
        <w:rPr>
          <w:rFonts w:eastAsia="Times New Roman" w:cs="Liberation Serif"/>
          <w:szCs w:val="20"/>
          <w:lang w:eastAsia="ru-RU"/>
        </w:rPr>
        <w:t xml:space="preserve"> отчет о предоставлении гражданам меры социальной поддержки по частичному освобождению от платы за коммунальные услуги, перечислении средств на возмещение этих, затрат, справку о размере выпадающих доходов организации жилищно-коммунального комплекса, возникших в связи с применением предельного индекса изменения размера платы граждан за коммунальные услуги по форме согласно приложениям № </w:t>
      </w:r>
      <w:r w:rsidR="00765294" w:rsidRPr="00595820">
        <w:rPr>
          <w:rFonts w:eastAsia="Times New Roman" w:cs="Liberation Serif"/>
          <w:szCs w:val="20"/>
          <w:lang w:eastAsia="ru-RU"/>
        </w:rPr>
        <w:t>6</w:t>
      </w:r>
      <w:r w:rsidR="006135BF" w:rsidRPr="00595820">
        <w:rPr>
          <w:rFonts w:eastAsia="Times New Roman" w:cs="Liberation Serif"/>
          <w:szCs w:val="20"/>
          <w:lang w:eastAsia="ru-RU"/>
        </w:rPr>
        <w:t xml:space="preserve"> и </w:t>
      </w:r>
      <w:r w:rsidR="00A97391" w:rsidRPr="00595820">
        <w:rPr>
          <w:rFonts w:eastAsia="Times New Roman" w:cs="Liberation Serif"/>
          <w:szCs w:val="20"/>
          <w:lang w:eastAsia="ru-RU"/>
        </w:rPr>
        <w:t>7</w:t>
      </w:r>
      <w:r w:rsidR="006135BF" w:rsidRPr="00595820">
        <w:rPr>
          <w:rFonts w:eastAsia="Times New Roman" w:cs="Liberation Serif"/>
          <w:szCs w:val="20"/>
          <w:lang w:eastAsia="ru-RU"/>
        </w:rPr>
        <w:t xml:space="preserve"> к настоящему Порядку:</w:t>
      </w:r>
      <w:proofErr w:type="gramEnd"/>
    </w:p>
    <w:p w:rsidR="006135BF" w:rsidRPr="00595820" w:rsidRDefault="00232465" w:rsidP="0035483B">
      <w:pPr>
        <w:pStyle w:val="a3"/>
        <w:numPr>
          <w:ilvl w:val="0"/>
          <w:numId w:val="24"/>
        </w:numPr>
        <w:tabs>
          <w:tab w:val="left" w:pos="993"/>
          <w:tab w:val="left" w:pos="1134"/>
        </w:tabs>
        <w:spacing w:before="120" w:after="0" w:line="240" w:lineRule="auto"/>
        <w:ind w:left="0" w:firstLine="709"/>
        <w:jc w:val="both"/>
      </w:pPr>
      <w:r w:rsidRPr="00595820">
        <w:rPr>
          <w:rFonts w:eastAsia="Times New Roman" w:cs="Liberation Serif"/>
          <w:szCs w:val="20"/>
          <w:lang w:eastAsia="ru-RU"/>
        </w:rPr>
        <w:t>до 10 июля</w:t>
      </w:r>
      <w:r w:rsidR="006135BF" w:rsidRPr="00595820">
        <w:rPr>
          <w:rFonts w:eastAsia="Times New Roman" w:cs="Liberation Serif"/>
          <w:szCs w:val="20"/>
          <w:lang w:eastAsia="ru-RU"/>
        </w:rPr>
        <w:t xml:space="preserve"> текущего финансового года</w:t>
      </w:r>
      <w:r w:rsidRPr="00595820">
        <w:rPr>
          <w:rFonts w:eastAsia="Times New Roman" w:cs="Liberation Serif"/>
          <w:szCs w:val="20"/>
          <w:lang w:eastAsia="ru-RU"/>
        </w:rPr>
        <w:t xml:space="preserve"> </w:t>
      </w:r>
      <w:r w:rsidR="006135BF" w:rsidRPr="00595820">
        <w:rPr>
          <w:rFonts w:eastAsia="Times New Roman" w:cs="Liberation Serif"/>
          <w:szCs w:val="20"/>
          <w:lang w:eastAsia="ru-RU"/>
        </w:rPr>
        <w:t>(по состоянию на 1 июля отчетного финансового года);</w:t>
      </w:r>
    </w:p>
    <w:p w:rsidR="00232465" w:rsidRPr="00595820" w:rsidRDefault="00232465" w:rsidP="006135BF">
      <w:pPr>
        <w:pStyle w:val="a3"/>
        <w:numPr>
          <w:ilvl w:val="0"/>
          <w:numId w:val="24"/>
        </w:numPr>
        <w:tabs>
          <w:tab w:val="left" w:pos="993"/>
          <w:tab w:val="left" w:pos="1134"/>
        </w:tabs>
        <w:spacing w:before="120" w:after="0" w:line="240" w:lineRule="auto"/>
        <w:ind w:left="0" w:firstLine="709"/>
        <w:jc w:val="both"/>
      </w:pPr>
      <w:r w:rsidRPr="00595820">
        <w:rPr>
          <w:rFonts w:eastAsia="Times New Roman" w:cs="Liberation Serif"/>
          <w:szCs w:val="20"/>
          <w:lang w:eastAsia="ru-RU"/>
        </w:rPr>
        <w:t>до 1</w:t>
      </w:r>
      <w:r w:rsidR="0035483B" w:rsidRPr="00595820">
        <w:rPr>
          <w:rFonts w:eastAsia="Times New Roman" w:cs="Liberation Serif"/>
          <w:szCs w:val="20"/>
          <w:lang w:eastAsia="ru-RU"/>
        </w:rPr>
        <w:t>5</w:t>
      </w:r>
      <w:r w:rsidRPr="00595820">
        <w:rPr>
          <w:rFonts w:eastAsia="Times New Roman" w:cs="Liberation Serif"/>
          <w:szCs w:val="20"/>
          <w:lang w:eastAsia="ru-RU"/>
        </w:rPr>
        <w:t xml:space="preserve"> </w:t>
      </w:r>
      <w:r w:rsidR="006135BF" w:rsidRPr="00595820">
        <w:rPr>
          <w:rFonts w:eastAsia="Times New Roman" w:cs="Liberation Serif"/>
          <w:szCs w:val="20"/>
          <w:lang w:eastAsia="ru-RU"/>
        </w:rPr>
        <w:t>января следующего за отчетным финансовым годом</w:t>
      </w:r>
      <w:r w:rsidRPr="00595820">
        <w:rPr>
          <w:rFonts w:eastAsia="Times New Roman" w:cs="Liberation Serif"/>
          <w:szCs w:val="20"/>
          <w:lang w:eastAsia="ru-RU"/>
        </w:rPr>
        <w:t xml:space="preserve"> (по состоянию на </w:t>
      </w:r>
      <w:r w:rsidR="006135BF" w:rsidRPr="00595820">
        <w:rPr>
          <w:rFonts w:eastAsia="Times New Roman" w:cs="Liberation Serif"/>
          <w:szCs w:val="20"/>
          <w:lang w:eastAsia="ru-RU"/>
        </w:rPr>
        <w:br/>
        <w:t>3</w:t>
      </w:r>
      <w:r w:rsidRPr="00595820">
        <w:rPr>
          <w:rFonts w:eastAsia="Times New Roman" w:cs="Liberation Serif"/>
          <w:szCs w:val="20"/>
          <w:lang w:eastAsia="ru-RU"/>
        </w:rPr>
        <w:t>1 декабря</w:t>
      </w:r>
      <w:r w:rsidR="006135BF" w:rsidRPr="00595820">
        <w:rPr>
          <w:rFonts w:eastAsia="Times New Roman" w:cs="Liberation Serif"/>
          <w:szCs w:val="20"/>
          <w:lang w:eastAsia="ru-RU"/>
        </w:rPr>
        <w:t xml:space="preserve"> отчетного финансового года</w:t>
      </w:r>
      <w:r w:rsidRPr="00595820">
        <w:rPr>
          <w:rFonts w:eastAsia="Times New Roman" w:cs="Liberation Serif"/>
          <w:szCs w:val="20"/>
          <w:lang w:eastAsia="ru-RU"/>
        </w:rPr>
        <w:t xml:space="preserve">) </w:t>
      </w:r>
    </w:p>
    <w:p w:rsidR="00A36798" w:rsidRPr="00595820" w:rsidRDefault="00A36798" w:rsidP="008D2B0F">
      <w:pPr>
        <w:pStyle w:val="ConsPlusTitle"/>
        <w:spacing w:before="120"/>
        <w:jc w:val="center"/>
        <w:outlineLvl w:val="1"/>
        <w:rPr>
          <w:b w:val="0"/>
        </w:rPr>
      </w:pPr>
      <w:r w:rsidRPr="00595820">
        <w:rPr>
          <w:b w:val="0"/>
        </w:rPr>
        <w:t xml:space="preserve">4. ТРЕБОВАНИЯ ОБ ОСУЩЕСТВЛЕНИИ </w:t>
      </w:r>
      <w:proofErr w:type="gramStart"/>
      <w:r w:rsidRPr="00595820">
        <w:rPr>
          <w:b w:val="0"/>
        </w:rPr>
        <w:t>КОНТРОЛЯ ЗА</w:t>
      </w:r>
      <w:proofErr w:type="gramEnd"/>
      <w:r w:rsidRPr="00595820">
        <w:rPr>
          <w:b w:val="0"/>
        </w:rPr>
        <w:t xml:space="preserve"> СОБЛЮДЕНИЕМ</w:t>
      </w:r>
    </w:p>
    <w:p w:rsidR="00A36798" w:rsidRPr="00595820" w:rsidRDefault="00A36798" w:rsidP="008D2B0F">
      <w:pPr>
        <w:pStyle w:val="ConsPlusTitle"/>
        <w:jc w:val="center"/>
        <w:rPr>
          <w:b w:val="0"/>
        </w:rPr>
      </w:pPr>
      <w:r w:rsidRPr="00595820">
        <w:rPr>
          <w:b w:val="0"/>
        </w:rPr>
        <w:t>УСЛОВИЙ, ЦЕЛЕЙ И ПОРЯДКА ПРЕДОСТАВЛЕНИЯ СУБСИДИЙ</w:t>
      </w:r>
    </w:p>
    <w:p w:rsidR="00A36798" w:rsidRPr="00595820" w:rsidRDefault="00A36798" w:rsidP="008D2B0F">
      <w:pPr>
        <w:pStyle w:val="ConsPlusTitle"/>
        <w:jc w:val="center"/>
        <w:rPr>
          <w:b w:val="0"/>
        </w:rPr>
      </w:pPr>
      <w:r w:rsidRPr="00595820">
        <w:rPr>
          <w:b w:val="0"/>
        </w:rPr>
        <w:t>И ОТВЕТСТВЕННОСТИ ЗА ИХ НАРУШЕНИЕ</w:t>
      </w:r>
    </w:p>
    <w:p w:rsidR="00232465" w:rsidRPr="00595820" w:rsidRDefault="00232465" w:rsidP="00267FCB">
      <w:pPr>
        <w:pStyle w:val="ConsPlusNormal"/>
        <w:numPr>
          <w:ilvl w:val="0"/>
          <w:numId w:val="1"/>
        </w:numPr>
        <w:tabs>
          <w:tab w:val="left" w:pos="1134"/>
        </w:tabs>
        <w:spacing w:before="120"/>
        <w:ind w:left="0" w:firstLine="709"/>
        <w:jc w:val="both"/>
      </w:pPr>
      <w:r w:rsidRPr="00595820">
        <w:t>Ответственность за д</w:t>
      </w:r>
      <w:r w:rsidR="00C27A8A" w:rsidRPr="00595820">
        <w:t xml:space="preserve">остоверность предоставляемых в </w:t>
      </w:r>
      <w:proofErr w:type="spellStart"/>
      <w:r w:rsidR="001A6276" w:rsidRPr="00595820">
        <w:t>УЖКХиС</w:t>
      </w:r>
      <w:proofErr w:type="spellEnd"/>
      <w:r w:rsidR="001A6276" w:rsidRPr="00595820">
        <w:t xml:space="preserve"> </w:t>
      </w:r>
      <w:r w:rsidRPr="00595820">
        <w:t>документов для получения субсидии несут исполнители коммунальных услуг в соответствии с действующим законодательством Российской Федерации.</w:t>
      </w:r>
    </w:p>
    <w:p w:rsidR="00232465" w:rsidRPr="00595820" w:rsidRDefault="00B13E9B" w:rsidP="00267FCB">
      <w:pPr>
        <w:pStyle w:val="ConsPlusNormal"/>
        <w:numPr>
          <w:ilvl w:val="0"/>
          <w:numId w:val="1"/>
        </w:numPr>
        <w:tabs>
          <w:tab w:val="left" w:pos="1134"/>
        </w:tabs>
        <w:spacing w:before="120"/>
        <w:ind w:left="0" w:firstLine="709"/>
        <w:jc w:val="both"/>
      </w:pPr>
      <w:r w:rsidRPr="00595820">
        <w:t xml:space="preserve">Проверку соблюдения получателем субсидии условий целей и порядка предоставления субсидий </w:t>
      </w:r>
      <w:r w:rsidR="0089256B" w:rsidRPr="00595820">
        <w:t xml:space="preserve">проводят </w:t>
      </w:r>
      <w:proofErr w:type="spellStart"/>
      <w:r w:rsidR="005F14E9" w:rsidRPr="00595820">
        <w:t>УЖКХиС</w:t>
      </w:r>
      <w:proofErr w:type="spellEnd"/>
      <w:r w:rsidR="00407267" w:rsidRPr="00595820">
        <w:t xml:space="preserve">, </w:t>
      </w:r>
      <w:r w:rsidR="00E02C2F" w:rsidRPr="00595820">
        <w:t>Финансовое</w:t>
      </w:r>
      <w:r w:rsidR="005F14E9" w:rsidRPr="00595820">
        <w:t xml:space="preserve"> управление Администрацией городского округа Первоуральск </w:t>
      </w:r>
      <w:r w:rsidR="003559FB" w:rsidRPr="00595820">
        <w:t xml:space="preserve">и </w:t>
      </w:r>
      <w:r w:rsidR="00407267" w:rsidRPr="00595820">
        <w:t xml:space="preserve">Счетная палата </w:t>
      </w:r>
      <w:r w:rsidR="0089256B" w:rsidRPr="00595820">
        <w:t>городского округа Первоуральск.</w:t>
      </w:r>
    </w:p>
    <w:p w:rsidR="00232465" w:rsidRPr="00595820" w:rsidRDefault="005F14E9" w:rsidP="00267FCB">
      <w:pPr>
        <w:pStyle w:val="ConsPlusNormal"/>
        <w:numPr>
          <w:ilvl w:val="0"/>
          <w:numId w:val="1"/>
        </w:numPr>
        <w:tabs>
          <w:tab w:val="left" w:pos="1134"/>
        </w:tabs>
        <w:spacing w:before="120"/>
        <w:ind w:left="0" w:firstLine="709"/>
        <w:jc w:val="both"/>
      </w:pPr>
      <w:proofErr w:type="spellStart"/>
      <w:r w:rsidRPr="00595820">
        <w:t>УЖКХиС</w:t>
      </w:r>
      <w:proofErr w:type="spellEnd"/>
      <w:r w:rsidR="00232465" w:rsidRPr="00595820">
        <w:t xml:space="preserve"> несет установленную действующим законодательством Российской Федерации ответственность за неправомерное предоставление субсидий исполнителям коммунальных услуг.</w:t>
      </w:r>
    </w:p>
    <w:p w:rsidR="00232465" w:rsidRPr="00595820" w:rsidRDefault="00232465" w:rsidP="00267FCB">
      <w:pPr>
        <w:pStyle w:val="ConsPlusNormal"/>
        <w:numPr>
          <w:ilvl w:val="0"/>
          <w:numId w:val="1"/>
        </w:numPr>
        <w:tabs>
          <w:tab w:val="left" w:pos="1134"/>
        </w:tabs>
        <w:spacing w:before="120"/>
        <w:ind w:left="0" w:firstLine="709"/>
        <w:jc w:val="both"/>
      </w:pPr>
      <w:r w:rsidRPr="00595820">
        <w:t xml:space="preserve">В случае выявления </w:t>
      </w:r>
      <w:proofErr w:type="spellStart"/>
      <w:r w:rsidR="005F14E9" w:rsidRPr="00595820">
        <w:t>УЖКХиС</w:t>
      </w:r>
      <w:proofErr w:type="spellEnd"/>
      <w:r w:rsidR="00407267" w:rsidRPr="00595820">
        <w:t xml:space="preserve">, </w:t>
      </w:r>
      <w:r w:rsidR="001D4934" w:rsidRPr="00595820">
        <w:t xml:space="preserve">Финансовым управлением </w:t>
      </w:r>
      <w:r w:rsidR="00C1181F" w:rsidRPr="00595820">
        <w:t>Администрации</w:t>
      </w:r>
      <w:r w:rsidR="005F14E9" w:rsidRPr="00595820">
        <w:t xml:space="preserve"> городского округа Первоуральск</w:t>
      </w:r>
      <w:r w:rsidR="00407267" w:rsidRPr="00595820">
        <w:t xml:space="preserve"> или</w:t>
      </w:r>
      <w:r w:rsidR="003559FB" w:rsidRPr="00595820">
        <w:t xml:space="preserve"> </w:t>
      </w:r>
      <w:r w:rsidR="00407267" w:rsidRPr="00595820">
        <w:t xml:space="preserve">Счетной палатой городского округа Первоуральск </w:t>
      </w:r>
      <w:r w:rsidRPr="00595820">
        <w:t>информации о факт</w:t>
      </w:r>
      <w:proofErr w:type="gramStart"/>
      <w:r w:rsidRPr="00595820">
        <w:t>е(</w:t>
      </w:r>
      <w:proofErr w:type="gramEnd"/>
      <w:r w:rsidRPr="00595820">
        <w:t>ах) нарушения настоящего Порядка исполнителям коммунальных услуг направляется требование об обеспечении возврата субсидий в размере и в сроки, определенные в указанном требовании.</w:t>
      </w:r>
    </w:p>
    <w:p w:rsidR="00A36798" w:rsidRPr="00595820" w:rsidRDefault="00B13E9B" w:rsidP="00267FCB">
      <w:pPr>
        <w:pStyle w:val="ConsPlusNormal"/>
        <w:numPr>
          <w:ilvl w:val="0"/>
          <w:numId w:val="1"/>
        </w:numPr>
        <w:tabs>
          <w:tab w:val="left" w:pos="1134"/>
        </w:tabs>
        <w:spacing w:before="120"/>
        <w:ind w:left="0" w:firstLine="709"/>
        <w:jc w:val="both"/>
      </w:pPr>
      <w:r w:rsidRPr="00595820">
        <w:t xml:space="preserve">В случае получения от </w:t>
      </w:r>
      <w:proofErr w:type="spellStart"/>
      <w:r w:rsidR="00696537" w:rsidRPr="00595820">
        <w:t>УЖКХиС</w:t>
      </w:r>
      <w:proofErr w:type="spellEnd"/>
      <w:r w:rsidR="00696537" w:rsidRPr="00595820">
        <w:t xml:space="preserve"> </w:t>
      </w:r>
      <w:r w:rsidR="00232465" w:rsidRPr="00595820">
        <w:t xml:space="preserve">требования об обеспечении возврата субсидий исполнители коммунальных услуг обязаны в течение 10 календарных дней с момента получения настоящего требования произвести возврат субсидии. При невозврате субсидии в указанный срок </w:t>
      </w:r>
      <w:proofErr w:type="spellStart"/>
      <w:r w:rsidR="006D4D9D" w:rsidRPr="00595820">
        <w:t>УЖКХиС</w:t>
      </w:r>
      <w:proofErr w:type="spellEnd"/>
      <w:r w:rsidR="00232465" w:rsidRPr="00595820">
        <w:t xml:space="preserve"> принимает меры по взысканию подлежащей возврату субсидии в судебном порядке.</w:t>
      </w:r>
    </w:p>
    <w:p w:rsidR="00B32A37" w:rsidRPr="00595820" w:rsidRDefault="00B32A37" w:rsidP="0063043C">
      <w:pPr>
        <w:pStyle w:val="ConsPlusNormal"/>
        <w:spacing w:before="240"/>
        <w:jc w:val="both"/>
      </w:pPr>
    </w:p>
    <w:p w:rsidR="00AC40A5" w:rsidRPr="00595820" w:rsidRDefault="00AC40A5" w:rsidP="00DF7483">
      <w:pPr>
        <w:pStyle w:val="ConsPlusNormal"/>
        <w:pBdr>
          <w:top w:val="single" w:sz="6" w:space="0" w:color="auto"/>
        </w:pBdr>
        <w:spacing w:before="240"/>
        <w:jc w:val="center"/>
        <w:rPr>
          <w:sz w:val="2"/>
          <w:szCs w:val="2"/>
        </w:rPr>
      </w:pPr>
    </w:p>
    <w:p w:rsidR="00B32A37" w:rsidRPr="00595820" w:rsidRDefault="00B32A37" w:rsidP="00AC40A5">
      <w:pPr>
        <w:ind w:firstLine="708"/>
        <w:rPr>
          <w:lang w:eastAsia="ru-RU"/>
        </w:rPr>
      </w:pPr>
    </w:p>
    <w:p w:rsidR="002C1FA4" w:rsidRPr="00595820" w:rsidRDefault="002C1FA4" w:rsidP="00AF4E8C">
      <w:pPr>
        <w:pStyle w:val="ConsPlusNormal"/>
        <w:pageBreakBefore/>
        <w:jc w:val="right"/>
        <w:outlineLvl w:val="1"/>
      </w:pPr>
      <w:r w:rsidRPr="00595820">
        <w:t xml:space="preserve">Приложение </w:t>
      </w:r>
      <w:r w:rsidR="00983EB8" w:rsidRPr="00595820">
        <w:t>№</w:t>
      </w:r>
      <w:r w:rsidRPr="00595820">
        <w:t xml:space="preserve"> 1</w:t>
      </w:r>
    </w:p>
    <w:p w:rsidR="002C1FA4" w:rsidRPr="00595820" w:rsidRDefault="002C1FA4" w:rsidP="009862AE">
      <w:pPr>
        <w:pStyle w:val="ConsPlusNormal"/>
        <w:jc w:val="right"/>
      </w:pPr>
      <w:r w:rsidRPr="00595820">
        <w:t xml:space="preserve">к Порядку </w:t>
      </w:r>
    </w:p>
    <w:p w:rsidR="002C1FA4" w:rsidRPr="00595820" w:rsidRDefault="002C1FA4" w:rsidP="00AF4E8C">
      <w:pPr>
        <w:pStyle w:val="ConsPlusNormal"/>
      </w:pPr>
    </w:p>
    <w:p w:rsidR="00983EB8" w:rsidRPr="00595820" w:rsidRDefault="00983EB8" w:rsidP="00AF4E8C">
      <w:pPr>
        <w:pStyle w:val="ConsPlusNormal"/>
        <w:jc w:val="center"/>
      </w:pPr>
      <w:bookmarkStart w:id="2" w:name="P138"/>
      <w:bookmarkEnd w:id="2"/>
    </w:p>
    <w:p w:rsidR="00027205" w:rsidRPr="00595820" w:rsidRDefault="00027205" w:rsidP="00027205">
      <w:pPr>
        <w:pStyle w:val="ConsPlusNormal"/>
        <w:ind w:left="5954"/>
      </w:pPr>
      <w:r w:rsidRPr="00595820">
        <w:t>Начальнику Управления жилищно-коммунального хозяйства и строительства городского округа Первоуральск</w:t>
      </w:r>
    </w:p>
    <w:p w:rsidR="00027205" w:rsidRPr="00595820" w:rsidRDefault="00027205" w:rsidP="00027205">
      <w:pPr>
        <w:pStyle w:val="ConsPlusNormal"/>
        <w:ind w:left="5954"/>
      </w:pPr>
      <w:r w:rsidRPr="00595820">
        <w:t>____________________________</w:t>
      </w:r>
    </w:p>
    <w:p w:rsidR="00027205" w:rsidRPr="00595820" w:rsidRDefault="00027205" w:rsidP="00027205">
      <w:pPr>
        <w:pStyle w:val="ConsPlusNormal"/>
        <w:jc w:val="center"/>
      </w:pPr>
    </w:p>
    <w:p w:rsidR="00027205" w:rsidRPr="00595820" w:rsidRDefault="00027205" w:rsidP="00027205">
      <w:pPr>
        <w:pStyle w:val="ConsPlusNormal"/>
        <w:jc w:val="center"/>
      </w:pPr>
    </w:p>
    <w:p w:rsidR="00027205" w:rsidRPr="00595820" w:rsidRDefault="00027205" w:rsidP="00027205">
      <w:pPr>
        <w:pStyle w:val="ConsPlusNormal"/>
        <w:jc w:val="center"/>
      </w:pPr>
    </w:p>
    <w:p w:rsidR="00027205" w:rsidRPr="00595820" w:rsidRDefault="00027205" w:rsidP="00027205">
      <w:pPr>
        <w:pStyle w:val="ConsPlusNormal"/>
        <w:jc w:val="center"/>
      </w:pPr>
      <w:r w:rsidRPr="00595820">
        <w:t>Заявление</w:t>
      </w:r>
    </w:p>
    <w:p w:rsidR="00027205" w:rsidRPr="00595820" w:rsidRDefault="00027205" w:rsidP="00027205">
      <w:pPr>
        <w:pStyle w:val="ConsPlusNormal"/>
        <w:jc w:val="center"/>
      </w:pPr>
      <w:r w:rsidRPr="00595820">
        <w:t>о предоставлении субсидии на возмещение затрат, связанных</w:t>
      </w:r>
    </w:p>
    <w:p w:rsidR="00027205" w:rsidRPr="00595820" w:rsidRDefault="00027205" w:rsidP="00027205">
      <w:pPr>
        <w:pStyle w:val="ConsPlusNormal"/>
        <w:jc w:val="center"/>
      </w:pPr>
      <w:r w:rsidRPr="00595820">
        <w:t>с предоставлением гражданам меры социальной поддержки</w:t>
      </w:r>
    </w:p>
    <w:p w:rsidR="00027205" w:rsidRPr="00595820" w:rsidRDefault="00027205" w:rsidP="00027205">
      <w:pPr>
        <w:pStyle w:val="ConsPlusNormal"/>
        <w:jc w:val="center"/>
      </w:pPr>
      <w:r w:rsidRPr="00595820">
        <w:t>по частичному освобождению от платы за коммунальные услуги,</w:t>
      </w:r>
    </w:p>
    <w:p w:rsidR="00027205" w:rsidRPr="00595820" w:rsidRDefault="00027205" w:rsidP="00027205">
      <w:pPr>
        <w:pStyle w:val="ConsPlusNormal"/>
        <w:jc w:val="center"/>
      </w:pPr>
      <w:r w:rsidRPr="00595820">
        <w:t>юридическим лицам и индивидуальным предпринимателям</w:t>
      </w:r>
    </w:p>
    <w:p w:rsidR="00027205" w:rsidRPr="00595820" w:rsidRDefault="00027205" w:rsidP="00027205">
      <w:pPr>
        <w:pStyle w:val="ConsPlusNormal"/>
      </w:pPr>
    </w:p>
    <w:p w:rsidR="00027205" w:rsidRPr="00595820" w:rsidRDefault="00027205" w:rsidP="00027205">
      <w:pPr>
        <w:pStyle w:val="ConsPlusNormal"/>
        <w:ind w:firstLine="709"/>
      </w:pPr>
      <w:r w:rsidRPr="00595820">
        <w:t>Прошу предоставить _____________________________________________________</w:t>
      </w:r>
    </w:p>
    <w:p w:rsidR="00027205" w:rsidRPr="00595820" w:rsidRDefault="00027205" w:rsidP="00027205">
      <w:pPr>
        <w:pStyle w:val="ConsPlusNormal"/>
      </w:pPr>
      <w:r w:rsidRPr="00595820">
        <w:t>_____________________________________________________________________________</w:t>
      </w:r>
    </w:p>
    <w:p w:rsidR="00027205" w:rsidRPr="00595820" w:rsidRDefault="00027205" w:rsidP="00027205">
      <w:pPr>
        <w:pStyle w:val="ConsPlusNormal"/>
        <w:jc w:val="center"/>
        <w:rPr>
          <w:sz w:val="16"/>
          <w:szCs w:val="16"/>
        </w:rPr>
      </w:pPr>
      <w:r w:rsidRPr="00595820">
        <w:rPr>
          <w:sz w:val="16"/>
          <w:szCs w:val="16"/>
        </w:rPr>
        <w:t>(наименование юридического лица)</w:t>
      </w:r>
    </w:p>
    <w:p w:rsidR="00027205" w:rsidRPr="00595820" w:rsidRDefault="00027205" w:rsidP="00027205">
      <w:pPr>
        <w:pStyle w:val="ConsPlusNormal"/>
      </w:pPr>
      <w:r w:rsidRPr="00595820">
        <w:t>_____________________________________________________________________________</w:t>
      </w:r>
    </w:p>
    <w:p w:rsidR="00027205" w:rsidRPr="00595820" w:rsidRDefault="00027205" w:rsidP="00027205">
      <w:pPr>
        <w:pStyle w:val="ConsPlusNormal"/>
      </w:pPr>
      <w:r w:rsidRPr="00595820">
        <w:t>_____________________________________________________________________________</w:t>
      </w:r>
    </w:p>
    <w:p w:rsidR="00027205" w:rsidRPr="00595820" w:rsidRDefault="00027205" w:rsidP="00027205">
      <w:pPr>
        <w:pStyle w:val="ConsPlusNormal"/>
        <w:jc w:val="center"/>
        <w:rPr>
          <w:sz w:val="16"/>
          <w:szCs w:val="16"/>
        </w:rPr>
      </w:pPr>
      <w:r w:rsidRPr="00595820">
        <w:rPr>
          <w:sz w:val="16"/>
          <w:szCs w:val="16"/>
        </w:rPr>
        <w:t>(юридический адрес, контактный телефон)</w:t>
      </w:r>
    </w:p>
    <w:p w:rsidR="00027205" w:rsidRPr="00595820" w:rsidRDefault="00027205" w:rsidP="00027205">
      <w:pPr>
        <w:pStyle w:val="ConsPlusNormal"/>
      </w:pPr>
    </w:p>
    <w:p w:rsidR="00027205" w:rsidRPr="00595820" w:rsidRDefault="00027205" w:rsidP="00027205">
      <w:pPr>
        <w:pStyle w:val="ConsPlusNormal"/>
        <w:jc w:val="both"/>
      </w:pPr>
      <w:r w:rsidRPr="00595820">
        <w:t>субсидии на возмещение затрат, связанных с предоставлением гражданам, проживающим   на   территории   городского округа Первоуральск, меры социальной поддержки по частичному освобождению от платы за коммунальные услуги в размере _____________________________________________________________________________ за период с _________ 20__ г. по _________ 20__ г.</w:t>
      </w:r>
    </w:p>
    <w:p w:rsidR="00027205" w:rsidRPr="00595820" w:rsidRDefault="00027205" w:rsidP="00027205">
      <w:pPr>
        <w:pStyle w:val="ConsPlusNormal"/>
      </w:pPr>
      <w:r w:rsidRPr="00595820">
        <w:t xml:space="preserve">    </w:t>
      </w:r>
    </w:p>
    <w:p w:rsidR="00027205" w:rsidRPr="00595820" w:rsidRDefault="00027205" w:rsidP="00027205">
      <w:pPr>
        <w:pStyle w:val="ConsPlusNormal"/>
      </w:pPr>
      <w:r w:rsidRPr="00595820">
        <w:t>К заявлению прилагаются:</w:t>
      </w:r>
    </w:p>
    <w:p w:rsidR="00027205" w:rsidRPr="00595820" w:rsidRDefault="00027205" w:rsidP="00027205">
      <w:pPr>
        <w:pStyle w:val="ConsPlusNormal"/>
        <w:numPr>
          <w:ilvl w:val="0"/>
          <w:numId w:val="19"/>
        </w:numPr>
        <w:tabs>
          <w:tab w:val="left" w:pos="993"/>
        </w:tabs>
        <w:ind w:left="0" w:firstLine="709"/>
        <w:jc w:val="both"/>
      </w:pPr>
      <w:r w:rsidRPr="00595820">
        <w:t xml:space="preserve">Форма федерального статистического наблюдения № 22-ЖКХ (сводная) «Сведения о работе жилищно-коммунальных организаций в условиях реформы», </w:t>
      </w:r>
      <w:proofErr w:type="gramStart"/>
      <w:r w:rsidRPr="00595820">
        <w:t>представленную</w:t>
      </w:r>
      <w:proofErr w:type="gramEnd"/>
      <w:r w:rsidRPr="00595820">
        <w:t xml:space="preserve"> исполнителем коммунальных услуг в Территориальный орган Федеральной службы государственной статистики по Свердловской обл</w:t>
      </w:r>
      <w:r w:rsidR="00A97391" w:rsidRPr="00595820">
        <w:t>асти за отчетный финансовый год</w:t>
      </w:r>
      <w:r w:rsidRPr="00595820">
        <w:t>;</w:t>
      </w:r>
    </w:p>
    <w:p w:rsidR="00027205" w:rsidRPr="00595820" w:rsidRDefault="00027205" w:rsidP="00027205">
      <w:pPr>
        <w:pStyle w:val="ConsPlusNormal"/>
        <w:numPr>
          <w:ilvl w:val="0"/>
          <w:numId w:val="19"/>
        </w:numPr>
        <w:tabs>
          <w:tab w:val="left" w:pos="993"/>
        </w:tabs>
        <w:ind w:left="0" w:firstLine="709"/>
        <w:jc w:val="both"/>
      </w:pPr>
      <w:r w:rsidRPr="00595820">
        <w:t xml:space="preserve">Реестр (ведомость) предоставления гражданам меры социальной поддержки по частичному освобождению от платы за коммунальные услуги; </w:t>
      </w:r>
    </w:p>
    <w:p w:rsidR="00027205" w:rsidRPr="00595820" w:rsidRDefault="00027205" w:rsidP="00027205">
      <w:pPr>
        <w:pStyle w:val="ConsPlusNormal"/>
        <w:numPr>
          <w:ilvl w:val="0"/>
          <w:numId w:val="19"/>
        </w:numPr>
        <w:tabs>
          <w:tab w:val="left" w:pos="993"/>
        </w:tabs>
        <w:ind w:left="0" w:firstLine="709"/>
        <w:jc w:val="both"/>
      </w:pPr>
      <w:r w:rsidRPr="00595820">
        <w:t xml:space="preserve">Счета-фактуры </w:t>
      </w:r>
      <w:proofErr w:type="spellStart"/>
      <w:r w:rsidRPr="00595820">
        <w:t>ресурсоснабжающих</w:t>
      </w:r>
      <w:proofErr w:type="spellEnd"/>
      <w:r w:rsidRPr="00595820">
        <w:t xml:space="preserve"> организаций по всем коммунальным услугам и платежные поручения исполнителя, подтверждающие оплату поставленных коммунальных ресурсов за отчетный год;</w:t>
      </w:r>
    </w:p>
    <w:p w:rsidR="00027205" w:rsidRPr="00595820" w:rsidRDefault="00027205" w:rsidP="00027205">
      <w:pPr>
        <w:pStyle w:val="ConsPlusNormal"/>
        <w:numPr>
          <w:ilvl w:val="0"/>
          <w:numId w:val="19"/>
        </w:numPr>
        <w:tabs>
          <w:tab w:val="left" w:pos="993"/>
        </w:tabs>
        <w:ind w:left="0" w:firstLine="709"/>
        <w:jc w:val="both"/>
      </w:pPr>
      <w:r w:rsidRPr="00595820">
        <w:t>Реестр многоквартирных домов, оснащенных коллективными (общедомовыми) приборами учета потребления используемых коммунальных услуг (горячей и холодной воды, тепловой энергии, электрической энергии);</w:t>
      </w:r>
    </w:p>
    <w:p w:rsidR="00907C65" w:rsidRPr="00595820" w:rsidRDefault="00027205" w:rsidP="0019639D">
      <w:pPr>
        <w:pStyle w:val="ConsPlusNormal"/>
        <w:numPr>
          <w:ilvl w:val="0"/>
          <w:numId w:val="19"/>
        </w:numPr>
        <w:tabs>
          <w:tab w:val="left" w:pos="993"/>
        </w:tabs>
        <w:ind w:left="0" w:firstLine="709"/>
        <w:jc w:val="both"/>
      </w:pPr>
      <w:r w:rsidRPr="00595820">
        <w:t>Реестр жилых домов, оснащенных индивидуальными приборами учета потребления используемых коммунальных услуг (горячей и холодной воды, тепловой энергии, электрической энергии, газа)</w:t>
      </w:r>
      <w:r w:rsidR="00DB3CE5" w:rsidRPr="00595820">
        <w:t>;</w:t>
      </w:r>
    </w:p>
    <w:p w:rsidR="00DB3CE5" w:rsidRPr="00595820" w:rsidRDefault="00DB3CE5" w:rsidP="00DB3CE5">
      <w:pPr>
        <w:pStyle w:val="ConsPlusNormal"/>
        <w:numPr>
          <w:ilvl w:val="0"/>
          <w:numId w:val="19"/>
        </w:numPr>
        <w:tabs>
          <w:tab w:val="left" w:pos="993"/>
        </w:tabs>
        <w:ind w:left="0" w:firstLine="709"/>
        <w:jc w:val="both"/>
      </w:pPr>
      <w:r w:rsidRPr="00595820">
        <w:t>Сводный реестр предоставленной гражданам меры социальной поддержки по частичному освобождению от платы за коммунальные услуги;</w:t>
      </w:r>
    </w:p>
    <w:p w:rsidR="00870910" w:rsidRPr="00595820" w:rsidRDefault="00870910" w:rsidP="00DB3CE5">
      <w:pPr>
        <w:pStyle w:val="ConsPlusNormal"/>
        <w:numPr>
          <w:ilvl w:val="0"/>
          <w:numId w:val="19"/>
        </w:numPr>
        <w:tabs>
          <w:tab w:val="left" w:pos="993"/>
        </w:tabs>
        <w:ind w:left="0" w:firstLine="709"/>
        <w:jc w:val="both"/>
      </w:pPr>
      <w:r w:rsidRPr="00595820">
        <w:t xml:space="preserve">Информация об оснащенности жилищного фонда приборами учета на территории городского округа </w:t>
      </w:r>
      <w:r w:rsidR="00DB3CE5" w:rsidRPr="00595820">
        <w:t>Первоуральск;</w:t>
      </w:r>
    </w:p>
    <w:p w:rsidR="00027205" w:rsidRPr="00595820" w:rsidRDefault="00027205" w:rsidP="00027205">
      <w:pPr>
        <w:pStyle w:val="ConsPlusNormal"/>
        <w:numPr>
          <w:ilvl w:val="0"/>
          <w:numId w:val="19"/>
        </w:numPr>
        <w:tabs>
          <w:tab w:val="left" w:pos="993"/>
        </w:tabs>
        <w:ind w:left="0" w:firstLine="709"/>
        <w:jc w:val="both"/>
      </w:pPr>
      <w:r w:rsidRPr="00595820">
        <w:t>Свидетельство о государственной регистрации юридического лица (индивидуального предпринимателя);</w:t>
      </w:r>
    </w:p>
    <w:p w:rsidR="00027205" w:rsidRPr="00595820" w:rsidRDefault="00027205" w:rsidP="00027205">
      <w:pPr>
        <w:pStyle w:val="ConsPlusNormal"/>
        <w:numPr>
          <w:ilvl w:val="0"/>
          <w:numId w:val="19"/>
        </w:numPr>
        <w:tabs>
          <w:tab w:val="left" w:pos="993"/>
        </w:tabs>
        <w:ind w:left="0" w:firstLine="709"/>
        <w:jc w:val="both"/>
      </w:pPr>
      <w:r w:rsidRPr="00595820">
        <w:t>Свидетельство о присвоении юридическому лицу (индивидуальному предпринимателю) индивидуального номера налогоплательщика (ИНН);</w:t>
      </w:r>
    </w:p>
    <w:p w:rsidR="00027205" w:rsidRPr="00595820" w:rsidRDefault="00C9262E" w:rsidP="00DB3CE5">
      <w:pPr>
        <w:pStyle w:val="ConsPlusNormal"/>
        <w:numPr>
          <w:ilvl w:val="0"/>
          <w:numId w:val="19"/>
        </w:numPr>
        <w:tabs>
          <w:tab w:val="left" w:pos="1134"/>
        </w:tabs>
        <w:ind w:left="0" w:firstLine="709"/>
        <w:jc w:val="both"/>
      </w:pPr>
      <w:r w:rsidRPr="00595820">
        <w:t xml:space="preserve">Справка </w:t>
      </w:r>
      <w:proofErr w:type="gramStart"/>
      <w:r w:rsidRPr="00595820">
        <w:t>из налогового органа об отсутствии задолженности по налоговым платежам в бюджетную систему Российской Федерации по форме</w:t>
      </w:r>
      <w:proofErr w:type="gramEnd"/>
      <w:r w:rsidRPr="00595820">
        <w:t xml:space="preserve"> КНД 1120101</w:t>
      </w:r>
      <w:r w:rsidR="00027205" w:rsidRPr="00595820">
        <w:t xml:space="preserve">; </w:t>
      </w:r>
    </w:p>
    <w:p w:rsidR="00907C65" w:rsidRPr="00595820" w:rsidRDefault="00027205" w:rsidP="00DB3CE5">
      <w:pPr>
        <w:pStyle w:val="ConsPlusNormal"/>
        <w:numPr>
          <w:ilvl w:val="0"/>
          <w:numId w:val="19"/>
        </w:numPr>
        <w:tabs>
          <w:tab w:val="left" w:pos="1134"/>
        </w:tabs>
        <w:ind w:left="0" w:firstLine="709"/>
        <w:jc w:val="both"/>
      </w:pPr>
      <w:r w:rsidRPr="00595820">
        <w:t>Выписка</w:t>
      </w:r>
      <w:r w:rsidR="00907C65" w:rsidRPr="00595820">
        <w:t xml:space="preserve"> из ЕГРЮЛ (ЕГРИП)</w:t>
      </w:r>
      <w:r w:rsidR="00DB3CE5" w:rsidRPr="00595820">
        <w:t>.</w:t>
      </w:r>
      <w:r w:rsidR="00907C65" w:rsidRPr="00595820">
        <w:t xml:space="preserve"> </w:t>
      </w:r>
    </w:p>
    <w:p w:rsidR="00027205" w:rsidRPr="00595820" w:rsidRDefault="00027205" w:rsidP="00027205">
      <w:pPr>
        <w:pStyle w:val="ConsPlusNormal"/>
        <w:ind w:firstLine="709"/>
        <w:jc w:val="both"/>
      </w:pPr>
    </w:p>
    <w:p w:rsidR="00027205" w:rsidRPr="00595820" w:rsidRDefault="00027205" w:rsidP="00027205">
      <w:pPr>
        <w:pStyle w:val="ConsPlusNormal"/>
        <w:ind w:firstLine="709"/>
        <w:jc w:val="both"/>
      </w:pPr>
      <w:r w:rsidRPr="00595820">
        <w:t>По состоянию на 01 января ________ года, гарантируем:</w:t>
      </w:r>
    </w:p>
    <w:p w:rsidR="00027205" w:rsidRPr="00595820" w:rsidRDefault="00027205" w:rsidP="00027205">
      <w:pPr>
        <w:pStyle w:val="ConsPlusNormal"/>
        <w:numPr>
          <w:ilvl w:val="0"/>
          <w:numId w:val="20"/>
        </w:numPr>
        <w:tabs>
          <w:tab w:val="left" w:pos="993"/>
        </w:tabs>
        <w:ind w:left="0" w:firstLine="709"/>
        <w:jc w:val="both"/>
      </w:pPr>
      <w:r w:rsidRPr="00595820">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27205" w:rsidRPr="00595820" w:rsidRDefault="00942267" w:rsidP="00027205">
      <w:pPr>
        <w:pStyle w:val="ConsPlusNormal"/>
        <w:numPr>
          <w:ilvl w:val="0"/>
          <w:numId w:val="20"/>
        </w:numPr>
        <w:tabs>
          <w:tab w:val="left" w:pos="993"/>
        </w:tabs>
        <w:ind w:left="0" w:firstLine="709"/>
        <w:jc w:val="both"/>
      </w:pPr>
      <w:r w:rsidRPr="00595820">
        <w:t>отсутствие просроченной задолженности по возврату в бюджет городского округа Первоуральск, из которого планируется предоставление субсидии, субсидий, бюджетных инвестиций, и иной просроченной задолженности перед бюджетом городского округа Первоуральск</w:t>
      </w:r>
      <w:r w:rsidR="00027205" w:rsidRPr="00595820">
        <w:t>;</w:t>
      </w:r>
    </w:p>
    <w:p w:rsidR="00027205" w:rsidRPr="00595820" w:rsidRDefault="00027205" w:rsidP="00027205">
      <w:pPr>
        <w:pStyle w:val="ConsPlusNormal"/>
        <w:numPr>
          <w:ilvl w:val="0"/>
          <w:numId w:val="20"/>
        </w:numPr>
        <w:tabs>
          <w:tab w:val="left" w:pos="993"/>
        </w:tabs>
        <w:ind w:left="0" w:firstLine="709"/>
        <w:jc w:val="both"/>
      </w:pPr>
      <w:r w:rsidRPr="00595820">
        <w:t>организация не находится в процессе реорганизации,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027205" w:rsidRPr="00595820" w:rsidRDefault="00027205" w:rsidP="00027205">
      <w:pPr>
        <w:pStyle w:val="ConsPlusNormal"/>
        <w:numPr>
          <w:ilvl w:val="0"/>
          <w:numId w:val="20"/>
        </w:numPr>
        <w:tabs>
          <w:tab w:val="left" w:pos="993"/>
        </w:tabs>
        <w:ind w:left="0" w:firstLine="709"/>
        <w:jc w:val="both"/>
      </w:pPr>
      <w:r w:rsidRPr="00595820">
        <w:t xml:space="preserve">отсутствие в реестре дисквалифицированных лиц, сведений о дисквалифицированных руководителе или главном бухгалтере, </w:t>
      </w:r>
      <w:proofErr w:type="gramStart"/>
      <w:r w:rsidRPr="00595820">
        <w:t>являющегося</w:t>
      </w:r>
      <w:proofErr w:type="gramEnd"/>
      <w:r w:rsidRPr="00595820">
        <w:t xml:space="preserve"> юридическим лицом;</w:t>
      </w:r>
    </w:p>
    <w:p w:rsidR="00027205" w:rsidRPr="00595820" w:rsidRDefault="00027205" w:rsidP="00027205">
      <w:pPr>
        <w:pStyle w:val="ConsPlusNormal"/>
        <w:numPr>
          <w:ilvl w:val="0"/>
          <w:numId w:val="20"/>
        </w:numPr>
        <w:tabs>
          <w:tab w:val="left" w:pos="993"/>
        </w:tabs>
        <w:ind w:left="0" w:firstLine="709"/>
        <w:jc w:val="both"/>
      </w:pPr>
      <w:proofErr w:type="gramStart"/>
      <w:r w:rsidRPr="00595820">
        <w:t>организация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rsidRPr="00595820">
        <w:t xml:space="preserve"> юридических лиц, в совокупности превышает 50 процентов;</w:t>
      </w:r>
    </w:p>
    <w:p w:rsidR="00027205" w:rsidRPr="00595820" w:rsidRDefault="00027205" w:rsidP="00027205">
      <w:pPr>
        <w:pStyle w:val="ConsPlusNormal"/>
        <w:numPr>
          <w:ilvl w:val="0"/>
          <w:numId w:val="20"/>
        </w:numPr>
        <w:tabs>
          <w:tab w:val="left" w:pos="993"/>
        </w:tabs>
        <w:ind w:left="0" w:firstLine="709"/>
        <w:jc w:val="both"/>
      </w:pPr>
      <w:r w:rsidRPr="00595820">
        <w:t>организация не получает средства из местного бюджета в соответствии с иными муниципальными правовыми актами на данные цели.</w:t>
      </w:r>
    </w:p>
    <w:p w:rsidR="005B1ECD" w:rsidRPr="00595820" w:rsidRDefault="005B1ECD" w:rsidP="00027205">
      <w:pPr>
        <w:pStyle w:val="ConsPlusNormal"/>
        <w:ind w:firstLine="540"/>
        <w:jc w:val="both"/>
      </w:pPr>
    </w:p>
    <w:p w:rsidR="00027205" w:rsidRPr="00595820" w:rsidRDefault="00027205" w:rsidP="005B1ECD">
      <w:pPr>
        <w:pStyle w:val="ConsPlusNormal"/>
        <w:ind w:firstLine="709"/>
        <w:jc w:val="both"/>
      </w:pPr>
      <w:r w:rsidRPr="00595820">
        <w:t>Достоверность представленных сведений гарантируем.</w:t>
      </w:r>
    </w:p>
    <w:p w:rsidR="005B1ECD" w:rsidRPr="00595820" w:rsidRDefault="00497EF9" w:rsidP="005B1ECD">
      <w:pPr>
        <w:pStyle w:val="ConsPlusNormal"/>
        <w:spacing w:before="240"/>
        <w:ind w:firstLine="709"/>
        <w:jc w:val="both"/>
      </w:pPr>
      <w:r w:rsidRPr="00595820">
        <w:t>Доем</w:t>
      </w:r>
      <w:r w:rsidR="005B1ECD" w:rsidRPr="00595820">
        <w:t xml:space="preserve"> согласие на осуществление </w:t>
      </w:r>
      <w:proofErr w:type="spellStart"/>
      <w:r w:rsidR="005B1ECD" w:rsidRPr="00595820">
        <w:t>УЖКХиС</w:t>
      </w:r>
      <w:proofErr w:type="spellEnd"/>
      <w:r w:rsidR="005B1ECD" w:rsidRPr="00595820">
        <w:t>, Финансовым управлением Администрации городского округа Первоуральск и Счетной палатой городского округа Первоуральск проверок соблюдения условий, целей и порядка предоставления субсидий</w:t>
      </w:r>
      <w:r w:rsidR="007E4827" w:rsidRPr="00595820">
        <w:t>.</w:t>
      </w:r>
    </w:p>
    <w:p w:rsidR="00027205" w:rsidRPr="00595820" w:rsidRDefault="00027205" w:rsidP="00027205">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3969"/>
        <w:gridCol w:w="340"/>
      </w:tblGrid>
      <w:tr w:rsidR="00027205" w:rsidRPr="00595820" w:rsidTr="003559FB">
        <w:tc>
          <w:tcPr>
            <w:tcW w:w="4365" w:type="dxa"/>
            <w:tcBorders>
              <w:top w:val="nil"/>
              <w:left w:val="nil"/>
              <w:bottom w:val="nil"/>
              <w:right w:val="nil"/>
            </w:tcBorders>
          </w:tcPr>
          <w:p w:rsidR="00027205" w:rsidRPr="00595820" w:rsidRDefault="00027205" w:rsidP="003559FB">
            <w:pPr>
              <w:pStyle w:val="ConsPlusNormal"/>
            </w:pPr>
            <w:r w:rsidRPr="00595820">
              <w:t>Руководитель, индивидуальный, предприниматель, физическое лицо</w:t>
            </w:r>
          </w:p>
        </w:tc>
        <w:tc>
          <w:tcPr>
            <w:tcW w:w="340" w:type="dxa"/>
            <w:tcBorders>
              <w:top w:val="nil"/>
              <w:left w:val="nil"/>
              <w:bottom w:val="nil"/>
              <w:right w:val="nil"/>
            </w:tcBorders>
          </w:tcPr>
          <w:p w:rsidR="00027205" w:rsidRPr="00595820" w:rsidRDefault="00027205" w:rsidP="003559FB">
            <w:pPr>
              <w:pStyle w:val="ConsPlusNormal"/>
            </w:pPr>
          </w:p>
        </w:tc>
        <w:tc>
          <w:tcPr>
            <w:tcW w:w="3969" w:type="dxa"/>
            <w:tcBorders>
              <w:top w:val="nil"/>
              <w:left w:val="nil"/>
              <w:bottom w:val="nil"/>
              <w:right w:val="nil"/>
            </w:tcBorders>
          </w:tcPr>
          <w:p w:rsidR="00027205" w:rsidRPr="00595820" w:rsidRDefault="00027205" w:rsidP="003559FB">
            <w:pPr>
              <w:pStyle w:val="ConsPlusNormal"/>
            </w:pPr>
          </w:p>
        </w:tc>
        <w:tc>
          <w:tcPr>
            <w:tcW w:w="340" w:type="dxa"/>
            <w:tcBorders>
              <w:top w:val="nil"/>
              <w:left w:val="nil"/>
              <w:bottom w:val="nil"/>
              <w:right w:val="nil"/>
            </w:tcBorders>
          </w:tcPr>
          <w:p w:rsidR="00027205" w:rsidRPr="00595820" w:rsidRDefault="00027205" w:rsidP="003559FB">
            <w:pPr>
              <w:pStyle w:val="ConsPlusNormal"/>
            </w:pPr>
          </w:p>
        </w:tc>
      </w:tr>
      <w:tr w:rsidR="00027205" w:rsidRPr="00595820" w:rsidTr="003559FB">
        <w:tc>
          <w:tcPr>
            <w:tcW w:w="4365" w:type="dxa"/>
            <w:tcBorders>
              <w:top w:val="nil"/>
              <w:left w:val="nil"/>
              <w:bottom w:val="single" w:sz="4" w:space="0" w:color="auto"/>
              <w:right w:val="nil"/>
            </w:tcBorders>
          </w:tcPr>
          <w:p w:rsidR="00027205" w:rsidRPr="00595820" w:rsidRDefault="00027205" w:rsidP="003559FB">
            <w:pPr>
              <w:pStyle w:val="ConsPlusNormal"/>
            </w:pPr>
          </w:p>
        </w:tc>
        <w:tc>
          <w:tcPr>
            <w:tcW w:w="340" w:type="dxa"/>
            <w:tcBorders>
              <w:top w:val="nil"/>
              <w:left w:val="nil"/>
              <w:bottom w:val="nil"/>
              <w:right w:val="nil"/>
            </w:tcBorders>
          </w:tcPr>
          <w:p w:rsidR="00027205" w:rsidRPr="00595820" w:rsidRDefault="00027205" w:rsidP="003559FB">
            <w:pPr>
              <w:pStyle w:val="ConsPlusNormal"/>
            </w:pPr>
            <w:r w:rsidRPr="00595820">
              <w:t>/</w:t>
            </w:r>
          </w:p>
        </w:tc>
        <w:tc>
          <w:tcPr>
            <w:tcW w:w="3969" w:type="dxa"/>
            <w:tcBorders>
              <w:top w:val="nil"/>
              <w:left w:val="nil"/>
              <w:bottom w:val="single" w:sz="4" w:space="0" w:color="auto"/>
              <w:right w:val="nil"/>
            </w:tcBorders>
          </w:tcPr>
          <w:p w:rsidR="00027205" w:rsidRPr="00595820" w:rsidRDefault="00027205" w:rsidP="003559FB">
            <w:pPr>
              <w:pStyle w:val="ConsPlusNormal"/>
            </w:pPr>
          </w:p>
        </w:tc>
        <w:tc>
          <w:tcPr>
            <w:tcW w:w="340" w:type="dxa"/>
            <w:tcBorders>
              <w:top w:val="nil"/>
              <w:left w:val="nil"/>
              <w:bottom w:val="nil"/>
              <w:right w:val="nil"/>
            </w:tcBorders>
          </w:tcPr>
          <w:p w:rsidR="00027205" w:rsidRPr="00595820" w:rsidRDefault="00027205" w:rsidP="003559FB">
            <w:pPr>
              <w:pStyle w:val="ConsPlusNormal"/>
            </w:pPr>
            <w:r w:rsidRPr="00595820">
              <w:t>/</w:t>
            </w:r>
          </w:p>
        </w:tc>
      </w:tr>
      <w:tr w:rsidR="00027205" w:rsidRPr="00595820" w:rsidTr="003559FB">
        <w:tc>
          <w:tcPr>
            <w:tcW w:w="4365" w:type="dxa"/>
            <w:tcBorders>
              <w:top w:val="single" w:sz="4" w:space="0" w:color="auto"/>
              <w:left w:val="nil"/>
              <w:bottom w:val="nil"/>
              <w:right w:val="nil"/>
            </w:tcBorders>
          </w:tcPr>
          <w:p w:rsidR="00027205" w:rsidRPr="00595820" w:rsidRDefault="00027205" w:rsidP="003559FB">
            <w:pPr>
              <w:pStyle w:val="ConsPlusNormal"/>
            </w:pPr>
            <w:r w:rsidRPr="00595820">
              <w:t>(подпись)</w:t>
            </w:r>
          </w:p>
        </w:tc>
        <w:tc>
          <w:tcPr>
            <w:tcW w:w="340" w:type="dxa"/>
            <w:tcBorders>
              <w:top w:val="nil"/>
              <w:left w:val="nil"/>
              <w:bottom w:val="nil"/>
              <w:right w:val="nil"/>
            </w:tcBorders>
          </w:tcPr>
          <w:p w:rsidR="00027205" w:rsidRPr="00595820" w:rsidRDefault="00027205" w:rsidP="003559FB">
            <w:pPr>
              <w:pStyle w:val="ConsPlusNormal"/>
            </w:pPr>
          </w:p>
        </w:tc>
        <w:tc>
          <w:tcPr>
            <w:tcW w:w="3969" w:type="dxa"/>
            <w:tcBorders>
              <w:top w:val="single" w:sz="4" w:space="0" w:color="auto"/>
              <w:left w:val="nil"/>
              <w:bottom w:val="nil"/>
              <w:right w:val="nil"/>
            </w:tcBorders>
          </w:tcPr>
          <w:p w:rsidR="00027205" w:rsidRPr="00595820" w:rsidRDefault="00027205" w:rsidP="003559FB">
            <w:pPr>
              <w:pStyle w:val="ConsPlusNormal"/>
            </w:pPr>
            <w:r w:rsidRPr="00595820">
              <w:t>(Ф.И.О.)</w:t>
            </w:r>
          </w:p>
        </w:tc>
        <w:tc>
          <w:tcPr>
            <w:tcW w:w="340" w:type="dxa"/>
            <w:tcBorders>
              <w:top w:val="nil"/>
              <w:left w:val="nil"/>
              <w:bottom w:val="nil"/>
              <w:right w:val="nil"/>
            </w:tcBorders>
          </w:tcPr>
          <w:p w:rsidR="00027205" w:rsidRPr="00595820" w:rsidRDefault="00027205" w:rsidP="003559FB">
            <w:pPr>
              <w:pStyle w:val="ConsPlusNormal"/>
            </w:pPr>
          </w:p>
        </w:tc>
      </w:tr>
    </w:tbl>
    <w:p w:rsidR="00027205" w:rsidRPr="00595820" w:rsidRDefault="00027205" w:rsidP="00027205">
      <w:pPr>
        <w:pStyle w:val="ConsPlusNormal"/>
      </w:pPr>
    </w:p>
    <w:p w:rsidR="00027205" w:rsidRPr="00595820" w:rsidRDefault="00027205" w:rsidP="00027205">
      <w:pPr>
        <w:pStyle w:val="ConsPlusNormal"/>
        <w:jc w:val="both"/>
      </w:pPr>
      <w:r w:rsidRPr="00595820">
        <w:t>М.П.</w:t>
      </w:r>
    </w:p>
    <w:p w:rsidR="00027205" w:rsidRPr="00595820" w:rsidRDefault="00027205" w:rsidP="00027205">
      <w:pPr>
        <w:pStyle w:val="ConsPlusNormal"/>
      </w:pPr>
    </w:p>
    <w:p w:rsidR="00983EB8" w:rsidRPr="00595820" w:rsidRDefault="00983EB8" w:rsidP="00AF4E8C">
      <w:pPr>
        <w:pStyle w:val="ConsPlusNormal"/>
        <w:ind w:firstLine="540"/>
        <w:jc w:val="both"/>
      </w:pPr>
    </w:p>
    <w:p w:rsidR="00983EB8" w:rsidRPr="00595820" w:rsidRDefault="00983EB8" w:rsidP="00AF4E8C">
      <w:pPr>
        <w:pStyle w:val="ConsPlusNormal"/>
        <w:ind w:firstLine="540"/>
        <w:jc w:val="both"/>
      </w:pPr>
    </w:p>
    <w:p w:rsidR="00983EB8" w:rsidRPr="00595820" w:rsidRDefault="00983EB8" w:rsidP="00AF4E8C">
      <w:pPr>
        <w:pStyle w:val="ConsPlusNormal"/>
        <w:ind w:firstLine="540"/>
        <w:jc w:val="both"/>
      </w:pPr>
    </w:p>
    <w:p w:rsidR="00983EB8" w:rsidRPr="00595820" w:rsidRDefault="00983EB8" w:rsidP="00AF4E8C">
      <w:pPr>
        <w:pStyle w:val="ConsPlusNormal"/>
        <w:ind w:firstLine="540"/>
        <w:jc w:val="both"/>
      </w:pPr>
    </w:p>
    <w:p w:rsidR="002C1FA4" w:rsidRPr="00595820" w:rsidRDefault="002C1FA4" w:rsidP="00027205">
      <w:pPr>
        <w:pStyle w:val="ConsPlusNormal"/>
        <w:jc w:val="both"/>
      </w:pPr>
    </w:p>
    <w:p w:rsidR="002C1FA4" w:rsidRPr="00595820" w:rsidRDefault="002C1FA4" w:rsidP="00AF4E8C">
      <w:pPr>
        <w:spacing w:after="0" w:line="240" w:lineRule="auto"/>
        <w:sectPr w:rsidR="002C1FA4" w:rsidRPr="00595820" w:rsidSect="00AC20A2">
          <w:headerReference w:type="default" r:id="rId9"/>
          <w:pgSz w:w="11906" w:h="16838"/>
          <w:pgMar w:top="1134" w:right="851" w:bottom="992" w:left="1701" w:header="567" w:footer="709" w:gutter="0"/>
          <w:cols w:space="708"/>
          <w:titlePg/>
          <w:docGrid w:linePitch="360"/>
        </w:sectPr>
      </w:pPr>
    </w:p>
    <w:p w:rsidR="00983EB8" w:rsidRPr="00595820" w:rsidRDefault="00983EB8" w:rsidP="00AF4E8C">
      <w:pPr>
        <w:pStyle w:val="ConsPlusNormal"/>
        <w:jc w:val="right"/>
        <w:outlineLvl w:val="1"/>
      </w:pPr>
      <w:r w:rsidRPr="00595820">
        <w:t>Приложение № 2</w:t>
      </w:r>
    </w:p>
    <w:p w:rsidR="009862AE" w:rsidRPr="00595820" w:rsidRDefault="00983EB8" w:rsidP="009862AE">
      <w:pPr>
        <w:pStyle w:val="ConsPlusNormal"/>
        <w:jc w:val="right"/>
      </w:pPr>
      <w:r w:rsidRPr="00595820">
        <w:t xml:space="preserve">к Порядку </w:t>
      </w:r>
    </w:p>
    <w:p w:rsidR="00983EB8" w:rsidRPr="00595820" w:rsidRDefault="00983EB8" w:rsidP="00AF4E8C">
      <w:pPr>
        <w:pStyle w:val="ConsPlusNormal"/>
        <w:jc w:val="right"/>
      </w:pPr>
    </w:p>
    <w:p w:rsidR="00983EB8" w:rsidRPr="00595820" w:rsidRDefault="00983EB8" w:rsidP="00AF4E8C">
      <w:pPr>
        <w:pStyle w:val="ConsPlusNormal"/>
      </w:pPr>
    </w:p>
    <w:p w:rsidR="00966591" w:rsidRPr="00595820" w:rsidRDefault="00983EB8" w:rsidP="00966591">
      <w:pPr>
        <w:pStyle w:val="ConsPlusNormal"/>
        <w:jc w:val="center"/>
      </w:pPr>
      <w:bookmarkStart w:id="3" w:name="P187"/>
      <w:bookmarkEnd w:id="3"/>
      <w:r w:rsidRPr="00595820">
        <w:t>Реестр (ведомость) предоставления</w:t>
      </w:r>
      <w:r w:rsidR="00966591" w:rsidRPr="00595820">
        <w:t xml:space="preserve"> </w:t>
      </w:r>
      <w:r w:rsidRPr="00595820">
        <w:t>гражданам меры социальной поддержки</w:t>
      </w:r>
      <w:r w:rsidR="00966591" w:rsidRPr="00595820">
        <w:t xml:space="preserve"> </w:t>
      </w:r>
    </w:p>
    <w:p w:rsidR="00983EB8" w:rsidRPr="00595820" w:rsidRDefault="00966591" w:rsidP="00966591">
      <w:pPr>
        <w:pStyle w:val="ConsPlusNormal"/>
        <w:jc w:val="center"/>
      </w:pPr>
      <w:r w:rsidRPr="00595820">
        <w:t>по частичному освобождению от платы за коммунальные услуги исполнителя коммунальных услуг</w:t>
      </w:r>
    </w:p>
    <w:p w:rsidR="00983EB8" w:rsidRPr="00595820" w:rsidRDefault="00983EB8" w:rsidP="00AF4E8C">
      <w:pPr>
        <w:pStyle w:val="ConsPlusNormal"/>
        <w:jc w:val="center"/>
      </w:pPr>
      <w:r w:rsidRPr="00595820">
        <w:t>_____________________________________________________________________________</w:t>
      </w:r>
    </w:p>
    <w:p w:rsidR="00983EB8" w:rsidRPr="00595820" w:rsidRDefault="00983EB8" w:rsidP="00AF4E8C">
      <w:pPr>
        <w:pStyle w:val="ConsPlusNormal"/>
        <w:jc w:val="center"/>
        <w:rPr>
          <w:sz w:val="16"/>
          <w:szCs w:val="16"/>
        </w:rPr>
      </w:pPr>
      <w:r w:rsidRPr="00595820">
        <w:rPr>
          <w:sz w:val="16"/>
          <w:szCs w:val="16"/>
        </w:rPr>
        <w:t xml:space="preserve"> (полное и сокращенное наименование исполнителя коммунальных услуг</w:t>
      </w:r>
      <w:r w:rsidR="003559FB" w:rsidRPr="00595820">
        <w:rPr>
          <w:sz w:val="16"/>
          <w:szCs w:val="16"/>
        </w:rPr>
        <w:t xml:space="preserve"> </w:t>
      </w:r>
      <w:r w:rsidRPr="00595820">
        <w:rPr>
          <w:sz w:val="16"/>
          <w:szCs w:val="16"/>
        </w:rPr>
        <w:t>с указанием его организационно-правовой формы)</w:t>
      </w:r>
    </w:p>
    <w:p w:rsidR="003559FB" w:rsidRPr="00595820" w:rsidRDefault="003559FB" w:rsidP="00AF4E8C">
      <w:pPr>
        <w:pStyle w:val="ConsPlusNormal"/>
        <w:jc w:val="center"/>
        <w:rPr>
          <w:sz w:val="16"/>
          <w:szCs w:val="16"/>
        </w:rPr>
      </w:pPr>
    </w:p>
    <w:tbl>
      <w:tblPr>
        <w:tblStyle w:val="a8"/>
        <w:tblW w:w="15402" w:type="dxa"/>
        <w:tblLayout w:type="fixed"/>
        <w:tblLook w:val="04A0" w:firstRow="1" w:lastRow="0" w:firstColumn="1" w:lastColumn="0" w:noHBand="0" w:noVBand="1"/>
      </w:tblPr>
      <w:tblGrid>
        <w:gridCol w:w="988"/>
        <w:gridCol w:w="850"/>
        <w:gridCol w:w="567"/>
        <w:gridCol w:w="709"/>
        <w:gridCol w:w="709"/>
        <w:gridCol w:w="709"/>
        <w:gridCol w:w="567"/>
        <w:gridCol w:w="992"/>
        <w:gridCol w:w="863"/>
        <w:gridCol w:w="838"/>
        <w:gridCol w:w="682"/>
        <w:gridCol w:w="567"/>
        <w:gridCol w:w="863"/>
        <w:gridCol w:w="863"/>
        <w:gridCol w:w="864"/>
        <w:gridCol w:w="769"/>
        <w:gridCol w:w="1319"/>
        <w:gridCol w:w="1683"/>
      </w:tblGrid>
      <w:tr w:rsidR="00A97391" w:rsidRPr="00595820" w:rsidTr="00B3270F">
        <w:trPr>
          <w:trHeight w:val="855"/>
        </w:trPr>
        <w:tc>
          <w:tcPr>
            <w:tcW w:w="988" w:type="dxa"/>
            <w:vMerge w:val="restart"/>
            <w:vAlign w:val="center"/>
            <w:hideMark/>
          </w:tcPr>
          <w:p w:rsidR="00A97391" w:rsidRPr="00595820" w:rsidRDefault="00A97391" w:rsidP="005852F9">
            <w:pPr>
              <w:pStyle w:val="ConsPlusNormal"/>
              <w:jc w:val="center"/>
              <w:rPr>
                <w:sz w:val="20"/>
              </w:rPr>
            </w:pPr>
            <w:r w:rsidRPr="00595820">
              <w:rPr>
                <w:sz w:val="20"/>
              </w:rPr>
              <w:t>Ф.И.О.</w:t>
            </w:r>
          </w:p>
        </w:tc>
        <w:tc>
          <w:tcPr>
            <w:tcW w:w="850" w:type="dxa"/>
            <w:vMerge w:val="restart"/>
            <w:vAlign w:val="center"/>
            <w:hideMark/>
          </w:tcPr>
          <w:p w:rsidR="00A97391" w:rsidRPr="00595820" w:rsidRDefault="00A97391" w:rsidP="005852F9">
            <w:pPr>
              <w:pStyle w:val="ConsPlusNormal"/>
              <w:jc w:val="center"/>
              <w:rPr>
                <w:sz w:val="20"/>
              </w:rPr>
            </w:pPr>
            <w:r w:rsidRPr="00595820">
              <w:rPr>
                <w:sz w:val="20"/>
              </w:rPr>
              <w:t>Адрес</w:t>
            </w:r>
          </w:p>
        </w:tc>
        <w:tc>
          <w:tcPr>
            <w:tcW w:w="567" w:type="dxa"/>
            <w:vMerge w:val="restart"/>
            <w:textDirection w:val="btLr"/>
            <w:vAlign w:val="center"/>
            <w:hideMark/>
          </w:tcPr>
          <w:p w:rsidR="00A97391" w:rsidRPr="00595820" w:rsidRDefault="00A97391" w:rsidP="005852F9">
            <w:pPr>
              <w:pStyle w:val="ConsPlusNormal"/>
              <w:jc w:val="center"/>
              <w:rPr>
                <w:sz w:val="20"/>
              </w:rPr>
            </w:pPr>
            <w:r w:rsidRPr="00595820">
              <w:rPr>
                <w:sz w:val="20"/>
              </w:rPr>
              <w:t xml:space="preserve">Количество </w:t>
            </w:r>
            <w:proofErr w:type="gramStart"/>
            <w:r w:rsidRPr="00595820">
              <w:rPr>
                <w:sz w:val="20"/>
              </w:rPr>
              <w:t>проживающих</w:t>
            </w:r>
            <w:proofErr w:type="gramEnd"/>
            <w:r w:rsidRPr="00595820">
              <w:rPr>
                <w:sz w:val="20"/>
              </w:rPr>
              <w:t xml:space="preserve"> (зарегистрированных)</w:t>
            </w:r>
          </w:p>
        </w:tc>
        <w:tc>
          <w:tcPr>
            <w:tcW w:w="709" w:type="dxa"/>
            <w:vMerge w:val="restart"/>
            <w:textDirection w:val="btLr"/>
            <w:vAlign w:val="center"/>
            <w:hideMark/>
          </w:tcPr>
          <w:p w:rsidR="00A97391" w:rsidRPr="00595820" w:rsidRDefault="00A97391" w:rsidP="005852F9">
            <w:pPr>
              <w:pStyle w:val="ConsPlusNormal"/>
              <w:jc w:val="center"/>
              <w:rPr>
                <w:sz w:val="20"/>
              </w:rPr>
            </w:pPr>
            <w:r w:rsidRPr="00595820">
              <w:rPr>
                <w:sz w:val="20"/>
              </w:rPr>
              <w:t xml:space="preserve">Наименование коммунальной услуги </w:t>
            </w:r>
            <w:r w:rsidRPr="00595820">
              <w:rPr>
                <w:sz w:val="20"/>
              </w:rPr>
              <w:br/>
              <w:t>(с указанием поставщика)</w:t>
            </w:r>
          </w:p>
        </w:tc>
        <w:tc>
          <w:tcPr>
            <w:tcW w:w="709" w:type="dxa"/>
            <w:vMerge w:val="restart"/>
            <w:textDirection w:val="btLr"/>
          </w:tcPr>
          <w:p w:rsidR="00B3270F" w:rsidRPr="00595820" w:rsidRDefault="00B3270F" w:rsidP="00B3270F">
            <w:pPr>
              <w:pStyle w:val="ConsPlusNormal"/>
              <w:ind w:left="113" w:right="113"/>
              <w:jc w:val="center"/>
              <w:rPr>
                <w:sz w:val="20"/>
              </w:rPr>
            </w:pPr>
            <w:r w:rsidRPr="00595820">
              <w:rPr>
                <w:sz w:val="20"/>
              </w:rPr>
              <w:t>Тариф, поставщика утвержденный РЭК,</w:t>
            </w:r>
          </w:p>
          <w:p w:rsidR="00A97391" w:rsidRPr="00595820" w:rsidRDefault="00B3270F" w:rsidP="00B3270F">
            <w:pPr>
              <w:pStyle w:val="ConsPlusNormal"/>
              <w:ind w:left="113" w:right="113"/>
              <w:jc w:val="center"/>
              <w:rPr>
                <w:sz w:val="20"/>
              </w:rPr>
            </w:pPr>
            <w:r w:rsidRPr="00595820">
              <w:rPr>
                <w:sz w:val="20"/>
              </w:rPr>
              <w:t>руб.</w:t>
            </w:r>
          </w:p>
        </w:tc>
        <w:tc>
          <w:tcPr>
            <w:tcW w:w="3969" w:type="dxa"/>
            <w:gridSpan w:val="5"/>
            <w:vAlign w:val="center"/>
          </w:tcPr>
          <w:p w:rsidR="00A97391" w:rsidRPr="00595820" w:rsidRDefault="00A97391" w:rsidP="005852F9">
            <w:pPr>
              <w:pStyle w:val="ConsPlusNormal"/>
              <w:jc w:val="center"/>
              <w:rPr>
                <w:sz w:val="20"/>
              </w:rPr>
            </w:pPr>
            <w:r w:rsidRPr="00595820">
              <w:rPr>
                <w:sz w:val="20"/>
              </w:rPr>
              <w:t>базовый месяц</w:t>
            </w:r>
          </w:p>
        </w:tc>
        <w:tc>
          <w:tcPr>
            <w:tcW w:w="3839" w:type="dxa"/>
            <w:gridSpan w:val="5"/>
            <w:vAlign w:val="center"/>
            <w:hideMark/>
          </w:tcPr>
          <w:p w:rsidR="00A97391" w:rsidRPr="00595820" w:rsidRDefault="00A97391" w:rsidP="005852F9">
            <w:pPr>
              <w:pStyle w:val="ConsPlusNormal"/>
              <w:jc w:val="center"/>
              <w:rPr>
                <w:sz w:val="20"/>
              </w:rPr>
            </w:pPr>
            <w:r w:rsidRPr="00595820">
              <w:rPr>
                <w:sz w:val="20"/>
              </w:rPr>
              <w:t>отчетный период</w:t>
            </w:r>
          </w:p>
        </w:tc>
        <w:tc>
          <w:tcPr>
            <w:tcW w:w="769" w:type="dxa"/>
            <w:vMerge w:val="restart"/>
            <w:textDirection w:val="btLr"/>
            <w:vAlign w:val="center"/>
          </w:tcPr>
          <w:p w:rsidR="00A97391" w:rsidRPr="00595820" w:rsidRDefault="00A97391" w:rsidP="005852F9">
            <w:pPr>
              <w:pStyle w:val="ConsPlusNormal"/>
              <w:jc w:val="center"/>
              <w:rPr>
                <w:sz w:val="20"/>
              </w:rPr>
            </w:pPr>
            <w:r w:rsidRPr="00595820">
              <w:rPr>
                <w:sz w:val="20"/>
              </w:rPr>
              <w:t>Предельный индекс, %</w:t>
            </w:r>
          </w:p>
        </w:tc>
        <w:tc>
          <w:tcPr>
            <w:tcW w:w="1319" w:type="dxa"/>
            <w:vMerge w:val="restart"/>
            <w:vAlign w:val="center"/>
          </w:tcPr>
          <w:p w:rsidR="00A97391" w:rsidRPr="00595820" w:rsidRDefault="00A97391" w:rsidP="005852F9">
            <w:pPr>
              <w:pStyle w:val="ConsPlusNormal"/>
              <w:jc w:val="center"/>
              <w:rPr>
                <w:sz w:val="20"/>
              </w:rPr>
            </w:pPr>
            <w:r w:rsidRPr="00595820">
              <w:rPr>
                <w:sz w:val="20"/>
              </w:rPr>
              <w:t>Размер превышения предельного индекса, %</w:t>
            </w:r>
          </w:p>
        </w:tc>
        <w:tc>
          <w:tcPr>
            <w:tcW w:w="1683" w:type="dxa"/>
            <w:vMerge w:val="restart"/>
            <w:vAlign w:val="center"/>
            <w:hideMark/>
          </w:tcPr>
          <w:p w:rsidR="00A97391" w:rsidRPr="00595820" w:rsidRDefault="00A97391" w:rsidP="005852F9">
            <w:pPr>
              <w:pStyle w:val="ConsPlusNormal"/>
              <w:jc w:val="center"/>
              <w:rPr>
                <w:sz w:val="20"/>
              </w:rPr>
            </w:pPr>
            <w:r w:rsidRPr="00595820">
              <w:rPr>
                <w:sz w:val="20"/>
              </w:rPr>
              <w:t>Размер предоставленной гражданам меры социальной поддержки,</w:t>
            </w:r>
          </w:p>
          <w:p w:rsidR="00A97391" w:rsidRPr="00595820" w:rsidRDefault="00A97391" w:rsidP="005852F9">
            <w:pPr>
              <w:pStyle w:val="ConsPlusNormal"/>
              <w:jc w:val="center"/>
              <w:rPr>
                <w:sz w:val="20"/>
              </w:rPr>
            </w:pPr>
            <w:r w:rsidRPr="00595820">
              <w:rPr>
                <w:sz w:val="20"/>
              </w:rPr>
              <w:t>руб.</w:t>
            </w:r>
          </w:p>
        </w:tc>
      </w:tr>
      <w:tr w:rsidR="00A97391" w:rsidRPr="00595820" w:rsidTr="00A97391">
        <w:trPr>
          <w:cantSplit/>
          <w:trHeight w:val="2913"/>
        </w:trPr>
        <w:tc>
          <w:tcPr>
            <w:tcW w:w="988" w:type="dxa"/>
            <w:vMerge/>
            <w:vAlign w:val="center"/>
            <w:hideMark/>
          </w:tcPr>
          <w:p w:rsidR="00A97391" w:rsidRPr="00595820" w:rsidRDefault="00A97391" w:rsidP="005852F9">
            <w:pPr>
              <w:pStyle w:val="ConsPlusNormal"/>
              <w:jc w:val="center"/>
              <w:rPr>
                <w:sz w:val="20"/>
              </w:rPr>
            </w:pPr>
          </w:p>
        </w:tc>
        <w:tc>
          <w:tcPr>
            <w:tcW w:w="850" w:type="dxa"/>
            <w:vMerge/>
            <w:vAlign w:val="center"/>
            <w:hideMark/>
          </w:tcPr>
          <w:p w:rsidR="00A97391" w:rsidRPr="00595820" w:rsidRDefault="00A97391" w:rsidP="005852F9">
            <w:pPr>
              <w:pStyle w:val="ConsPlusNormal"/>
              <w:jc w:val="center"/>
              <w:rPr>
                <w:sz w:val="20"/>
              </w:rPr>
            </w:pPr>
          </w:p>
        </w:tc>
        <w:tc>
          <w:tcPr>
            <w:tcW w:w="567" w:type="dxa"/>
            <w:vMerge/>
            <w:vAlign w:val="center"/>
            <w:hideMark/>
          </w:tcPr>
          <w:p w:rsidR="00A97391" w:rsidRPr="00595820" w:rsidRDefault="00A97391" w:rsidP="005852F9">
            <w:pPr>
              <w:pStyle w:val="ConsPlusNormal"/>
              <w:jc w:val="center"/>
              <w:rPr>
                <w:sz w:val="20"/>
              </w:rPr>
            </w:pPr>
          </w:p>
        </w:tc>
        <w:tc>
          <w:tcPr>
            <w:tcW w:w="709" w:type="dxa"/>
            <w:vMerge/>
            <w:vAlign w:val="center"/>
            <w:hideMark/>
          </w:tcPr>
          <w:p w:rsidR="00A97391" w:rsidRPr="00595820" w:rsidRDefault="00A97391" w:rsidP="005852F9">
            <w:pPr>
              <w:pStyle w:val="ConsPlusNormal"/>
              <w:jc w:val="center"/>
              <w:rPr>
                <w:sz w:val="20"/>
              </w:rPr>
            </w:pPr>
          </w:p>
        </w:tc>
        <w:tc>
          <w:tcPr>
            <w:tcW w:w="709" w:type="dxa"/>
            <w:vMerge/>
            <w:textDirection w:val="btLr"/>
          </w:tcPr>
          <w:p w:rsidR="00A97391" w:rsidRPr="00595820" w:rsidRDefault="00A97391" w:rsidP="005852F9">
            <w:pPr>
              <w:pStyle w:val="ConsPlusNormal"/>
              <w:jc w:val="center"/>
              <w:rPr>
                <w:sz w:val="20"/>
              </w:rPr>
            </w:pPr>
          </w:p>
        </w:tc>
        <w:tc>
          <w:tcPr>
            <w:tcW w:w="709" w:type="dxa"/>
            <w:textDirection w:val="btLr"/>
            <w:vAlign w:val="center"/>
          </w:tcPr>
          <w:p w:rsidR="00B3270F" w:rsidRPr="00595820" w:rsidRDefault="00B3270F" w:rsidP="00B3270F">
            <w:pPr>
              <w:pStyle w:val="ConsPlusNormal"/>
              <w:jc w:val="center"/>
              <w:rPr>
                <w:sz w:val="20"/>
              </w:rPr>
            </w:pPr>
            <w:r w:rsidRPr="00595820">
              <w:rPr>
                <w:sz w:val="20"/>
              </w:rPr>
              <w:t>Тариф для населения,</w:t>
            </w:r>
          </w:p>
          <w:p w:rsidR="00A97391" w:rsidRPr="00595820" w:rsidRDefault="00B3270F" w:rsidP="00B3270F">
            <w:pPr>
              <w:pStyle w:val="ConsPlusNormal"/>
              <w:jc w:val="center"/>
              <w:rPr>
                <w:sz w:val="20"/>
              </w:rPr>
            </w:pPr>
            <w:r w:rsidRPr="00595820">
              <w:rPr>
                <w:sz w:val="20"/>
              </w:rPr>
              <w:t>руб.</w:t>
            </w:r>
          </w:p>
        </w:tc>
        <w:tc>
          <w:tcPr>
            <w:tcW w:w="567" w:type="dxa"/>
            <w:textDirection w:val="btLr"/>
            <w:vAlign w:val="center"/>
          </w:tcPr>
          <w:p w:rsidR="00A97391" w:rsidRPr="00595820" w:rsidRDefault="00A97391" w:rsidP="005852F9">
            <w:pPr>
              <w:pStyle w:val="ConsPlusNormal"/>
              <w:jc w:val="center"/>
              <w:rPr>
                <w:sz w:val="20"/>
              </w:rPr>
            </w:pPr>
            <w:r w:rsidRPr="00595820">
              <w:rPr>
                <w:sz w:val="20"/>
              </w:rPr>
              <w:t>Объем по ИПУ,</w:t>
            </w:r>
            <w:r w:rsidRPr="00595820">
              <w:rPr>
                <w:sz w:val="20"/>
                <w:lang w:val="en-US"/>
              </w:rPr>
              <w:t xml:space="preserve"> </w:t>
            </w:r>
            <w:r w:rsidRPr="00595820">
              <w:rPr>
                <w:sz w:val="20"/>
              </w:rPr>
              <w:t>*</w:t>
            </w:r>
          </w:p>
        </w:tc>
        <w:tc>
          <w:tcPr>
            <w:tcW w:w="992" w:type="dxa"/>
            <w:textDirection w:val="btLr"/>
            <w:vAlign w:val="center"/>
            <w:hideMark/>
          </w:tcPr>
          <w:p w:rsidR="00A97391" w:rsidRPr="00595820" w:rsidRDefault="00A97391" w:rsidP="005852F9">
            <w:pPr>
              <w:pStyle w:val="ConsPlusNormal"/>
              <w:jc w:val="center"/>
              <w:rPr>
                <w:sz w:val="20"/>
              </w:rPr>
            </w:pPr>
            <w:r w:rsidRPr="00595820">
              <w:rPr>
                <w:sz w:val="20"/>
              </w:rPr>
              <w:t>Сумма платежа, начисленного за индивидуальное потребление, руб.</w:t>
            </w:r>
          </w:p>
        </w:tc>
        <w:tc>
          <w:tcPr>
            <w:tcW w:w="863" w:type="dxa"/>
            <w:textDirection w:val="btLr"/>
            <w:vAlign w:val="center"/>
            <w:hideMark/>
          </w:tcPr>
          <w:p w:rsidR="00A97391" w:rsidRPr="00595820" w:rsidRDefault="00A97391" w:rsidP="005852F9">
            <w:pPr>
              <w:pStyle w:val="ConsPlusNormal"/>
              <w:jc w:val="center"/>
              <w:rPr>
                <w:sz w:val="20"/>
              </w:rPr>
            </w:pPr>
            <w:r w:rsidRPr="00595820">
              <w:rPr>
                <w:sz w:val="20"/>
              </w:rPr>
              <w:t>Объем по ОДПУ,</w:t>
            </w:r>
            <w:r w:rsidRPr="00595820">
              <w:rPr>
                <w:sz w:val="20"/>
                <w:lang w:val="en-US"/>
              </w:rPr>
              <w:t xml:space="preserve"> </w:t>
            </w:r>
            <w:r w:rsidRPr="00595820">
              <w:rPr>
                <w:sz w:val="20"/>
              </w:rPr>
              <w:t>*</w:t>
            </w:r>
          </w:p>
        </w:tc>
        <w:tc>
          <w:tcPr>
            <w:tcW w:w="838" w:type="dxa"/>
            <w:textDirection w:val="btLr"/>
          </w:tcPr>
          <w:p w:rsidR="00A97391" w:rsidRPr="00595820" w:rsidRDefault="00A97391" w:rsidP="005852F9">
            <w:pPr>
              <w:pStyle w:val="ConsPlusNormal"/>
              <w:jc w:val="center"/>
              <w:rPr>
                <w:sz w:val="20"/>
              </w:rPr>
            </w:pPr>
            <w:r w:rsidRPr="00595820">
              <w:rPr>
                <w:sz w:val="20"/>
              </w:rPr>
              <w:t>Сумма платежа, начисленного за общедомовое потребление, руб.</w:t>
            </w:r>
          </w:p>
        </w:tc>
        <w:tc>
          <w:tcPr>
            <w:tcW w:w="682" w:type="dxa"/>
            <w:textDirection w:val="btLr"/>
            <w:vAlign w:val="center"/>
            <w:hideMark/>
          </w:tcPr>
          <w:p w:rsidR="00B3270F" w:rsidRPr="00595820" w:rsidRDefault="00B3270F" w:rsidP="00B3270F">
            <w:pPr>
              <w:pStyle w:val="ConsPlusNormal"/>
              <w:jc w:val="center"/>
              <w:rPr>
                <w:sz w:val="20"/>
              </w:rPr>
            </w:pPr>
            <w:r w:rsidRPr="00595820">
              <w:rPr>
                <w:sz w:val="20"/>
              </w:rPr>
              <w:t>Тариф для населения,</w:t>
            </w:r>
          </w:p>
          <w:p w:rsidR="00A97391" w:rsidRPr="00595820" w:rsidRDefault="00B3270F" w:rsidP="00B3270F">
            <w:pPr>
              <w:pStyle w:val="ConsPlusNormal"/>
              <w:jc w:val="center"/>
              <w:rPr>
                <w:sz w:val="20"/>
              </w:rPr>
            </w:pPr>
            <w:r w:rsidRPr="00595820">
              <w:rPr>
                <w:sz w:val="20"/>
              </w:rPr>
              <w:t>руб.</w:t>
            </w:r>
          </w:p>
        </w:tc>
        <w:tc>
          <w:tcPr>
            <w:tcW w:w="567" w:type="dxa"/>
            <w:textDirection w:val="btLr"/>
            <w:vAlign w:val="center"/>
            <w:hideMark/>
          </w:tcPr>
          <w:p w:rsidR="00A97391" w:rsidRPr="00595820" w:rsidRDefault="00A97391" w:rsidP="005852F9">
            <w:pPr>
              <w:pStyle w:val="ConsPlusNormal"/>
              <w:jc w:val="center"/>
              <w:rPr>
                <w:sz w:val="20"/>
              </w:rPr>
            </w:pPr>
            <w:r w:rsidRPr="00595820">
              <w:rPr>
                <w:sz w:val="20"/>
              </w:rPr>
              <w:t>Объем по ИПУ,</w:t>
            </w:r>
            <w:r w:rsidRPr="00595820">
              <w:rPr>
                <w:sz w:val="20"/>
                <w:lang w:val="en-US"/>
              </w:rPr>
              <w:t xml:space="preserve"> </w:t>
            </w:r>
            <w:r w:rsidRPr="00595820">
              <w:rPr>
                <w:sz w:val="20"/>
              </w:rPr>
              <w:t>*</w:t>
            </w:r>
          </w:p>
        </w:tc>
        <w:tc>
          <w:tcPr>
            <w:tcW w:w="863" w:type="dxa"/>
            <w:textDirection w:val="btLr"/>
            <w:vAlign w:val="center"/>
            <w:hideMark/>
          </w:tcPr>
          <w:p w:rsidR="00A97391" w:rsidRPr="00595820" w:rsidRDefault="00A97391" w:rsidP="005852F9">
            <w:pPr>
              <w:pStyle w:val="ConsPlusNormal"/>
              <w:jc w:val="center"/>
              <w:rPr>
                <w:sz w:val="20"/>
              </w:rPr>
            </w:pPr>
            <w:r w:rsidRPr="00595820">
              <w:rPr>
                <w:sz w:val="20"/>
              </w:rPr>
              <w:t>Сумма платежа, начисленного за индивидуальное потребление, руб.</w:t>
            </w:r>
          </w:p>
        </w:tc>
        <w:tc>
          <w:tcPr>
            <w:tcW w:w="863" w:type="dxa"/>
            <w:textDirection w:val="btLr"/>
            <w:vAlign w:val="center"/>
            <w:hideMark/>
          </w:tcPr>
          <w:p w:rsidR="00A97391" w:rsidRPr="00595820" w:rsidRDefault="00A97391" w:rsidP="005852F9">
            <w:pPr>
              <w:pStyle w:val="ConsPlusNormal"/>
              <w:jc w:val="center"/>
              <w:rPr>
                <w:sz w:val="20"/>
              </w:rPr>
            </w:pPr>
            <w:r w:rsidRPr="00595820">
              <w:rPr>
                <w:sz w:val="20"/>
              </w:rPr>
              <w:t>Объем по ОДПУ,</w:t>
            </w:r>
            <w:r w:rsidRPr="00595820">
              <w:rPr>
                <w:sz w:val="20"/>
                <w:lang w:val="en-US"/>
              </w:rPr>
              <w:t xml:space="preserve"> </w:t>
            </w:r>
            <w:r w:rsidRPr="00595820">
              <w:rPr>
                <w:sz w:val="20"/>
              </w:rPr>
              <w:t>*</w:t>
            </w:r>
          </w:p>
        </w:tc>
        <w:tc>
          <w:tcPr>
            <w:tcW w:w="864" w:type="dxa"/>
            <w:textDirection w:val="btLr"/>
            <w:hideMark/>
          </w:tcPr>
          <w:p w:rsidR="00A97391" w:rsidRPr="00595820" w:rsidRDefault="00A97391" w:rsidP="005852F9">
            <w:pPr>
              <w:pStyle w:val="ConsPlusNormal"/>
              <w:jc w:val="center"/>
              <w:rPr>
                <w:sz w:val="20"/>
              </w:rPr>
            </w:pPr>
            <w:r w:rsidRPr="00595820">
              <w:rPr>
                <w:sz w:val="20"/>
              </w:rPr>
              <w:t>Сумма платежа, начисленного за общедомовое потребление, руб.</w:t>
            </w:r>
          </w:p>
        </w:tc>
        <w:tc>
          <w:tcPr>
            <w:tcW w:w="769" w:type="dxa"/>
            <w:vMerge/>
          </w:tcPr>
          <w:p w:rsidR="00A97391" w:rsidRPr="00595820" w:rsidRDefault="00A97391" w:rsidP="005852F9">
            <w:pPr>
              <w:pStyle w:val="ConsPlusNormal"/>
              <w:jc w:val="center"/>
              <w:rPr>
                <w:sz w:val="20"/>
              </w:rPr>
            </w:pPr>
          </w:p>
        </w:tc>
        <w:tc>
          <w:tcPr>
            <w:tcW w:w="1319" w:type="dxa"/>
            <w:vMerge/>
          </w:tcPr>
          <w:p w:rsidR="00A97391" w:rsidRPr="00595820" w:rsidRDefault="00A97391" w:rsidP="005852F9">
            <w:pPr>
              <w:pStyle w:val="ConsPlusNormal"/>
              <w:jc w:val="center"/>
              <w:rPr>
                <w:sz w:val="20"/>
              </w:rPr>
            </w:pPr>
          </w:p>
        </w:tc>
        <w:tc>
          <w:tcPr>
            <w:tcW w:w="1683" w:type="dxa"/>
            <w:vMerge/>
            <w:vAlign w:val="center"/>
            <w:hideMark/>
          </w:tcPr>
          <w:p w:rsidR="00A97391" w:rsidRPr="00595820" w:rsidRDefault="00A97391" w:rsidP="005852F9">
            <w:pPr>
              <w:pStyle w:val="ConsPlusNormal"/>
              <w:jc w:val="center"/>
              <w:rPr>
                <w:sz w:val="20"/>
              </w:rPr>
            </w:pPr>
          </w:p>
        </w:tc>
      </w:tr>
      <w:tr w:rsidR="005E3951" w:rsidRPr="00595820" w:rsidTr="005E3951">
        <w:trPr>
          <w:trHeight w:val="225"/>
        </w:trPr>
        <w:tc>
          <w:tcPr>
            <w:tcW w:w="988" w:type="dxa"/>
            <w:vAlign w:val="center"/>
            <w:hideMark/>
          </w:tcPr>
          <w:p w:rsidR="005E3951" w:rsidRPr="00595820" w:rsidRDefault="005E3951" w:rsidP="005E3951">
            <w:pPr>
              <w:pStyle w:val="ConsPlusNormal"/>
              <w:jc w:val="center"/>
              <w:rPr>
                <w:sz w:val="16"/>
                <w:szCs w:val="16"/>
              </w:rPr>
            </w:pPr>
            <w:r w:rsidRPr="00595820">
              <w:rPr>
                <w:sz w:val="16"/>
                <w:szCs w:val="16"/>
              </w:rPr>
              <w:t>1</w:t>
            </w:r>
          </w:p>
        </w:tc>
        <w:tc>
          <w:tcPr>
            <w:tcW w:w="850" w:type="dxa"/>
            <w:vAlign w:val="center"/>
            <w:hideMark/>
          </w:tcPr>
          <w:p w:rsidR="005E3951" w:rsidRPr="00595820" w:rsidRDefault="005E3951" w:rsidP="005E3951">
            <w:pPr>
              <w:pStyle w:val="ConsPlusNormal"/>
              <w:jc w:val="center"/>
              <w:rPr>
                <w:sz w:val="16"/>
                <w:szCs w:val="16"/>
              </w:rPr>
            </w:pPr>
            <w:r w:rsidRPr="00595820">
              <w:rPr>
                <w:sz w:val="16"/>
                <w:szCs w:val="16"/>
              </w:rPr>
              <w:t>2</w:t>
            </w:r>
          </w:p>
        </w:tc>
        <w:tc>
          <w:tcPr>
            <w:tcW w:w="567" w:type="dxa"/>
            <w:vAlign w:val="center"/>
            <w:hideMark/>
          </w:tcPr>
          <w:p w:rsidR="005E3951" w:rsidRPr="00595820" w:rsidRDefault="005E3951" w:rsidP="005E3951">
            <w:pPr>
              <w:pStyle w:val="ConsPlusNormal"/>
              <w:jc w:val="center"/>
              <w:rPr>
                <w:sz w:val="16"/>
                <w:szCs w:val="16"/>
              </w:rPr>
            </w:pPr>
            <w:r w:rsidRPr="00595820">
              <w:rPr>
                <w:sz w:val="16"/>
                <w:szCs w:val="16"/>
              </w:rPr>
              <w:t>3</w:t>
            </w:r>
          </w:p>
        </w:tc>
        <w:tc>
          <w:tcPr>
            <w:tcW w:w="709" w:type="dxa"/>
            <w:vAlign w:val="center"/>
            <w:hideMark/>
          </w:tcPr>
          <w:p w:rsidR="005E3951" w:rsidRPr="00595820" w:rsidRDefault="005E3951" w:rsidP="005E3951">
            <w:pPr>
              <w:pStyle w:val="ConsPlusNormal"/>
              <w:jc w:val="center"/>
              <w:rPr>
                <w:sz w:val="16"/>
                <w:szCs w:val="16"/>
              </w:rPr>
            </w:pPr>
            <w:r w:rsidRPr="00595820">
              <w:rPr>
                <w:sz w:val="16"/>
                <w:szCs w:val="16"/>
              </w:rPr>
              <w:t>4</w:t>
            </w:r>
          </w:p>
        </w:tc>
        <w:tc>
          <w:tcPr>
            <w:tcW w:w="709" w:type="dxa"/>
            <w:vAlign w:val="center"/>
          </w:tcPr>
          <w:p w:rsidR="005E3951" w:rsidRPr="00595820" w:rsidRDefault="005E3951" w:rsidP="005E3951">
            <w:pPr>
              <w:pStyle w:val="ConsPlusNormal"/>
              <w:jc w:val="center"/>
              <w:rPr>
                <w:sz w:val="16"/>
                <w:szCs w:val="16"/>
              </w:rPr>
            </w:pPr>
            <w:r w:rsidRPr="00595820">
              <w:rPr>
                <w:sz w:val="16"/>
                <w:szCs w:val="16"/>
              </w:rPr>
              <w:t>5</w:t>
            </w:r>
          </w:p>
        </w:tc>
        <w:tc>
          <w:tcPr>
            <w:tcW w:w="709" w:type="dxa"/>
            <w:vAlign w:val="center"/>
          </w:tcPr>
          <w:p w:rsidR="005E3951" w:rsidRPr="00595820" w:rsidRDefault="005E3951" w:rsidP="005E3951">
            <w:pPr>
              <w:pStyle w:val="ConsPlusNormal"/>
              <w:jc w:val="center"/>
              <w:rPr>
                <w:sz w:val="16"/>
                <w:szCs w:val="16"/>
              </w:rPr>
            </w:pPr>
            <w:r w:rsidRPr="00595820">
              <w:rPr>
                <w:sz w:val="16"/>
                <w:szCs w:val="16"/>
              </w:rPr>
              <w:t>6</w:t>
            </w:r>
          </w:p>
        </w:tc>
        <w:tc>
          <w:tcPr>
            <w:tcW w:w="567" w:type="dxa"/>
            <w:vAlign w:val="center"/>
          </w:tcPr>
          <w:p w:rsidR="005E3951" w:rsidRPr="00595820" w:rsidRDefault="005E3951" w:rsidP="005E3951">
            <w:pPr>
              <w:pStyle w:val="ConsPlusNormal"/>
              <w:jc w:val="center"/>
              <w:rPr>
                <w:sz w:val="16"/>
                <w:szCs w:val="16"/>
              </w:rPr>
            </w:pPr>
            <w:r w:rsidRPr="00595820">
              <w:rPr>
                <w:sz w:val="16"/>
                <w:szCs w:val="16"/>
              </w:rPr>
              <w:t>7</w:t>
            </w:r>
          </w:p>
        </w:tc>
        <w:tc>
          <w:tcPr>
            <w:tcW w:w="992" w:type="dxa"/>
            <w:vAlign w:val="center"/>
            <w:hideMark/>
          </w:tcPr>
          <w:p w:rsidR="005E3951" w:rsidRPr="00595820" w:rsidRDefault="005E3951" w:rsidP="005E3951">
            <w:pPr>
              <w:pStyle w:val="ConsPlusNormal"/>
              <w:jc w:val="center"/>
              <w:rPr>
                <w:sz w:val="16"/>
                <w:szCs w:val="16"/>
              </w:rPr>
            </w:pPr>
            <w:r w:rsidRPr="00595820">
              <w:rPr>
                <w:sz w:val="16"/>
                <w:szCs w:val="16"/>
              </w:rPr>
              <w:t>8</w:t>
            </w:r>
          </w:p>
        </w:tc>
        <w:tc>
          <w:tcPr>
            <w:tcW w:w="863" w:type="dxa"/>
            <w:vAlign w:val="center"/>
            <w:hideMark/>
          </w:tcPr>
          <w:p w:rsidR="005E3951" w:rsidRPr="00595820" w:rsidRDefault="005E3951" w:rsidP="005E3951">
            <w:pPr>
              <w:pStyle w:val="ConsPlusNormal"/>
              <w:jc w:val="center"/>
              <w:rPr>
                <w:sz w:val="16"/>
                <w:szCs w:val="16"/>
              </w:rPr>
            </w:pPr>
            <w:r w:rsidRPr="00595820">
              <w:rPr>
                <w:sz w:val="16"/>
                <w:szCs w:val="16"/>
              </w:rPr>
              <w:t>9</w:t>
            </w:r>
          </w:p>
        </w:tc>
        <w:tc>
          <w:tcPr>
            <w:tcW w:w="838" w:type="dxa"/>
            <w:vAlign w:val="center"/>
          </w:tcPr>
          <w:p w:rsidR="005E3951" w:rsidRPr="00595820" w:rsidRDefault="005E3951" w:rsidP="005E3951">
            <w:pPr>
              <w:pStyle w:val="ConsPlusNormal"/>
              <w:jc w:val="center"/>
              <w:rPr>
                <w:sz w:val="16"/>
                <w:szCs w:val="16"/>
              </w:rPr>
            </w:pPr>
            <w:r w:rsidRPr="00595820">
              <w:rPr>
                <w:sz w:val="16"/>
                <w:szCs w:val="16"/>
              </w:rPr>
              <w:t>10</w:t>
            </w:r>
          </w:p>
        </w:tc>
        <w:tc>
          <w:tcPr>
            <w:tcW w:w="682" w:type="dxa"/>
            <w:vAlign w:val="center"/>
            <w:hideMark/>
          </w:tcPr>
          <w:p w:rsidR="005E3951" w:rsidRPr="00595820" w:rsidRDefault="005E3951" w:rsidP="005E3951">
            <w:pPr>
              <w:pStyle w:val="ConsPlusNormal"/>
              <w:jc w:val="center"/>
              <w:rPr>
                <w:sz w:val="16"/>
                <w:szCs w:val="16"/>
              </w:rPr>
            </w:pPr>
            <w:r w:rsidRPr="00595820">
              <w:rPr>
                <w:sz w:val="16"/>
                <w:szCs w:val="16"/>
              </w:rPr>
              <w:t>11</w:t>
            </w:r>
          </w:p>
        </w:tc>
        <w:tc>
          <w:tcPr>
            <w:tcW w:w="567" w:type="dxa"/>
            <w:vAlign w:val="center"/>
            <w:hideMark/>
          </w:tcPr>
          <w:p w:rsidR="005E3951" w:rsidRPr="00595820" w:rsidRDefault="005E3951" w:rsidP="005E3951">
            <w:pPr>
              <w:pStyle w:val="ConsPlusNormal"/>
              <w:jc w:val="center"/>
              <w:rPr>
                <w:sz w:val="16"/>
                <w:szCs w:val="16"/>
              </w:rPr>
            </w:pPr>
            <w:r w:rsidRPr="00595820">
              <w:rPr>
                <w:sz w:val="16"/>
                <w:szCs w:val="16"/>
              </w:rPr>
              <w:t>12</w:t>
            </w:r>
          </w:p>
        </w:tc>
        <w:tc>
          <w:tcPr>
            <w:tcW w:w="863" w:type="dxa"/>
            <w:vAlign w:val="center"/>
            <w:hideMark/>
          </w:tcPr>
          <w:p w:rsidR="005E3951" w:rsidRPr="00595820" w:rsidRDefault="005E3951" w:rsidP="005E3951">
            <w:pPr>
              <w:pStyle w:val="ConsPlusNormal"/>
              <w:jc w:val="center"/>
              <w:rPr>
                <w:sz w:val="16"/>
                <w:szCs w:val="16"/>
              </w:rPr>
            </w:pPr>
            <w:r w:rsidRPr="00595820">
              <w:rPr>
                <w:sz w:val="16"/>
                <w:szCs w:val="16"/>
              </w:rPr>
              <w:t>13</w:t>
            </w:r>
          </w:p>
        </w:tc>
        <w:tc>
          <w:tcPr>
            <w:tcW w:w="863" w:type="dxa"/>
            <w:vAlign w:val="center"/>
            <w:hideMark/>
          </w:tcPr>
          <w:p w:rsidR="005E3951" w:rsidRPr="00595820" w:rsidRDefault="005E3951" w:rsidP="005E3951">
            <w:pPr>
              <w:pStyle w:val="ConsPlusNormal"/>
              <w:jc w:val="center"/>
              <w:rPr>
                <w:sz w:val="16"/>
                <w:szCs w:val="16"/>
              </w:rPr>
            </w:pPr>
            <w:r w:rsidRPr="00595820">
              <w:rPr>
                <w:sz w:val="16"/>
                <w:szCs w:val="16"/>
              </w:rPr>
              <w:t>14</w:t>
            </w:r>
          </w:p>
        </w:tc>
        <w:tc>
          <w:tcPr>
            <w:tcW w:w="864" w:type="dxa"/>
            <w:vAlign w:val="center"/>
            <w:hideMark/>
          </w:tcPr>
          <w:p w:rsidR="005E3951" w:rsidRPr="00595820" w:rsidRDefault="005E3951" w:rsidP="005E3951">
            <w:pPr>
              <w:pStyle w:val="ConsPlusNormal"/>
              <w:jc w:val="center"/>
              <w:rPr>
                <w:sz w:val="16"/>
                <w:szCs w:val="16"/>
              </w:rPr>
            </w:pPr>
            <w:r w:rsidRPr="00595820">
              <w:rPr>
                <w:sz w:val="16"/>
                <w:szCs w:val="16"/>
              </w:rPr>
              <w:t>15</w:t>
            </w:r>
          </w:p>
        </w:tc>
        <w:tc>
          <w:tcPr>
            <w:tcW w:w="769" w:type="dxa"/>
            <w:vAlign w:val="center"/>
          </w:tcPr>
          <w:p w:rsidR="005E3951" w:rsidRPr="00595820" w:rsidRDefault="005E3951" w:rsidP="005E3951">
            <w:pPr>
              <w:pStyle w:val="ConsPlusNormal"/>
              <w:jc w:val="center"/>
              <w:rPr>
                <w:sz w:val="16"/>
                <w:szCs w:val="16"/>
              </w:rPr>
            </w:pPr>
            <w:r w:rsidRPr="00595820">
              <w:rPr>
                <w:sz w:val="16"/>
                <w:szCs w:val="16"/>
              </w:rPr>
              <w:t>16</w:t>
            </w:r>
          </w:p>
        </w:tc>
        <w:tc>
          <w:tcPr>
            <w:tcW w:w="1319" w:type="dxa"/>
            <w:vAlign w:val="center"/>
          </w:tcPr>
          <w:p w:rsidR="005E3951" w:rsidRPr="00595820" w:rsidRDefault="005E3951" w:rsidP="005E3951">
            <w:pPr>
              <w:pStyle w:val="ConsPlusNormal"/>
              <w:jc w:val="center"/>
              <w:rPr>
                <w:sz w:val="16"/>
                <w:szCs w:val="16"/>
              </w:rPr>
            </w:pPr>
            <w:r w:rsidRPr="00595820">
              <w:rPr>
                <w:sz w:val="16"/>
                <w:szCs w:val="16"/>
              </w:rPr>
              <w:t>17</w:t>
            </w:r>
          </w:p>
        </w:tc>
        <w:tc>
          <w:tcPr>
            <w:tcW w:w="1683" w:type="dxa"/>
            <w:vAlign w:val="center"/>
            <w:hideMark/>
          </w:tcPr>
          <w:p w:rsidR="005E3951" w:rsidRPr="00595820" w:rsidRDefault="005E3951" w:rsidP="005E3951">
            <w:pPr>
              <w:pStyle w:val="ConsPlusNormal"/>
              <w:jc w:val="center"/>
              <w:rPr>
                <w:sz w:val="16"/>
                <w:szCs w:val="16"/>
              </w:rPr>
            </w:pPr>
            <w:r w:rsidRPr="00595820">
              <w:rPr>
                <w:sz w:val="16"/>
                <w:szCs w:val="16"/>
              </w:rPr>
              <w:t>18</w:t>
            </w:r>
          </w:p>
        </w:tc>
      </w:tr>
      <w:tr w:rsidR="005E3951" w:rsidRPr="00595820" w:rsidTr="00A97391">
        <w:trPr>
          <w:trHeight w:val="300"/>
        </w:trPr>
        <w:tc>
          <w:tcPr>
            <w:tcW w:w="988" w:type="dxa"/>
            <w:hideMark/>
          </w:tcPr>
          <w:p w:rsidR="005E3951" w:rsidRPr="00595820" w:rsidRDefault="005E3951" w:rsidP="005E3951">
            <w:pPr>
              <w:pStyle w:val="ConsPlusNormal"/>
            </w:pPr>
            <w:r w:rsidRPr="00595820">
              <w:t> </w:t>
            </w:r>
          </w:p>
        </w:tc>
        <w:tc>
          <w:tcPr>
            <w:tcW w:w="850" w:type="dxa"/>
            <w:hideMark/>
          </w:tcPr>
          <w:p w:rsidR="005E3951" w:rsidRPr="00595820" w:rsidRDefault="005E3951" w:rsidP="005E3951">
            <w:pPr>
              <w:pStyle w:val="ConsPlusNormal"/>
            </w:pPr>
            <w:r w:rsidRPr="00595820">
              <w:t> </w:t>
            </w:r>
          </w:p>
        </w:tc>
        <w:tc>
          <w:tcPr>
            <w:tcW w:w="567" w:type="dxa"/>
            <w:hideMark/>
          </w:tcPr>
          <w:p w:rsidR="005E3951" w:rsidRPr="00595820" w:rsidRDefault="005E3951" w:rsidP="005E3951">
            <w:pPr>
              <w:pStyle w:val="ConsPlusNormal"/>
            </w:pPr>
            <w:r w:rsidRPr="00595820">
              <w:t> </w:t>
            </w:r>
          </w:p>
        </w:tc>
        <w:tc>
          <w:tcPr>
            <w:tcW w:w="709" w:type="dxa"/>
            <w:hideMark/>
          </w:tcPr>
          <w:p w:rsidR="005E3951" w:rsidRPr="00595820" w:rsidRDefault="005E3951" w:rsidP="005E3951">
            <w:pPr>
              <w:pStyle w:val="ConsPlusNormal"/>
            </w:pPr>
            <w:r w:rsidRPr="00595820">
              <w:t> </w:t>
            </w:r>
          </w:p>
        </w:tc>
        <w:tc>
          <w:tcPr>
            <w:tcW w:w="709" w:type="dxa"/>
          </w:tcPr>
          <w:p w:rsidR="005E3951" w:rsidRPr="00595820" w:rsidRDefault="005E3951" w:rsidP="005E3951">
            <w:pPr>
              <w:pStyle w:val="ConsPlusNormal"/>
            </w:pPr>
          </w:p>
        </w:tc>
        <w:tc>
          <w:tcPr>
            <w:tcW w:w="709" w:type="dxa"/>
          </w:tcPr>
          <w:p w:rsidR="005E3951" w:rsidRPr="00595820" w:rsidRDefault="005E3951" w:rsidP="005E3951">
            <w:pPr>
              <w:pStyle w:val="ConsPlusNormal"/>
            </w:pPr>
          </w:p>
        </w:tc>
        <w:tc>
          <w:tcPr>
            <w:tcW w:w="567" w:type="dxa"/>
          </w:tcPr>
          <w:p w:rsidR="005E3951" w:rsidRPr="00595820" w:rsidRDefault="005E3951" w:rsidP="005E3951">
            <w:pPr>
              <w:pStyle w:val="ConsPlusNormal"/>
            </w:pPr>
          </w:p>
        </w:tc>
        <w:tc>
          <w:tcPr>
            <w:tcW w:w="992" w:type="dxa"/>
            <w:noWrap/>
            <w:hideMark/>
          </w:tcPr>
          <w:p w:rsidR="005E3951" w:rsidRPr="00595820" w:rsidRDefault="005E3951" w:rsidP="005E3951">
            <w:pPr>
              <w:pStyle w:val="ConsPlusNormal"/>
            </w:pPr>
            <w:r w:rsidRPr="00595820">
              <w:t> </w:t>
            </w:r>
          </w:p>
        </w:tc>
        <w:tc>
          <w:tcPr>
            <w:tcW w:w="863" w:type="dxa"/>
            <w:noWrap/>
            <w:hideMark/>
          </w:tcPr>
          <w:p w:rsidR="005E3951" w:rsidRPr="00595820" w:rsidRDefault="005E3951" w:rsidP="005E3951">
            <w:pPr>
              <w:pStyle w:val="ConsPlusNormal"/>
            </w:pPr>
            <w:r w:rsidRPr="00595820">
              <w:t> </w:t>
            </w:r>
          </w:p>
        </w:tc>
        <w:tc>
          <w:tcPr>
            <w:tcW w:w="838" w:type="dxa"/>
          </w:tcPr>
          <w:p w:rsidR="005E3951" w:rsidRPr="00595820" w:rsidRDefault="005E3951" w:rsidP="005E3951">
            <w:pPr>
              <w:pStyle w:val="ConsPlusNormal"/>
            </w:pPr>
          </w:p>
        </w:tc>
        <w:tc>
          <w:tcPr>
            <w:tcW w:w="682" w:type="dxa"/>
            <w:noWrap/>
            <w:hideMark/>
          </w:tcPr>
          <w:p w:rsidR="005E3951" w:rsidRPr="00595820" w:rsidRDefault="005E3951" w:rsidP="005E3951">
            <w:pPr>
              <w:pStyle w:val="ConsPlusNormal"/>
            </w:pPr>
            <w:r w:rsidRPr="00595820">
              <w:t> </w:t>
            </w:r>
          </w:p>
        </w:tc>
        <w:tc>
          <w:tcPr>
            <w:tcW w:w="567" w:type="dxa"/>
            <w:hideMark/>
          </w:tcPr>
          <w:p w:rsidR="005E3951" w:rsidRPr="00595820" w:rsidRDefault="005E3951" w:rsidP="005E3951">
            <w:pPr>
              <w:pStyle w:val="ConsPlusNormal"/>
            </w:pPr>
            <w:r w:rsidRPr="00595820">
              <w:t> </w:t>
            </w:r>
          </w:p>
        </w:tc>
        <w:tc>
          <w:tcPr>
            <w:tcW w:w="863" w:type="dxa"/>
            <w:hideMark/>
          </w:tcPr>
          <w:p w:rsidR="005E3951" w:rsidRPr="00595820" w:rsidRDefault="005E3951" w:rsidP="005E3951">
            <w:pPr>
              <w:pStyle w:val="ConsPlusNormal"/>
            </w:pPr>
            <w:r w:rsidRPr="00595820">
              <w:t> </w:t>
            </w:r>
          </w:p>
        </w:tc>
        <w:tc>
          <w:tcPr>
            <w:tcW w:w="863" w:type="dxa"/>
            <w:noWrap/>
            <w:hideMark/>
          </w:tcPr>
          <w:p w:rsidR="005E3951" w:rsidRPr="00595820" w:rsidRDefault="005E3951" w:rsidP="005E3951">
            <w:pPr>
              <w:pStyle w:val="ConsPlusNormal"/>
            </w:pPr>
            <w:r w:rsidRPr="00595820">
              <w:t> </w:t>
            </w:r>
          </w:p>
        </w:tc>
        <w:tc>
          <w:tcPr>
            <w:tcW w:w="864" w:type="dxa"/>
            <w:hideMark/>
          </w:tcPr>
          <w:p w:rsidR="005E3951" w:rsidRPr="00595820" w:rsidRDefault="005E3951" w:rsidP="005E3951">
            <w:pPr>
              <w:pStyle w:val="ConsPlusNormal"/>
            </w:pPr>
            <w:r w:rsidRPr="00595820">
              <w:t> </w:t>
            </w:r>
          </w:p>
        </w:tc>
        <w:tc>
          <w:tcPr>
            <w:tcW w:w="769" w:type="dxa"/>
          </w:tcPr>
          <w:p w:rsidR="005E3951" w:rsidRPr="00595820" w:rsidRDefault="005E3951" w:rsidP="005E3951">
            <w:pPr>
              <w:pStyle w:val="ConsPlusNormal"/>
            </w:pPr>
          </w:p>
        </w:tc>
        <w:tc>
          <w:tcPr>
            <w:tcW w:w="1319" w:type="dxa"/>
          </w:tcPr>
          <w:p w:rsidR="005E3951" w:rsidRPr="00595820" w:rsidRDefault="005E3951" w:rsidP="005E3951">
            <w:pPr>
              <w:pStyle w:val="ConsPlusNormal"/>
            </w:pPr>
          </w:p>
        </w:tc>
        <w:tc>
          <w:tcPr>
            <w:tcW w:w="1683" w:type="dxa"/>
            <w:hideMark/>
          </w:tcPr>
          <w:p w:rsidR="005E3951" w:rsidRPr="00595820" w:rsidRDefault="005E3951" w:rsidP="005E3951">
            <w:pPr>
              <w:pStyle w:val="ConsPlusNormal"/>
            </w:pPr>
            <w:r w:rsidRPr="00595820">
              <w:t> </w:t>
            </w:r>
          </w:p>
        </w:tc>
      </w:tr>
      <w:tr w:rsidR="005E3951" w:rsidRPr="00595820" w:rsidTr="00A97391">
        <w:trPr>
          <w:trHeight w:val="300"/>
        </w:trPr>
        <w:tc>
          <w:tcPr>
            <w:tcW w:w="988" w:type="dxa"/>
            <w:hideMark/>
          </w:tcPr>
          <w:p w:rsidR="005E3951" w:rsidRPr="00595820" w:rsidRDefault="005E3951" w:rsidP="005E3951">
            <w:pPr>
              <w:pStyle w:val="ConsPlusNormal"/>
            </w:pPr>
            <w:r w:rsidRPr="00595820">
              <w:t> </w:t>
            </w:r>
          </w:p>
        </w:tc>
        <w:tc>
          <w:tcPr>
            <w:tcW w:w="850" w:type="dxa"/>
            <w:hideMark/>
          </w:tcPr>
          <w:p w:rsidR="005E3951" w:rsidRPr="00595820" w:rsidRDefault="005E3951" w:rsidP="005E3951">
            <w:pPr>
              <w:pStyle w:val="ConsPlusNormal"/>
            </w:pPr>
            <w:r w:rsidRPr="00595820">
              <w:t> </w:t>
            </w:r>
          </w:p>
        </w:tc>
        <w:tc>
          <w:tcPr>
            <w:tcW w:w="567" w:type="dxa"/>
            <w:hideMark/>
          </w:tcPr>
          <w:p w:rsidR="005E3951" w:rsidRPr="00595820" w:rsidRDefault="005E3951" w:rsidP="005E3951">
            <w:pPr>
              <w:pStyle w:val="ConsPlusNormal"/>
            </w:pPr>
            <w:r w:rsidRPr="00595820">
              <w:t> </w:t>
            </w:r>
          </w:p>
        </w:tc>
        <w:tc>
          <w:tcPr>
            <w:tcW w:w="709" w:type="dxa"/>
            <w:hideMark/>
          </w:tcPr>
          <w:p w:rsidR="005E3951" w:rsidRPr="00595820" w:rsidRDefault="005E3951" w:rsidP="005E3951">
            <w:pPr>
              <w:pStyle w:val="ConsPlusNormal"/>
            </w:pPr>
            <w:r w:rsidRPr="00595820">
              <w:t> </w:t>
            </w:r>
          </w:p>
        </w:tc>
        <w:tc>
          <w:tcPr>
            <w:tcW w:w="709" w:type="dxa"/>
          </w:tcPr>
          <w:p w:rsidR="005E3951" w:rsidRPr="00595820" w:rsidRDefault="005E3951" w:rsidP="005E3951">
            <w:pPr>
              <w:pStyle w:val="ConsPlusNormal"/>
            </w:pPr>
          </w:p>
        </w:tc>
        <w:tc>
          <w:tcPr>
            <w:tcW w:w="709" w:type="dxa"/>
          </w:tcPr>
          <w:p w:rsidR="005E3951" w:rsidRPr="00595820" w:rsidRDefault="005E3951" w:rsidP="005E3951">
            <w:pPr>
              <w:pStyle w:val="ConsPlusNormal"/>
            </w:pPr>
          </w:p>
        </w:tc>
        <w:tc>
          <w:tcPr>
            <w:tcW w:w="567" w:type="dxa"/>
          </w:tcPr>
          <w:p w:rsidR="005E3951" w:rsidRPr="00595820" w:rsidRDefault="005E3951" w:rsidP="005E3951">
            <w:pPr>
              <w:pStyle w:val="ConsPlusNormal"/>
            </w:pPr>
          </w:p>
        </w:tc>
        <w:tc>
          <w:tcPr>
            <w:tcW w:w="992" w:type="dxa"/>
            <w:noWrap/>
            <w:hideMark/>
          </w:tcPr>
          <w:p w:rsidR="005E3951" w:rsidRPr="00595820" w:rsidRDefault="005E3951" w:rsidP="005E3951">
            <w:pPr>
              <w:pStyle w:val="ConsPlusNormal"/>
            </w:pPr>
            <w:r w:rsidRPr="00595820">
              <w:t> </w:t>
            </w:r>
          </w:p>
        </w:tc>
        <w:tc>
          <w:tcPr>
            <w:tcW w:w="863" w:type="dxa"/>
            <w:noWrap/>
            <w:hideMark/>
          </w:tcPr>
          <w:p w:rsidR="005E3951" w:rsidRPr="00595820" w:rsidRDefault="005E3951" w:rsidP="005E3951">
            <w:pPr>
              <w:pStyle w:val="ConsPlusNormal"/>
            </w:pPr>
            <w:r w:rsidRPr="00595820">
              <w:t> </w:t>
            </w:r>
          </w:p>
        </w:tc>
        <w:tc>
          <w:tcPr>
            <w:tcW w:w="838" w:type="dxa"/>
          </w:tcPr>
          <w:p w:rsidR="005E3951" w:rsidRPr="00595820" w:rsidRDefault="005E3951" w:rsidP="005E3951">
            <w:pPr>
              <w:pStyle w:val="ConsPlusNormal"/>
            </w:pPr>
          </w:p>
        </w:tc>
        <w:tc>
          <w:tcPr>
            <w:tcW w:w="682" w:type="dxa"/>
            <w:noWrap/>
            <w:hideMark/>
          </w:tcPr>
          <w:p w:rsidR="005E3951" w:rsidRPr="00595820" w:rsidRDefault="005E3951" w:rsidP="005E3951">
            <w:pPr>
              <w:pStyle w:val="ConsPlusNormal"/>
            </w:pPr>
            <w:r w:rsidRPr="00595820">
              <w:t> </w:t>
            </w:r>
          </w:p>
        </w:tc>
        <w:tc>
          <w:tcPr>
            <w:tcW w:w="567" w:type="dxa"/>
            <w:hideMark/>
          </w:tcPr>
          <w:p w:rsidR="005E3951" w:rsidRPr="00595820" w:rsidRDefault="005E3951" w:rsidP="005E3951">
            <w:pPr>
              <w:pStyle w:val="ConsPlusNormal"/>
            </w:pPr>
            <w:r w:rsidRPr="00595820">
              <w:t> </w:t>
            </w:r>
          </w:p>
        </w:tc>
        <w:tc>
          <w:tcPr>
            <w:tcW w:w="863" w:type="dxa"/>
            <w:hideMark/>
          </w:tcPr>
          <w:p w:rsidR="005E3951" w:rsidRPr="00595820" w:rsidRDefault="005E3951" w:rsidP="005E3951">
            <w:pPr>
              <w:pStyle w:val="ConsPlusNormal"/>
            </w:pPr>
            <w:r w:rsidRPr="00595820">
              <w:t> </w:t>
            </w:r>
          </w:p>
        </w:tc>
        <w:tc>
          <w:tcPr>
            <w:tcW w:w="863" w:type="dxa"/>
            <w:noWrap/>
            <w:hideMark/>
          </w:tcPr>
          <w:p w:rsidR="005E3951" w:rsidRPr="00595820" w:rsidRDefault="005E3951" w:rsidP="005E3951">
            <w:pPr>
              <w:pStyle w:val="ConsPlusNormal"/>
            </w:pPr>
            <w:r w:rsidRPr="00595820">
              <w:t> </w:t>
            </w:r>
          </w:p>
        </w:tc>
        <w:tc>
          <w:tcPr>
            <w:tcW w:w="864" w:type="dxa"/>
            <w:hideMark/>
          </w:tcPr>
          <w:p w:rsidR="005E3951" w:rsidRPr="00595820" w:rsidRDefault="005E3951" w:rsidP="005E3951">
            <w:pPr>
              <w:pStyle w:val="ConsPlusNormal"/>
            </w:pPr>
            <w:r w:rsidRPr="00595820">
              <w:t> </w:t>
            </w:r>
          </w:p>
        </w:tc>
        <w:tc>
          <w:tcPr>
            <w:tcW w:w="769" w:type="dxa"/>
          </w:tcPr>
          <w:p w:rsidR="005E3951" w:rsidRPr="00595820" w:rsidRDefault="005E3951" w:rsidP="005E3951">
            <w:pPr>
              <w:pStyle w:val="ConsPlusNormal"/>
            </w:pPr>
          </w:p>
        </w:tc>
        <w:tc>
          <w:tcPr>
            <w:tcW w:w="1319" w:type="dxa"/>
          </w:tcPr>
          <w:p w:rsidR="005E3951" w:rsidRPr="00595820" w:rsidRDefault="005E3951" w:rsidP="005E3951">
            <w:pPr>
              <w:pStyle w:val="ConsPlusNormal"/>
            </w:pPr>
          </w:p>
        </w:tc>
        <w:tc>
          <w:tcPr>
            <w:tcW w:w="1683" w:type="dxa"/>
            <w:hideMark/>
          </w:tcPr>
          <w:p w:rsidR="005E3951" w:rsidRPr="00595820" w:rsidRDefault="005E3951" w:rsidP="005E3951">
            <w:pPr>
              <w:pStyle w:val="ConsPlusNormal"/>
            </w:pPr>
            <w:r w:rsidRPr="00595820">
              <w:t> </w:t>
            </w:r>
          </w:p>
        </w:tc>
      </w:tr>
      <w:tr w:rsidR="005E3951" w:rsidRPr="00595820" w:rsidTr="00A97391">
        <w:trPr>
          <w:trHeight w:val="300"/>
        </w:trPr>
        <w:tc>
          <w:tcPr>
            <w:tcW w:w="1838" w:type="dxa"/>
            <w:gridSpan w:val="2"/>
            <w:hideMark/>
          </w:tcPr>
          <w:p w:rsidR="005E3951" w:rsidRPr="00595820" w:rsidRDefault="005E3951" w:rsidP="005E3951">
            <w:pPr>
              <w:pStyle w:val="ConsPlusNormal"/>
              <w:rPr>
                <w:bCs/>
              </w:rPr>
            </w:pPr>
            <w:r w:rsidRPr="00595820">
              <w:rPr>
                <w:bCs/>
              </w:rPr>
              <w:t>Итого:</w:t>
            </w:r>
          </w:p>
        </w:tc>
        <w:tc>
          <w:tcPr>
            <w:tcW w:w="567" w:type="dxa"/>
            <w:hideMark/>
          </w:tcPr>
          <w:p w:rsidR="005E3951" w:rsidRPr="00595820" w:rsidRDefault="005E3951" w:rsidP="005E3951">
            <w:pPr>
              <w:pStyle w:val="ConsPlusNormal"/>
              <w:rPr>
                <w:bCs/>
              </w:rPr>
            </w:pPr>
            <w:r w:rsidRPr="00595820">
              <w:rPr>
                <w:bCs/>
              </w:rPr>
              <w:t> </w:t>
            </w:r>
          </w:p>
        </w:tc>
        <w:tc>
          <w:tcPr>
            <w:tcW w:w="709" w:type="dxa"/>
            <w:hideMark/>
          </w:tcPr>
          <w:p w:rsidR="005E3951" w:rsidRPr="00595820" w:rsidRDefault="005E3951" w:rsidP="005E3951">
            <w:pPr>
              <w:pStyle w:val="ConsPlusNormal"/>
              <w:rPr>
                <w:bCs/>
              </w:rPr>
            </w:pPr>
            <w:r w:rsidRPr="00595820">
              <w:rPr>
                <w:bCs/>
              </w:rPr>
              <w:t> </w:t>
            </w:r>
          </w:p>
        </w:tc>
        <w:tc>
          <w:tcPr>
            <w:tcW w:w="709" w:type="dxa"/>
          </w:tcPr>
          <w:p w:rsidR="005E3951" w:rsidRPr="00595820" w:rsidRDefault="005E3951" w:rsidP="005E3951">
            <w:pPr>
              <w:pStyle w:val="ConsPlusNormal"/>
              <w:rPr>
                <w:bCs/>
              </w:rPr>
            </w:pPr>
          </w:p>
        </w:tc>
        <w:tc>
          <w:tcPr>
            <w:tcW w:w="709" w:type="dxa"/>
          </w:tcPr>
          <w:p w:rsidR="005E3951" w:rsidRPr="00595820" w:rsidRDefault="005E3951" w:rsidP="005E3951">
            <w:pPr>
              <w:pStyle w:val="ConsPlusNormal"/>
              <w:rPr>
                <w:bCs/>
              </w:rPr>
            </w:pPr>
          </w:p>
        </w:tc>
        <w:tc>
          <w:tcPr>
            <w:tcW w:w="567" w:type="dxa"/>
          </w:tcPr>
          <w:p w:rsidR="005E3951" w:rsidRPr="00595820" w:rsidRDefault="005E3951" w:rsidP="005E3951">
            <w:pPr>
              <w:pStyle w:val="ConsPlusNormal"/>
              <w:rPr>
                <w:bCs/>
              </w:rPr>
            </w:pPr>
          </w:p>
        </w:tc>
        <w:tc>
          <w:tcPr>
            <w:tcW w:w="992" w:type="dxa"/>
            <w:hideMark/>
          </w:tcPr>
          <w:p w:rsidR="005E3951" w:rsidRPr="00595820" w:rsidRDefault="005E3951" w:rsidP="005E3951">
            <w:pPr>
              <w:pStyle w:val="ConsPlusNormal"/>
              <w:rPr>
                <w:bCs/>
              </w:rPr>
            </w:pPr>
            <w:r w:rsidRPr="00595820">
              <w:rPr>
                <w:bCs/>
              </w:rPr>
              <w:t> </w:t>
            </w:r>
          </w:p>
        </w:tc>
        <w:tc>
          <w:tcPr>
            <w:tcW w:w="863" w:type="dxa"/>
            <w:hideMark/>
          </w:tcPr>
          <w:p w:rsidR="005E3951" w:rsidRPr="00595820" w:rsidRDefault="005E3951" w:rsidP="005E3951">
            <w:pPr>
              <w:pStyle w:val="ConsPlusNormal"/>
              <w:rPr>
                <w:bCs/>
              </w:rPr>
            </w:pPr>
            <w:r w:rsidRPr="00595820">
              <w:rPr>
                <w:bCs/>
              </w:rPr>
              <w:t> </w:t>
            </w:r>
          </w:p>
        </w:tc>
        <w:tc>
          <w:tcPr>
            <w:tcW w:w="838" w:type="dxa"/>
          </w:tcPr>
          <w:p w:rsidR="005E3951" w:rsidRPr="00595820" w:rsidRDefault="005E3951" w:rsidP="005E3951">
            <w:pPr>
              <w:pStyle w:val="ConsPlusNormal"/>
              <w:rPr>
                <w:bCs/>
              </w:rPr>
            </w:pPr>
          </w:p>
        </w:tc>
        <w:tc>
          <w:tcPr>
            <w:tcW w:w="682" w:type="dxa"/>
            <w:hideMark/>
          </w:tcPr>
          <w:p w:rsidR="005E3951" w:rsidRPr="00595820" w:rsidRDefault="005E3951" w:rsidP="005E3951">
            <w:pPr>
              <w:pStyle w:val="ConsPlusNormal"/>
              <w:rPr>
                <w:bCs/>
              </w:rPr>
            </w:pPr>
            <w:r w:rsidRPr="00595820">
              <w:rPr>
                <w:bCs/>
              </w:rPr>
              <w:t> </w:t>
            </w:r>
          </w:p>
        </w:tc>
        <w:tc>
          <w:tcPr>
            <w:tcW w:w="567" w:type="dxa"/>
            <w:hideMark/>
          </w:tcPr>
          <w:p w:rsidR="005E3951" w:rsidRPr="00595820" w:rsidRDefault="005E3951" w:rsidP="005E3951">
            <w:pPr>
              <w:pStyle w:val="ConsPlusNormal"/>
              <w:rPr>
                <w:bCs/>
              </w:rPr>
            </w:pPr>
            <w:r w:rsidRPr="00595820">
              <w:rPr>
                <w:bCs/>
              </w:rPr>
              <w:t> </w:t>
            </w:r>
          </w:p>
        </w:tc>
        <w:tc>
          <w:tcPr>
            <w:tcW w:w="863" w:type="dxa"/>
            <w:hideMark/>
          </w:tcPr>
          <w:p w:rsidR="005E3951" w:rsidRPr="00595820" w:rsidRDefault="005E3951" w:rsidP="005E3951">
            <w:pPr>
              <w:pStyle w:val="ConsPlusNormal"/>
              <w:rPr>
                <w:bCs/>
              </w:rPr>
            </w:pPr>
            <w:r w:rsidRPr="00595820">
              <w:rPr>
                <w:bCs/>
              </w:rPr>
              <w:t> </w:t>
            </w:r>
          </w:p>
        </w:tc>
        <w:tc>
          <w:tcPr>
            <w:tcW w:w="863" w:type="dxa"/>
            <w:hideMark/>
          </w:tcPr>
          <w:p w:rsidR="005E3951" w:rsidRPr="00595820" w:rsidRDefault="005E3951" w:rsidP="005E3951">
            <w:pPr>
              <w:pStyle w:val="ConsPlusNormal"/>
              <w:rPr>
                <w:bCs/>
              </w:rPr>
            </w:pPr>
            <w:r w:rsidRPr="00595820">
              <w:rPr>
                <w:bCs/>
              </w:rPr>
              <w:t> </w:t>
            </w:r>
          </w:p>
        </w:tc>
        <w:tc>
          <w:tcPr>
            <w:tcW w:w="864" w:type="dxa"/>
            <w:hideMark/>
          </w:tcPr>
          <w:p w:rsidR="005E3951" w:rsidRPr="00595820" w:rsidRDefault="005E3951" w:rsidP="005E3951">
            <w:pPr>
              <w:pStyle w:val="ConsPlusNormal"/>
              <w:rPr>
                <w:bCs/>
              </w:rPr>
            </w:pPr>
            <w:r w:rsidRPr="00595820">
              <w:rPr>
                <w:bCs/>
              </w:rPr>
              <w:t> </w:t>
            </w:r>
          </w:p>
        </w:tc>
        <w:tc>
          <w:tcPr>
            <w:tcW w:w="769" w:type="dxa"/>
          </w:tcPr>
          <w:p w:rsidR="005E3951" w:rsidRPr="00595820" w:rsidRDefault="005E3951" w:rsidP="005E3951">
            <w:pPr>
              <w:pStyle w:val="ConsPlusNormal"/>
              <w:rPr>
                <w:bCs/>
              </w:rPr>
            </w:pPr>
          </w:p>
        </w:tc>
        <w:tc>
          <w:tcPr>
            <w:tcW w:w="1319" w:type="dxa"/>
          </w:tcPr>
          <w:p w:rsidR="005E3951" w:rsidRPr="00595820" w:rsidRDefault="005E3951" w:rsidP="005E3951">
            <w:pPr>
              <w:pStyle w:val="ConsPlusNormal"/>
              <w:rPr>
                <w:bCs/>
              </w:rPr>
            </w:pPr>
          </w:p>
        </w:tc>
        <w:tc>
          <w:tcPr>
            <w:tcW w:w="1683" w:type="dxa"/>
            <w:hideMark/>
          </w:tcPr>
          <w:p w:rsidR="005E3951" w:rsidRPr="00595820" w:rsidRDefault="005E3951" w:rsidP="005E3951">
            <w:pPr>
              <w:pStyle w:val="ConsPlusNormal"/>
              <w:rPr>
                <w:bCs/>
              </w:rPr>
            </w:pPr>
            <w:r w:rsidRPr="00595820">
              <w:rPr>
                <w:bCs/>
              </w:rPr>
              <w:t> </w:t>
            </w:r>
          </w:p>
        </w:tc>
      </w:tr>
      <w:tr w:rsidR="005E3951" w:rsidRPr="00595820" w:rsidTr="00A97391">
        <w:trPr>
          <w:trHeight w:val="300"/>
        </w:trPr>
        <w:tc>
          <w:tcPr>
            <w:tcW w:w="1838" w:type="dxa"/>
            <w:gridSpan w:val="2"/>
          </w:tcPr>
          <w:p w:rsidR="005E3951" w:rsidRPr="00595820" w:rsidRDefault="005E3951" w:rsidP="005E3951">
            <w:pPr>
              <w:pStyle w:val="ConsPlusNormal"/>
              <w:rPr>
                <w:bCs/>
              </w:rPr>
            </w:pPr>
          </w:p>
        </w:tc>
        <w:tc>
          <w:tcPr>
            <w:tcW w:w="567" w:type="dxa"/>
          </w:tcPr>
          <w:p w:rsidR="005E3951" w:rsidRPr="00595820" w:rsidRDefault="005E3951" w:rsidP="005E3951">
            <w:pPr>
              <w:pStyle w:val="ConsPlusNormal"/>
              <w:rPr>
                <w:bCs/>
              </w:rPr>
            </w:pPr>
          </w:p>
        </w:tc>
        <w:tc>
          <w:tcPr>
            <w:tcW w:w="709" w:type="dxa"/>
          </w:tcPr>
          <w:p w:rsidR="005E3951" w:rsidRPr="00595820" w:rsidRDefault="005E3951" w:rsidP="005E3951">
            <w:pPr>
              <w:pStyle w:val="ConsPlusNormal"/>
              <w:rPr>
                <w:bCs/>
              </w:rPr>
            </w:pPr>
          </w:p>
        </w:tc>
        <w:tc>
          <w:tcPr>
            <w:tcW w:w="709" w:type="dxa"/>
          </w:tcPr>
          <w:p w:rsidR="005E3951" w:rsidRPr="00595820" w:rsidRDefault="005E3951" w:rsidP="005E3951">
            <w:pPr>
              <w:pStyle w:val="ConsPlusNormal"/>
              <w:rPr>
                <w:bCs/>
              </w:rPr>
            </w:pPr>
          </w:p>
        </w:tc>
        <w:tc>
          <w:tcPr>
            <w:tcW w:w="709" w:type="dxa"/>
          </w:tcPr>
          <w:p w:rsidR="005E3951" w:rsidRPr="00595820" w:rsidRDefault="005E3951" w:rsidP="005E3951">
            <w:pPr>
              <w:pStyle w:val="ConsPlusNormal"/>
              <w:rPr>
                <w:bCs/>
              </w:rPr>
            </w:pPr>
          </w:p>
        </w:tc>
        <w:tc>
          <w:tcPr>
            <w:tcW w:w="567" w:type="dxa"/>
          </w:tcPr>
          <w:p w:rsidR="005E3951" w:rsidRPr="00595820" w:rsidRDefault="005E3951" w:rsidP="005E3951">
            <w:pPr>
              <w:pStyle w:val="ConsPlusNormal"/>
              <w:rPr>
                <w:bCs/>
              </w:rPr>
            </w:pPr>
          </w:p>
        </w:tc>
        <w:tc>
          <w:tcPr>
            <w:tcW w:w="992" w:type="dxa"/>
          </w:tcPr>
          <w:p w:rsidR="005E3951" w:rsidRPr="00595820" w:rsidRDefault="005E3951" w:rsidP="005E3951">
            <w:pPr>
              <w:pStyle w:val="ConsPlusNormal"/>
              <w:rPr>
                <w:bCs/>
              </w:rPr>
            </w:pPr>
          </w:p>
        </w:tc>
        <w:tc>
          <w:tcPr>
            <w:tcW w:w="863" w:type="dxa"/>
          </w:tcPr>
          <w:p w:rsidR="005E3951" w:rsidRPr="00595820" w:rsidRDefault="005E3951" w:rsidP="005E3951">
            <w:pPr>
              <w:pStyle w:val="ConsPlusNormal"/>
              <w:rPr>
                <w:bCs/>
              </w:rPr>
            </w:pPr>
          </w:p>
        </w:tc>
        <w:tc>
          <w:tcPr>
            <w:tcW w:w="838" w:type="dxa"/>
          </w:tcPr>
          <w:p w:rsidR="005E3951" w:rsidRPr="00595820" w:rsidRDefault="005E3951" w:rsidP="005E3951">
            <w:pPr>
              <w:pStyle w:val="ConsPlusNormal"/>
              <w:rPr>
                <w:bCs/>
              </w:rPr>
            </w:pPr>
          </w:p>
        </w:tc>
        <w:tc>
          <w:tcPr>
            <w:tcW w:w="682" w:type="dxa"/>
          </w:tcPr>
          <w:p w:rsidR="005E3951" w:rsidRPr="00595820" w:rsidRDefault="005E3951" w:rsidP="005E3951">
            <w:pPr>
              <w:pStyle w:val="ConsPlusNormal"/>
              <w:rPr>
                <w:bCs/>
              </w:rPr>
            </w:pPr>
          </w:p>
        </w:tc>
        <w:tc>
          <w:tcPr>
            <w:tcW w:w="567" w:type="dxa"/>
          </w:tcPr>
          <w:p w:rsidR="005E3951" w:rsidRPr="00595820" w:rsidRDefault="005E3951" w:rsidP="005E3951">
            <w:pPr>
              <w:pStyle w:val="ConsPlusNormal"/>
              <w:rPr>
                <w:bCs/>
              </w:rPr>
            </w:pPr>
          </w:p>
        </w:tc>
        <w:tc>
          <w:tcPr>
            <w:tcW w:w="863" w:type="dxa"/>
          </w:tcPr>
          <w:p w:rsidR="005E3951" w:rsidRPr="00595820" w:rsidRDefault="005E3951" w:rsidP="005E3951">
            <w:pPr>
              <w:pStyle w:val="ConsPlusNormal"/>
              <w:rPr>
                <w:bCs/>
              </w:rPr>
            </w:pPr>
          </w:p>
        </w:tc>
        <w:tc>
          <w:tcPr>
            <w:tcW w:w="863" w:type="dxa"/>
          </w:tcPr>
          <w:p w:rsidR="005E3951" w:rsidRPr="00595820" w:rsidRDefault="005E3951" w:rsidP="005E3951">
            <w:pPr>
              <w:pStyle w:val="ConsPlusNormal"/>
              <w:rPr>
                <w:bCs/>
              </w:rPr>
            </w:pPr>
          </w:p>
        </w:tc>
        <w:tc>
          <w:tcPr>
            <w:tcW w:w="864" w:type="dxa"/>
          </w:tcPr>
          <w:p w:rsidR="005E3951" w:rsidRPr="00595820" w:rsidRDefault="005E3951" w:rsidP="005E3951">
            <w:pPr>
              <w:pStyle w:val="ConsPlusNormal"/>
              <w:rPr>
                <w:bCs/>
              </w:rPr>
            </w:pPr>
          </w:p>
        </w:tc>
        <w:tc>
          <w:tcPr>
            <w:tcW w:w="769" w:type="dxa"/>
          </w:tcPr>
          <w:p w:rsidR="005E3951" w:rsidRPr="00595820" w:rsidRDefault="005E3951" w:rsidP="005E3951">
            <w:pPr>
              <w:pStyle w:val="ConsPlusNormal"/>
              <w:rPr>
                <w:bCs/>
              </w:rPr>
            </w:pPr>
          </w:p>
        </w:tc>
        <w:tc>
          <w:tcPr>
            <w:tcW w:w="1319" w:type="dxa"/>
          </w:tcPr>
          <w:p w:rsidR="005E3951" w:rsidRPr="00595820" w:rsidRDefault="005E3951" w:rsidP="005E3951">
            <w:pPr>
              <w:pStyle w:val="ConsPlusNormal"/>
              <w:rPr>
                <w:bCs/>
              </w:rPr>
            </w:pPr>
          </w:p>
        </w:tc>
        <w:tc>
          <w:tcPr>
            <w:tcW w:w="1683" w:type="dxa"/>
          </w:tcPr>
          <w:p w:rsidR="005E3951" w:rsidRPr="00595820" w:rsidRDefault="005E3951" w:rsidP="005E3951">
            <w:pPr>
              <w:pStyle w:val="ConsPlusNormal"/>
              <w:rPr>
                <w:bCs/>
              </w:rPr>
            </w:pPr>
          </w:p>
        </w:tc>
      </w:tr>
    </w:tbl>
    <w:p w:rsidR="00027205" w:rsidRPr="00595820" w:rsidRDefault="009F65B3" w:rsidP="003559FB">
      <w:pPr>
        <w:pStyle w:val="ConsPlusNormal"/>
        <w:rPr>
          <w:sz w:val="16"/>
          <w:szCs w:val="16"/>
        </w:rPr>
      </w:pPr>
      <w:r w:rsidRPr="00595820">
        <w:rPr>
          <w:sz w:val="16"/>
          <w:szCs w:val="16"/>
        </w:rPr>
        <w:t>* Указывается единица измерения, в которой исчисляется объем предоставления коммунальной услуги</w:t>
      </w:r>
    </w:p>
    <w:p w:rsidR="003559FB" w:rsidRPr="00595820" w:rsidRDefault="003559FB" w:rsidP="003559FB">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708"/>
        <w:gridCol w:w="2268"/>
        <w:gridCol w:w="340"/>
        <w:gridCol w:w="2438"/>
      </w:tblGrid>
      <w:tr w:rsidR="00D24D56" w:rsidRPr="00595820" w:rsidTr="003559FB">
        <w:tc>
          <w:tcPr>
            <w:tcW w:w="6725" w:type="dxa"/>
          </w:tcPr>
          <w:p w:rsidR="00983EB8" w:rsidRPr="00595820" w:rsidRDefault="003559FB" w:rsidP="003559FB">
            <w:pPr>
              <w:pStyle w:val="ConsPlusNormal"/>
              <w:tabs>
                <w:tab w:val="left" w:pos="503"/>
                <w:tab w:val="center" w:pos="2875"/>
              </w:tabs>
              <w:rPr>
                <w:szCs w:val="24"/>
              </w:rPr>
            </w:pPr>
            <w:r w:rsidRPr="00595820">
              <w:rPr>
                <w:szCs w:val="24"/>
              </w:rPr>
              <w:tab/>
            </w:r>
            <w:r w:rsidRPr="00595820">
              <w:rPr>
                <w:szCs w:val="24"/>
              </w:rPr>
              <w:tab/>
            </w:r>
            <w:r w:rsidR="00983EB8" w:rsidRPr="00595820">
              <w:rPr>
                <w:szCs w:val="24"/>
              </w:rPr>
              <w:t>наименование должности руководителя организации</w:t>
            </w:r>
          </w:p>
        </w:tc>
        <w:tc>
          <w:tcPr>
            <w:tcW w:w="708" w:type="dxa"/>
          </w:tcPr>
          <w:p w:rsidR="00983EB8" w:rsidRPr="00595820" w:rsidRDefault="00983EB8" w:rsidP="00AF4E8C">
            <w:pPr>
              <w:pStyle w:val="ConsPlusNormal"/>
              <w:rPr>
                <w:szCs w:val="24"/>
              </w:rPr>
            </w:pPr>
          </w:p>
        </w:tc>
        <w:tc>
          <w:tcPr>
            <w:tcW w:w="2268" w:type="dxa"/>
          </w:tcPr>
          <w:p w:rsidR="00983EB8" w:rsidRPr="00595820" w:rsidRDefault="00983EB8" w:rsidP="00AF4E8C">
            <w:pPr>
              <w:pStyle w:val="ConsPlusNormal"/>
              <w:jc w:val="center"/>
              <w:rPr>
                <w:szCs w:val="24"/>
              </w:rPr>
            </w:pPr>
            <w:r w:rsidRPr="00595820">
              <w:rPr>
                <w:szCs w:val="24"/>
              </w:rPr>
              <w:t>личная подпись</w:t>
            </w:r>
          </w:p>
        </w:tc>
        <w:tc>
          <w:tcPr>
            <w:tcW w:w="340" w:type="dxa"/>
          </w:tcPr>
          <w:p w:rsidR="00983EB8" w:rsidRPr="00595820" w:rsidRDefault="00983EB8" w:rsidP="00AF4E8C">
            <w:pPr>
              <w:pStyle w:val="ConsPlusNormal"/>
              <w:rPr>
                <w:szCs w:val="24"/>
              </w:rPr>
            </w:pPr>
          </w:p>
        </w:tc>
        <w:tc>
          <w:tcPr>
            <w:tcW w:w="2438" w:type="dxa"/>
          </w:tcPr>
          <w:p w:rsidR="00983EB8" w:rsidRPr="00595820" w:rsidRDefault="00983EB8" w:rsidP="00AF4E8C">
            <w:pPr>
              <w:pStyle w:val="ConsPlusNormal"/>
              <w:jc w:val="center"/>
              <w:rPr>
                <w:szCs w:val="24"/>
              </w:rPr>
            </w:pPr>
            <w:r w:rsidRPr="00595820">
              <w:rPr>
                <w:szCs w:val="24"/>
              </w:rPr>
              <w:t>Ф.И.О.</w:t>
            </w:r>
          </w:p>
        </w:tc>
      </w:tr>
    </w:tbl>
    <w:p w:rsidR="00983EB8" w:rsidRPr="00595820" w:rsidRDefault="003559FB" w:rsidP="003559FB">
      <w:pPr>
        <w:pStyle w:val="ConsPlusNormal"/>
        <w:ind w:firstLine="540"/>
        <w:rPr>
          <w:sz w:val="18"/>
        </w:rPr>
      </w:pPr>
      <w:r w:rsidRPr="00595820">
        <w:rPr>
          <w:sz w:val="18"/>
        </w:rPr>
        <w:t xml:space="preserve"> </w:t>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00983EB8" w:rsidRPr="00595820">
        <w:rPr>
          <w:sz w:val="18"/>
        </w:rPr>
        <w:t>М.П.</w:t>
      </w:r>
    </w:p>
    <w:p w:rsidR="00983EB8" w:rsidRPr="00595820" w:rsidRDefault="00983EB8" w:rsidP="00AF4E8C">
      <w:pPr>
        <w:spacing w:after="0" w:line="240" w:lineRule="auto"/>
      </w:pPr>
    </w:p>
    <w:p w:rsidR="005852F9" w:rsidRPr="00595820" w:rsidRDefault="005852F9" w:rsidP="005E3951">
      <w:pPr>
        <w:pStyle w:val="ConsPlusNormal"/>
        <w:pageBreakBefore/>
        <w:jc w:val="right"/>
        <w:outlineLvl w:val="1"/>
      </w:pPr>
      <w:r w:rsidRPr="00595820">
        <w:t>Приложение № 3</w:t>
      </w:r>
    </w:p>
    <w:p w:rsidR="005852F9" w:rsidRPr="00595820" w:rsidRDefault="005852F9" w:rsidP="005852F9">
      <w:pPr>
        <w:pStyle w:val="ConsPlusNormal"/>
        <w:jc w:val="right"/>
      </w:pPr>
      <w:r w:rsidRPr="00595820">
        <w:t xml:space="preserve">к Порядку </w:t>
      </w:r>
    </w:p>
    <w:p w:rsidR="005852F9" w:rsidRPr="00595820" w:rsidRDefault="005852F9" w:rsidP="005852F9">
      <w:pPr>
        <w:pStyle w:val="ConsPlusNormal"/>
        <w:jc w:val="center"/>
      </w:pPr>
    </w:p>
    <w:p w:rsidR="005852F9" w:rsidRPr="00595820" w:rsidRDefault="005852F9" w:rsidP="005852F9">
      <w:pPr>
        <w:pStyle w:val="ConsPlusNormal"/>
        <w:jc w:val="center"/>
      </w:pPr>
      <w:r w:rsidRPr="00595820">
        <w:t xml:space="preserve">Сводный реестр </w:t>
      </w:r>
      <w:r w:rsidR="003B5BDE" w:rsidRPr="00595820">
        <w:t>предоставленной</w:t>
      </w:r>
      <w:r w:rsidRPr="00595820">
        <w:t xml:space="preserve"> гражданам меры социальной поддержки по частичному освобождению</w:t>
      </w:r>
    </w:p>
    <w:p w:rsidR="005852F9" w:rsidRPr="00595820" w:rsidRDefault="005852F9" w:rsidP="005852F9">
      <w:pPr>
        <w:pStyle w:val="ConsPlusNormal"/>
        <w:jc w:val="center"/>
      </w:pPr>
      <w:r w:rsidRPr="00595820">
        <w:t>от платы за коммунальные услуги в ______ году</w:t>
      </w:r>
    </w:p>
    <w:p w:rsidR="005852F9" w:rsidRPr="00595820" w:rsidRDefault="005852F9" w:rsidP="005852F9">
      <w:pPr>
        <w:pStyle w:val="ConsPlusNormal"/>
        <w:jc w:val="center"/>
      </w:pPr>
      <w:r w:rsidRPr="00595820">
        <w:t>_____________________________________________________________________________</w:t>
      </w:r>
    </w:p>
    <w:p w:rsidR="005852F9" w:rsidRPr="00595820" w:rsidRDefault="005852F9" w:rsidP="005852F9">
      <w:pPr>
        <w:pStyle w:val="ConsPlusNormal"/>
        <w:jc w:val="center"/>
        <w:rPr>
          <w:sz w:val="16"/>
          <w:szCs w:val="16"/>
        </w:rPr>
      </w:pPr>
      <w:r w:rsidRPr="00595820">
        <w:rPr>
          <w:sz w:val="16"/>
          <w:szCs w:val="16"/>
        </w:rPr>
        <w:t xml:space="preserve"> (полное и сокращенное наименование исполнителя коммунальных услуг с указанием его организационно-правовой формы)</w:t>
      </w:r>
    </w:p>
    <w:p w:rsidR="005852F9" w:rsidRPr="00595820" w:rsidRDefault="005852F9" w:rsidP="005852F9">
      <w:pPr>
        <w:pStyle w:val="ConsPlusNormal"/>
        <w:jc w:val="center"/>
        <w:rPr>
          <w:sz w:val="16"/>
          <w:szCs w:val="16"/>
        </w:rPr>
      </w:pPr>
    </w:p>
    <w:tbl>
      <w:tblPr>
        <w:tblW w:w="14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59"/>
        <w:gridCol w:w="1330"/>
        <w:gridCol w:w="595"/>
        <w:gridCol w:w="1761"/>
        <w:gridCol w:w="793"/>
        <w:gridCol w:w="1183"/>
        <w:gridCol w:w="670"/>
        <w:gridCol w:w="770"/>
        <w:gridCol w:w="528"/>
        <w:gridCol w:w="673"/>
        <w:gridCol w:w="461"/>
        <w:gridCol w:w="572"/>
        <w:gridCol w:w="565"/>
        <w:gridCol w:w="644"/>
        <w:gridCol w:w="776"/>
        <w:gridCol w:w="709"/>
        <w:gridCol w:w="648"/>
        <w:gridCol w:w="709"/>
        <w:gridCol w:w="819"/>
      </w:tblGrid>
      <w:tr w:rsidR="005852F9" w:rsidRPr="00595820" w:rsidTr="005E3951">
        <w:trPr>
          <w:trHeight w:val="465"/>
        </w:trPr>
        <w:tc>
          <w:tcPr>
            <w:tcW w:w="359" w:type="dxa"/>
            <w:vMerge w:val="restart"/>
            <w:shd w:val="clear" w:color="auto" w:fill="auto"/>
            <w:noWrap/>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w:t>
            </w:r>
          </w:p>
        </w:tc>
        <w:tc>
          <w:tcPr>
            <w:tcW w:w="1275"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Тип благоустройства</w:t>
            </w:r>
          </w:p>
        </w:tc>
        <w:tc>
          <w:tcPr>
            <w:tcW w:w="608"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Адрес</w:t>
            </w:r>
          </w:p>
        </w:tc>
        <w:tc>
          <w:tcPr>
            <w:tcW w:w="1634"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 xml:space="preserve">Количество </w:t>
            </w:r>
            <w:proofErr w:type="gramStart"/>
            <w:r w:rsidRPr="00595820">
              <w:rPr>
                <w:rFonts w:eastAsia="Times New Roman" w:cs="Times New Roman"/>
                <w:color w:val="000000"/>
                <w:sz w:val="18"/>
                <w:szCs w:val="18"/>
                <w:lang w:eastAsia="ru-RU"/>
              </w:rPr>
              <w:t>проживающих</w:t>
            </w:r>
            <w:proofErr w:type="gramEnd"/>
            <w:r w:rsidRPr="00595820">
              <w:rPr>
                <w:rFonts w:eastAsia="Times New Roman" w:cs="Times New Roman"/>
                <w:color w:val="000000"/>
                <w:sz w:val="18"/>
                <w:szCs w:val="18"/>
                <w:lang w:eastAsia="ru-RU"/>
              </w:rPr>
              <w:t xml:space="preserve"> (зарегистрированных)</w:t>
            </w:r>
          </w:p>
        </w:tc>
        <w:tc>
          <w:tcPr>
            <w:tcW w:w="800"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Площадь жилого дома,</w:t>
            </w:r>
            <w:r w:rsidRPr="00595820">
              <w:rPr>
                <w:rFonts w:eastAsia="Times New Roman" w:cs="Times New Roman"/>
                <w:color w:val="000000"/>
                <w:sz w:val="18"/>
                <w:szCs w:val="18"/>
                <w:lang w:eastAsia="ru-RU"/>
              </w:rPr>
              <w:br/>
            </w:r>
            <w:proofErr w:type="spellStart"/>
            <w:r w:rsidRPr="00595820">
              <w:rPr>
                <w:rFonts w:eastAsia="Times New Roman" w:cs="Times New Roman"/>
                <w:color w:val="000000"/>
                <w:sz w:val="18"/>
                <w:szCs w:val="18"/>
                <w:lang w:eastAsia="ru-RU"/>
              </w:rPr>
              <w:t>кв</w:t>
            </w:r>
            <w:proofErr w:type="gramStart"/>
            <w:r w:rsidRPr="00595820">
              <w:rPr>
                <w:rFonts w:eastAsia="Times New Roman" w:cs="Times New Roman"/>
                <w:color w:val="000000"/>
                <w:sz w:val="18"/>
                <w:szCs w:val="18"/>
                <w:lang w:eastAsia="ru-RU"/>
              </w:rPr>
              <w:t>.м</w:t>
            </w:r>
            <w:proofErr w:type="spellEnd"/>
            <w:proofErr w:type="gramEnd"/>
          </w:p>
        </w:tc>
        <w:tc>
          <w:tcPr>
            <w:tcW w:w="1153"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 xml:space="preserve">Наименование коммунальной услуги </w:t>
            </w:r>
          </w:p>
        </w:tc>
        <w:tc>
          <w:tcPr>
            <w:tcW w:w="7911" w:type="dxa"/>
            <w:gridSpan w:val="12"/>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Размер предоставленной гражданам меры социальной поддержки, рублей</w:t>
            </w:r>
          </w:p>
        </w:tc>
        <w:tc>
          <w:tcPr>
            <w:tcW w:w="825" w:type="dxa"/>
            <w:vMerge w:val="restart"/>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Всего за отчетный год</w:t>
            </w:r>
          </w:p>
        </w:tc>
      </w:tr>
      <w:tr w:rsidR="005852F9" w:rsidRPr="00595820" w:rsidTr="005E3951">
        <w:trPr>
          <w:trHeight w:val="930"/>
        </w:trPr>
        <w:tc>
          <w:tcPr>
            <w:tcW w:w="359"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1275"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608"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1634"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800"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1153"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c>
          <w:tcPr>
            <w:tcW w:w="68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январь</w:t>
            </w:r>
          </w:p>
        </w:tc>
        <w:tc>
          <w:tcPr>
            <w:tcW w:w="786"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февраль</w:t>
            </w:r>
          </w:p>
        </w:tc>
        <w:tc>
          <w:tcPr>
            <w:tcW w:w="54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март</w:t>
            </w:r>
          </w:p>
        </w:tc>
        <w:tc>
          <w:tcPr>
            <w:tcW w:w="691"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апрель</w:t>
            </w:r>
          </w:p>
        </w:tc>
        <w:tc>
          <w:tcPr>
            <w:tcW w:w="482"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май</w:t>
            </w:r>
          </w:p>
        </w:tc>
        <w:tc>
          <w:tcPr>
            <w:tcW w:w="591"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июнь</w:t>
            </w:r>
          </w:p>
        </w:tc>
        <w:tc>
          <w:tcPr>
            <w:tcW w:w="585"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июль</w:t>
            </w:r>
          </w:p>
        </w:tc>
        <w:tc>
          <w:tcPr>
            <w:tcW w:w="662"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август</w:t>
            </w:r>
          </w:p>
        </w:tc>
        <w:tc>
          <w:tcPr>
            <w:tcW w:w="783"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сентябрь</w:t>
            </w:r>
          </w:p>
        </w:tc>
        <w:tc>
          <w:tcPr>
            <w:tcW w:w="71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октябрь</w:t>
            </w:r>
          </w:p>
        </w:tc>
        <w:tc>
          <w:tcPr>
            <w:tcW w:w="659"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ноябрь</w:t>
            </w:r>
          </w:p>
        </w:tc>
        <w:tc>
          <w:tcPr>
            <w:tcW w:w="71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8"/>
                <w:szCs w:val="18"/>
                <w:lang w:eastAsia="ru-RU"/>
              </w:rPr>
            </w:pPr>
            <w:r w:rsidRPr="00595820">
              <w:rPr>
                <w:rFonts w:eastAsia="Times New Roman" w:cs="Times New Roman"/>
                <w:color w:val="000000"/>
                <w:sz w:val="18"/>
                <w:szCs w:val="18"/>
                <w:lang w:eastAsia="ru-RU"/>
              </w:rPr>
              <w:t>декабрь</w:t>
            </w:r>
          </w:p>
        </w:tc>
        <w:tc>
          <w:tcPr>
            <w:tcW w:w="825" w:type="dxa"/>
            <w:vMerge/>
            <w:vAlign w:val="center"/>
            <w:hideMark/>
          </w:tcPr>
          <w:p w:rsidR="005852F9" w:rsidRPr="00595820" w:rsidRDefault="005852F9" w:rsidP="005852F9">
            <w:pPr>
              <w:spacing w:after="0" w:line="240" w:lineRule="auto"/>
              <w:rPr>
                <w:rFonts w:eastAsia="Times New Roman" w:cs="Times New Roman"/>
                <w:color w:val="000000"/>
                <w:sz w:val="18"/>
                <w:szCs w:val="18"/>
                <w:lang w:eastAsia="ru-RU"/>
              </w:rPr>
            </w:pPr>
          </w:p>
        </w:tc>
      </w:tr>
      <w:tr w:rsidR="005852F9" w:rsidRPr="00595820" w:rsidTr="005E3951">
        <w:trPr>
          <w:trHeight w:val="100"/>
        </w:trPr>
        <w:tc>
          <w:tcPr>
            <w:tcW w:w="359" w:type="dxa"/>
            <w:shd w:val="clear" w:color="auto" w:fill="auto"/>
            <w:noWrap/>
            <w:vAlign w:val="bottom"/>
            <w:hideMark/>
          </w:tcPr>
          <w:p w:rsidR="005852F9" w:rsidRPr="00595820" w:rsidRDefault="005852F9" w:rsidP="005852F9">
            <w:pPr>
              <w:spacing w:after="0" w:line="240" w:lineRule="auto"/>
              <w:rPr>
                <w:rFonts w:eastAsia="Times New Roman" w:cs="Times New Roman"/>
                <w:color w:val="000000"/>
                <w:sz w:val="12"/>
                <w:szCs w:val="12"/>
                <w:lang w:eastAsia="ru-RU"/>
              </w:rPr>
            </w:pPr>
            <w:r w:rsidRPr="00595820">
              <w:rPr>
                <w:rFonts w:eastAsia="Times New Roman" w:cs="Times New Roman"/>
                <w:color w:val="000000"/>
                <w:sz w:val="12"/>
                <w:szCs w:val="12"/>
                <w:lang w:eastAsia="ru-RU"/>
              </w:rPr>
              <w:t> </w:t>
            </w:r>
          </w:p>
        </w:tc>
        <w:tc>
          <w:tcPr>
            <w:tcW w:w="1275"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w:t>
            </w:r>
          </w:p>
        </w:tc>
        <w:tc>
          <w:tcPr>
            <w:tcW w:w="60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2</w:t>
            </w:r>
          </w:p>
        </w:tc>
        <w:tc>
          <w:tcPr>
            <w:tcW w:w="1634"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3</w:t>
            </w:r>
          </w:p>
        </w:tc>
        <w:tc>
          <w:tcPr>
            <w:tcW w:w="800"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4</w:t>
            </w:r>
          </w:p>
        </w:tc>
        <w:tc>
          <w:tcPr>
            <w:tcW w:w="1153"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5</w:t>
            </w:r>
          </w:p>
        </w:tc>
        <w:tc>
          <w:tcPr>
            <w:tcW w:w="68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6</w:t>
            </w:r>
          </w:p>
        </w:tc>
        <w:tc>
          <w:tcPr>
            <w:tcW w:w="786"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7</w:t>
            </w:r>
          </w:p>
        </w:tc>
        <w:tc>
          <w:tcPr>
            <w:tcW w:w="54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8</w:t>
            </w:r>
          </w:p>
        </w:tc>
        <w:tc>
          <w:tcPr>
            <w:tcW w:w="691"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9</w:t>
            </w:r>
          </w:p>
        </w:tc>
        <w:tc>
          <w:tcPr>
            <w:tcW w:w="482"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10</w:t>
            </w:r>
          </w:p>
        </w:tc>
        <w:tc>
          <w:tcPr>
            <w:tcW w:w="591"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11</w:t>
            </w:r>
          </w:p>
        </w:tc>
        <w:tc>
          <w:tcPr>
            <w:tcW w:w="585"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12</w:t>
            </w:r>
          </w:p>
        </w:tc>
        <w:tc>
          <w:tcPr>
            <w:tcW w:w="662"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13</w:t>
            </w:r>
          </w:p>
        </w:tc>
        <w:tc>
          <w:tcPr>
            <w:tcW w:w="783"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14</w:t>
            </w:r>
          </w:p>
        </w:tc>
        <w:tc>
          <w:tcPr>
            <w:tcW w:w="71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15</w:t>
            </w:r>
          </w:p>
        </w:tc>
        <w:tc>
          <w:tcPr>
            <w:tcW w:w="659"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16</w:t>
            </w:r>
          </w:p>
        </w:tc>
        <w:tc>
          <w:tcPr>
            <w:tcW w:w="718"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17</w:t>
            </w:r>
          </w:p>
        </w:tc>
        <w:tc>
          <w:tcPr>
            <w:tcW w:w="825" w:type="dxa"/>
            <w:shd w:val="clear" w:color="auto" w:fill="auto"/>
            <w:vAlign w:val="center"/>
            <w:hideMark/>
          </w:tcPr>
          <w:p w:rsidR="005852F9" w:rsidRPr="00595820" w:rsidRDefault="005852F9" w:rsidP="005852F9">
            <w:pPr>
              <w:spacing w:after="0" w:line="240" w:lineRule="auto"/>
              <w:jc w:val="center"/>
              <w:rPr>
                <w:rFonts w:eastAsia="Times New Roman" w:cs="Times New Roman"/>
                <w:color w:val="000000"/>
                <w:sz w:val="12"/>
                <w:szCs w:val="12"/>
                <w:lang w:eastAsia="ru-RU"/>
              </w:rPr>
            </w:pPr>
            <w:r w:rsidRPr="00595820">
              <w:rPr>
                <w:rFonts w:eastAsia="Times New Roman" w:cs="Times New Roman"/>
                <w:color w:val="000000"/>
                <w:sz w:val="12"/>
                <w:szCs w:val="12"/>
                <w:lang w:eastAsia="ru-RU"/>
              </w:rPr>
              <w:t>18</w:t>
            </w:r>
          </w:p>
        </w:tc>
      </w:tr>
      <w:tr w:rsidR="005852F9" w:rsidRPr="00595820" w:rsidTr="005E3951">
        <w:trPr>
          <w:trHeight w:val="1020"/>
        </w:trPr>
        <w:tc>
          <w:tcPr>
            <w:tcW w:w="359" w:type="dxa"/>
            <w:shd w:val="clear" w:color="000000" w:fill="auto"/>
            <w:noWrap/>
            <w:vAlign w:val="center"/>
            <w:hideMark/>
          </w:tcPr>
          <w:p w:rsidR="005852F9" w:rsidRPr="00595820" w:rsidRDefault="005852F9" w:rsidP="005852F9">
            <w:pPr>
              <w:spacing w:after="0" w:line="240" w:lineRule="auto"/>
              <w:jc w:val="center"/>
              <w:rPr>
                <w:rFonts w:eastAsia="Times New Roman" w:cs="Times New Roman"/>
                <w:bCs/>
                <w:color w:val="000000"/>
                <w:sz w:val="20"/>
                <w:szCs w:val="20"/>
                <w:lang w:eastAsia="ru-RU"/>
              </w:rPr>
            </w:pPr>
            <w:r w:rsidRPr="00595820">
              <w:rPr>
                <w:rFonts w:eastAsia="Times New Roman" w:cs="Times New Roman"/>
                <w:bCs/>
                <w:color w:val="000000"/>
                <w:sz w:val="20"/>
                <w:szCs w:val="20"/>
                <w:lang w:eastAsia="ru-RU"/>
              </w:rPr>
              <w:t>1</w:t>
            </w:r>
          </w:p>
        </w:tc>
        <w:tc>
          <w:tcPr>
            <w:tcW w:w="1275" w:type="dxa"/>
            <w:shd w:val="clear" w:color="000000" w:fill="auto"/>
            <w:vAlign w:val="center"/>
          </w:tcPr>
          <w:p w:rsidR="005852F9" w:rsidRPr="00595820" w:rsidRDefault="005852F9" w:rsidP="005852F9">
            <w:pPr>
              <w:spacing w:after="0" w:line="240" w:lineRule="auto"/>
              <w:rPr>
                <w:rFonts w:eastAsia="Times New Roman" w:cs="Times New Roman"/>
                <w:bCs/>
                <w:color w:val="000000"/>
                <w:sz w:val="20"/>
                <w:szCs w:val="20"/>
                <w:lang w:eastAsia="ru-RU"/>
              </w:rPr>
            </w:pPr>
          </w:p>
        </w:tc>
        <w:tc>
          <w:tcPr>
            <w:tcW w:w="60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1634"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800"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1153" w:type="dxa"/>
            <w:shd w:val="clear" w:color="000000" w:fill="auto"/>
            <w:vAlign w:val="center"/>
          </w:tcPr>
          <w:p w:rsidR="005852F9" w:rsidRPr="00595820" w:rsidRDefault="005852F9" w:rsidP="005852F9">
            <w:pPr>
              <w:spacing w:after="0" w:line="240" w:lineRule="auto"/>
              <w:rPr>
                <w:rFonts w:eastAsia="Times New Roman" w:cs="Times New Roman"/>
                <w:bCs/>
                <w:color w:val="000000"/>
                <w:sz w:val="20"/>
                <w:szCs w:val="20"/>
                <w:lang w:eastAsia="ru-RU"/>
              </w:rPr>
            </w:pPr>
          </w:p>
        </w:tc>
        <w:tc>
          <w:tcPr>
            <w:tcW w:w="68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786"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54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691"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482"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591"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585"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662"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783"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71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659"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71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825"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r>
      <w:tr w:rsidR="005852F9" w:rsidRPr="00595820" w:rsidTr="005E3951">
        <w:trPr>
          <w:trHeight w:val="1020"/>
        </w:trPr>
        <w:tc>
          <w:tcPr>
            <w:tcW w:w="359" w:type="dxa"/>
            <w:shd w:val="clear" w:color="000000" w:fill="auto"/>
            <w:noWrap/>
            <w:vAlign w:val="center"/>
            <w:hideMark/>
          </w:tcPr>
          <w:p w:rsidR="005852F9" w:rsidRPr="00595820" w:rsidRDefault="005852F9" w:rsidP="005852F9">
            <w:pPr>
              <w:spacing w:after="0" w:line="240" w:lineRule="auto"/>
              <w:jc w:val="center"/>
              <w:rPr>
                <w:rFonts w:eastAsia="Times New Roman" w:cs="Times New Roman"/>
                <w:bCs/>
                <w:color w:val="000000"/>
                <w:sz w:val="20"/>
                <w:szCs w:val="20"/>
                <w:lang w:eastAsia="ru-RU"/>
              </w:rPr>
            </w:pPr>
            <w:r w:rsidRPr="00595820">
              <w:rPr>
                <w:rFonts w:eastAsia="Times New Roman" w:cs="Times New Roman"/>
                <w:bCs/>
                <w:color w:val="000000"/>
                <w:sz w:val="20"/>
                <w:szCs w:val="20"/>
                <w:lang w:eastAsia="ru-RU"/>
              </w:rPr>
              <w:t>2</w:t>
            </w:r>
          </w:p>
        </w:tc>
        <w:tc>
          <w:tcPr>
            <w:tcW w:w="1275" w:type="dxa"/>
            <w:shd w:val="clear" w:color="000000" w:fill="auto"/>
            <w:vAlign w:val="center"/>
          </w:tcPr>
          <w:p w:rsidR="005852F9" w:rsidRPr="00595820" w:rsidRDefault="005852F9" w:rsidP="005852F9">
            <w:pPr>
              <w:spacing w:after="0" w:line="240" w:lineRule="auto"/>
              <w:rPr>
                <w:rFonts w:eastAsia="Times New Roman" w:cs="Times New Roman"/>
                <w:bCs/>
                <w:color w:val="000000"/>
                <w:sz w:val="20"/>
                <w:szCs w:val="20"/>
                <w:lang w:eastAsia="ru-RU"/>
              </w:rPr>
            </w:pPr>
          </w:p>
        </w:tc>
        <w:tc>
          <w:tcPr>
            <w:tcW w:w="608"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1634"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800" w:type="dxa"/>
            <w:shd w:val="clear" w:color="000000"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1153" w:type="dxa"/>
            <w:shd w:val="clear" w:color="000000" w:fill="auto"/>
            <w:vAlign w:val="center"/>
          </w:tcPr>
          <w:p w:rsidR="005852F9" w:rsidRPr="00595820" w:rsidRDefault="005852F9" w:rsidP="005852F9">
            <w:pPr>
              <w:spacing w:after="0" w:line="240" w:lineRule="auto"/>
              <w:rPr>
                <w:rFonts w:eastAsia="Times New Roman" w:cs="Times New Roman"/>
                <w:bCs/>
                <w:color w:val="000000"/>
                <w:sz w:val="20"/>
                <w:szCs w:val="20"/>
                <w:lang w:eastAsia="ru-RU"/>
              </w:rPr>
            </w:pPr>
          </w:p>
        </w:tc>
        <w:tc>
          <w:tcPr>
            <w:tcW w:w="688"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86"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48"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91"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482"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91"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85"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62"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83"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18"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59"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18"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825" w:type="dxa"/>
            <w:shd w:val="clear" w:color="000000"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r>
      <w:tr w:rsidR="005852F9" w:rsidRPr="00595820" w:rsidTr="005E3951">
        <w:trPr>
          <w:trHeight w:val="255"/>
        </w:trPr>
        <w:tc>
          <w:tcPr>
            <w:tcW w:w="359" w:type="dxa"/>
            <w:shd w:val="clear" w:color="auto" w:fill="auto"/>
            <w:noWrap/>
            <w:vAlign w:val="center"/>
            <w:hideMark/>
          </w:tcPr>
          <w:p w:rsidR="005852F9" w:rsidRPr="00595820" w:rsidRDefault="005852F9" w:rsidP="005852F9">
            <w:pPr>
              <w:spacing w:after="0" w:line="240" w:lineRule="auto"/>
              <w:jc w:val="center"/>
              <w:rPr>
                <w:rFonts w:ascii="Calibri" w:eastAsia="Times New Roman" w:hAnsi="Calibri" w:cs="Times New Roman"/>
                <w:color w:val="000000"/>
                <w:sz w:val="20"/>
                <w:szCs w:val="20"/>
                <w:lang w:eastAsia="ru-RU"/>
              </w:rPr>
            </w:pPr>
            <w:r w:rsidRPr="00595820">
              <w:rPr>
                <w:rFonts w:ascii="Calibri" w:eastAsia="Times New Roman" w:hAnsi="Calibri" w:cs="Times New Roman"/>
                <w:color w:val="000000"/>
                <w:sz w:val="20"/>
                <w:szCs w:val="20"/>
                <w:lang w:eastAsia="ru-RU"/>
              </w:rPr>
              <w:t> </w:t>
            </w:r>
          </w:p>
        </w:tc>
        <w:tc>
          <w:tcPr>
            <w:tcW w:w="1883" w:type="dxa"/>
            <w:gridSpan w:val="2"/>
            <w:shd w:val="clear" w:color="auto" w:fill="auto"/>
            <w:vAlign w:val="center"/>
            <w:hideMark/>
          </w:tcPr>
          <w:p w:rsidR="005852F9" w:rsidRPr="00595820" w:rsidRDefault="005852F9" w:rsidP="005852F9">
            <w:pPr>
              <w:spacing w:after="0" w:line="240" w:lineRule="auto"/>
              <w:jc w:val="right"/>
              <w:rPr>
                <w:rFonts w:eastAsia="Times New Roman" w:cs="Times New Roman"/>
                <w:bCs/>
                <w:color w:val="000000"/>
                <w:sz w:val="20"/>
                <w:szCs w:val="20"/>
                <w:lang w:eastAsia="ru-RU"/>
              </w:rPr>
            </w:pPr>
            <w:r w:rsidRPr="00595820">
              <w:rPr>
                <w:rFonts w:eastAsia="Times New Roman" w:cs="Times New Roman"/>
                <w:bCs/>
                <w:color w:val="000000"/>
                <w:sz w:val="20"/>
                <w:szCs w:val="20"/>
                <w:lang w:eastAsia="ru-RU"/>
              </w:rPr>
              <w:t>Итого:</w:t>
            </w:r>
          </w:p>
        </w:tc>
        <w:tc>
          <w:tcPr>
            <w:tcW w:w="1634" w:type="dxa"/>
            <w:shd w:val="clear" w:color="auto"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800" w:type="dxa"/>
            <w:shd w:val="clear" w:color="auto" w:fill="auto"/>
            <w:vAlign w:val="center"/>
          </w:tcPr>
          <w:p w:rsidR="005852F9" w:rsidRPr="00595820" w:rsidRDefault="005852F9" w:rsidP="005852F9">
            <w:pPr>
              <w:spacing w:after="0" w:line="240" w:lineRule="auto"/>
              <w:jc w:val="center"/>
              <w:rPr>
                <w:rFonts w:eastAsia="Times New Roman" w:cs="Times New Roman"/>
                <w:bCs/>
                <w:color w:val="000000"/>
                <w:sz w:val="20"/>
                <w:szCs w:val="20"/>
                <w:lang w:eastAsia="ru-RU"/>
              </w:rPr>
            </w:pPr>
          </w:p>
        </w:tc>
        <w:tc>
          <w:tcPr>
            <w:tcW w:w="1153" w:type="dxa"/>
            <w:shd w:val="clear" w:color="auto" w:fill="auto"/>
            <w:vAlign w:val="center"/>
          </w:tcPr>
          <w:p w:rsidR="005852F9" w:rsidRPr="00595820" w:rsidRDefault="005852F9" w:rsidP="005852F9">
            <w:pPr>
              <w:spacing w:after="0" w:line="240" w:lineRule="auto"/>
              <w:rPr>
                <w:rFonts w:eastAsia="Times New Roman" w:cs="Times New Roman"/>
                <w:bCs/>
                <w:color w:val="000000"/>
                <w:sz w:val="20"/>
                <w:szCs w:val="20"/>
                <w:lang w:eastAsia="ru-RU"/>
              </w:rPr>
            </w:pPr>
          </w:p>
        </w:tc>
        <w:tc>
          <w:tcPr>
            <w:tcW w:w="688"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86"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48"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91"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482"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91"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585"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62"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83"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18"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659"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718"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c>
          <w:tcPr>
            <w:tcW w:w="825" w:type="dxa"/>
            <w:shd w:val="clear" w:color="auto" w:fill="auto"/>
            <w:vAlign w:val="center"/>
          </w:tcPr>
          <w:p w:rsidR="005852F9" w:rsidRPr="00595820" w:rsidRDefault="005852F9" w:rsidP="005852F9">
            <w:pPr>
              <w:spacing w:after="0" w:line="240" w:lineRule="auto"/>
              <w:jc w:val="right"/>
              <w:rPr>
                <w:rFonts w:eastAsia="Times New Roman" w:cs="Times New Roman"/>
                <w:bCs/>
                <w:color w:val="000000"/>
                <w:sz w:val="20"/>
                <w:szCs w:val="20"/>
                <w:lang w:eastAsia="ru-RU"/>
              </w:rPr>
            </w:pPr>
          </w:p>
        </w:tc>
      </w:tr>
    </w:tbl>
    <w:p w:rsidR="005852F9" w:rsidRPr="00595820" w:rsidRDefault="005852F9" w:rsidP="005852F9">
      <w:pPr>
        <w:pStyle w:val="ConsPlusNormal"/>
        <w:rPr>
          <w:sz w:val="16"/>
          <w:szCs w:val="16"/>
        </w:rPr>
      </w:pPr>
    </w:p>
    <w:p w:rsidR="005852F9" w:rsidRPr="00595820" w:rsidRDefault="005852F9" w:rsidP="005852F9">
      <w:pPr>
        <w:pStyle w:val="ConsPlusNormal"/>
        <w:jc w:val="center"/>
        <w:rPr>
          <w:sz w:val="16"/>
          <w:szCs w:val="16"/>
        </w:rPr>
      </w:pPr>
    </w:p>
    <w:p w:rsidR="005852F9" w:rsidRPr="00595820" w:rsidRDefault="005852F9" w:rsidP="005852F9">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708"/>
        <w:gridCol w:w="2268"/>
        <w:gridCol w:w="340"/>
        <w:gridCol w:w="2438"/>
      </w:tblGrid>
      <w:tr w:rsidR="005852F9" w:rsidRPr="00595820" w:rsidTr="005852F9">
        <w:tc>
          <w:tcPr>
            <w:tcW w:w="6725" w:type="dxa"/>
          </w:tcPr>
          <w:p w:rsidR="005852F9" w:rsidRPr="00595820" w:rsidRDefault="005852F9" w:rsidP="005852F9">
            <w:pPr>
              <w:pStyle w:val="ConsPlusNormal"/>
              <w:tabs>
                <w:tab w:val="left" w:pos="503"/>
                <w:tab w:val="center" w:pos="2875"/>
              </w:tabs>
              <w:rPr>
                <w:szCs w:val="24"/>
              </w:rPr>
            </w:pPr>
            <w:r w:rsidRPr="00595820">
              <w:rPr>
                <w:szCs w:val="24"/>
              </w:rPr>
              <w:tab/>
            </w:r>
            <w:r w:rsidRPr="00595820">
              <w:rPr>
                <w:szCs w:val="24"/>
              </w:rPr>
              <w:tab/>
              <w:t>наименование должности руководителя организации</w:t>
            </w:r>
          </w:p>
        </w:tc>
        <w:tc>
          <w:tcPr>
            <w:tcW w:w="708" w:type="dxa"/>
          </w:tcPr>
          <w:p w:rsidR="005852F9" w:rsidRPr="00595820" w:rsidRDefault="005852F9" w:rsidP="005852F9">
            <w:pPr>
              <w:pStyle w:val="ConsPlusNormal"/>
              <w:rPr>
                <w:szCs w:val="24"/>
              </w:rPr>
            </w:pPr>
          </w:p>
        </w:tc>
        <w:tc>
          <w:tcPr>
            <w:tcW w:w="2268" w:type="dxa"/>
          </w:tcPr>
          <w:p w:rsidR="005852F9" w:rsidRPr="00595820" w:rsidRDefault="005852F9" w:rsidP="005852F9">
            <w:pPr>
              <w:pStyle w:val="ConsPlusNormal"/>
              <w:jc w:val="center"/>
              <w:rPr>
                <w:szCs w:val="24"/>
              </w:rPr>
            </w:pPr>
            <w:r w:rsidRPr="00595820">
              <w:rPr>
                <w:szCs w:val="24"/>
              </w:rPr>
              <w:t>личная подпись</w:t>
            </w:r>
          </w:p>
        </w:tc>
        <w:tc>
          <w:tcPr>
            <w:tcW w:w="340" w:type="dxa"/>
          </w:tcPr>
          <w:p w:rsidR="005852F9" w:rsidRPr="00595820" w:rsidRDefault="005852F9" w:rsidP="005852F9">
            <w:pPr>
              <w:pStyle w:val="ConsPlusNormal"/>
              <w:rPr>
                <w:szCs w:val="24"/>
              </w:rPr>
            </w:pPr>
          </w:p>
        </w:tc>
        <w:tc>
          <w:tcPr>
            <w:tcW w:w="2438" w:type="dxa"/>
          </w:tcPr>
          <w:p w:rsidR="005852F9" w:rsidRPr="00595820" w:rsidRDefault="005852F9" w:rsidP="005852F9">
            <w:pPr>
              <w:pStyle w:val="ConsPlusNormal"/>
              <w:jc w:val="center"/>
              <w:rPr>
                <w:szCs w:val="24"/>
              </w:rPr>
            </w:pPr>
            <w:r w:rsidRPr="00595820">
              <w:rPr>
                <w:szCs w:val="24"/>
              </w:rPr>
              <w:t>Ф.И.О.</w:t>
            </w:r>
          </w:p>
        </w:tc>
      </w:tr>
    </w:tbl>
    <w:p w:rsidR="005852F9" w:rsidRPr="00595820" w:rsidRDefault="005852F9" w:rsidP="005852F9">
      <w:pPr>
        <w:pStyle w:val="ConsPlusNormal"/>
        <w:ind w:firstLine="540"/>
        <w:rPr>
          <w:sz w:val="18"/>
        </w:rPr>
      </w:pPr>
      <w:r w:rsidRPr="00595820">
        <w:rPr>
          <w:sz w:val="18"/>
        </w:rPr>
        <w:t xml:space="preserve"> </w:t>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t>М.П.</w:t>
      </w:r>
    </w:p>
    <w:p w:rsidR="005852F9" w:rsidRPr="00595820" w:rsidRDefault="005852F9" w:rsidP="005852F9">
      <w:pPr>
        <w:spacing w:after="0" w:line="240" w:lineRule="auto"/>
      </w:pPr>
    </w:p>
    <w:p w:rsidR="005852F9" w:rsidRPr="00595820" w:rsidRDefault="005852F9" w:rsidP="005852F9">
      <w:pPr>
        <w:pStyle w:val="ConsPlusNormal"/>
        <w:jc w:val="center"/>
      </w:pPr>
    </w:p>
    <w:p w:rsidR="00EA4B33" w:rsidRPr="00595820" w:rsidRDefault="00EA4B33" w:rsidP="0019639D">
      <w:pPr>
        <w:pStyle w:val="ConsPlusNormal"/>
        <w:pageBreakBefore/>
        <w:jc w:val="right"/>
        <w:outlineLvl w:val="1"/>
      </w:pPr>
      <w:r w:rsidRPr="00595820">
        <w:t xml:space="preserve">Приложение № </w:t>
      </w:r>
      <w:r w:rsidR="005852F9" w:rsidRPr="00595820">
        <w:t>4</w:t>
      </w:r>
    </w:p>
    <w:p w:rsidR="00EA4B33" w:rsidRPr="00595820" w:rsidRDefault="00EA4B33" w:rsidP="00EA4B33">
      <w:pPr>
        <w:pStyle w:val="ConsPlusNormal"/>
        <w:jc w:val="right"/>
      </w:pPr>
      <w:r w:rsidRPr="00595820">
        <w:t xml:space="preserve">к Порядку </w:t>
      </w:r>
    </w:p>
    <w:p w:rsidR="00EA4B33" w:rsidRPr="00595820" w:rsidRDefault="00EA4B33" w:rsidP="00EA4B33">
      <w:pPr>
        <w:pStyle w:val="ConsPlusNormal"/>
        <w:jc w:val="right"/>
      </w:pPr>
    </w:p>
    <w:p w:rsidR="00EA4B33" w:rsidRPr="00595820" w:rsidRDefault="00EA4B33" w:rsidP="00EA4B33">
      <w:pPr>
        <w:pStyle w:val="ConsPlusNormal"/>
      </w:pPr>
    </w:p>
    <w:p w:rsidR="00EA4B33" w:rsidRPr="00595820" w:rsidRDefault="00EA4B33" w:rsidP="00EA4B33">
      <w:pPr>
        <w:pStyle w:val="ConsPlusNormal"/>
        <w:jc w:val="center"/>
      </w:pPr>
      <w:r w:rsidRPr="00595820">
        <w:t xml:space="preserve">Информация об оснащенности жилищного фонда приборами учета на территории городского округа Первоуральск </w:t>
      </w:r>
    </w:p>
    <w:p w:rsidR="00EA4B33" w:rsidRPr="00595820" w:rsidRDefault="00EA4B33" w:rsidP="00EA4B33">
      <w:pPr>
        <w:pStyle w:val="ConsPlusNormal"/>
        <w:jc w:val="center"/>
      </w:pPr>
      <w:r w:rsidRPr="00595820">
        <w:t>_____________________________________________________________________________</w:t>
      </w:r>
    </w:p>
    <w:p w:rsidR="00EA4B33" w:rsidRPr="00595820" w:rsidRDefault="00EA4B33" w:rsidP="00EA4B33">
      <w:pPr>
        <w:pStyle w:val="ConsPlusNormal"/>
        <w:jc w:val="center"/>
        <w:rPr>
          <w:sz w:val="16"/>
          <w:szCs w:val="16"/>
        </w:rPr>
      </w:pPr>
      <w:r w:rsidRPr="00595820">
        <w:rPr>
          <w:sz w:val="16"/>
          <w:szCs w:val="16"/>
        </w:rPr>
        <w:t xml:space="preserve"> (полное и сокращенное наименование исполнителя коммунальных услуг с указанием его организационно-правовой формы)</w:t>
      </w:r>
    </w:p>
    <w:p w:rsidR="005C12FB" w:rsidRPr="00595820" w:rsidRDefault="005C12FB" w:rsidP="00EA4B33">
      <w:pPr>
        <w:pStyle w:val="ConsPlusNormal"/>
        <w:jc w:val="center"/>
        <w:rPr>
          <w:sz w:val="16"/>
          <w:szCs w:val="16"/>
        </w:rPr>
      </w:pPr>
    </w:p>
    <w:p w:rsidR="00EA4B33" w:rsidRPr="00595820" w:rsidRDefault="00EA4B33" w:rsidP="00EA4B33">
      <w:pPr>
        <w:pStyle w:val="ConsPlusNormal"/>
      </w:pPr>
    </w:p>
    <w:tbl>
      <w:tblPr>
        <w:tblStyle w:val="a8"/>
        <w:tblW w:w="0" w:type="auto"/>
        <w:jc w:val="center"/>
        <w:tblLook w:val="04A0" w:firstRow="1" w:lastRow="0" w:firstColumn="1" w:lastColumn="0" w:noHBand="0" w:noVBand="1"/>
      </w:tblPr>
      <w:tblGrid>
        <w:gridCol w:w="486"/>
        <w:gridCol w:w="2440"/>
        <w:gridCol w:w="1777"/>
        <w:gridCol w:w="1529"/>
        <w:gridCol w:w="1538"/>
        <w:gridCol w:w="1744"/>
        <w:gridCol w:w="1529"/>
        <w:gridCol w:w="1538"/>
        <w:gridCol w:w="1940"/>
      </w:tblGrid>
      <w:tr w:rsidR="00C63EAB" w:rsidRPr="00595820" w:rsidTr="005C12FB">
        <w:trPr>
          <w:trHeight w:val="1005"/>
          <w:jc w:val="center"/>
        </w:trPr>
        <w:tc>
          <w:tcPr>
            <w:tcW w:w="486" w:type="dxa"/>
            <w:vMerge w:val="restart"/>
            <w:vAlign w:val="center"/>
            <w:hideMark/>
          </w:tcPr>
          <w:p w:rsidR="00C63EAB" w:rsidRPr="00595820" w:rsidRDefault="00C63EAB" w:rsidP="005C12FB">
            <w:pPr>
              <w:pStyle w:val="ConsPlusNormal"/>
              <w:rPr>
                <w:sz w:val="20"/>
              </w:rPr>
            </w:pPr>
            <w:r w:rsidRPr="00595820">
              <w:rPr>
                <w:sz w:val="20"/>
              </w:rPr>
              <w:t xml:space="preserve">№ </w:t>
            </w:r>
            <w:proofErr w:type="gramStart"/>
            <w:r w:rsidRPr="00595820">
              <w:rPr>
                <w:sz w:val="20"/>
              </w:rPr>
              <w:t>п</w:t>
            </w:r>
            <w:proofErr w:type="gramEnd"/>
            <w:r w:rsidRPr="00595820">
              <w:rPr>
                <w:sz w:val="20"/>
              </w:rPr>
              <w:t>/п</w:t>
            </w:r>
          </w:p>
        </w:tc>
        <w:tc>
          <w:tcPr>
            <w:tcW w:w="2440" w:type="dxa"/>
            <w:vMerge w:val="restart"/>
            <w:vAlign w:val="center"/>
            <w:hideMark/>
          </w:tcPr>
          <w:p w:rsidR="00C63EAB" w:rsidRPr="00595820" w:rsidRDefault="00C63EAB" w:rsidP="005C12FB">
            <w:pPr>
              <w:pStyle w:val="ConsPlusNormal"/>
              <w:jc w:val="center"/>
              <w:rPr>
                <w:sz w:val="20"/>
              </w:rPr>
            </w:pPr>
            <w:r w:rsidRPr="00595820">
              <w:rPr>
                <w:sz w:val="20"/>
              </w:rPr>
              <w:t>Адрес</w:t>
            </w:r>
          </w:p>
        </w:tc>
        <w:tc>
          <w:tcPr>
            <w:tcW w:w="4844" w:type="dxa"/>
            <w:gridSpan w:val="3"/>
            <w:vAlign w:val="center"/>
            <w:hideMark/>
          </w:tcPr>
          <w:p w:rsidR="00C63EAB" w:rsidRPr="00595820" w:rsidRDefault="00C63EAB" w:rsidP="005C12FB">
            <w:pPr>
              <w:pStyle w:val="ConsPlusNormal"/>
              <w:jc w:val="center"/>
              <w:rPr>
                <w:sz w:val="20"/>
              </w:rPr>
            </w:pPr>
            <w:r w:rsidRPr="00595820">
              <w:rPr>
                <w:sz w:val="20"/>
              </w:rPr>
              <w:t>Необходимость установки приборов учета в соответствии с действующим законодательством</w:t>
            </w:r>
          </w:p>
        </w:tc>
        <w:tc>
          <w:tcPr>
            <w:tcW w:w="4811" w:type="dxa"/>
            <w:gridSpan w:val="3"/>
            <w:vAlign w:val="center"/>
            <w:hideMark/>
          </w:tcPr>
          <w:p w:rsidR="00C63EAB" w:rsidRPr="00595820" w:rsidRDefault="00C63EAB" w:rsidP="005C12FB">
            <w:pPr>
              <w:pStyle w:val="ConsPlusNormal"/>
              <w:jc w:val="center"/>
              <w:rPr>
                <w:sz w:val="20"/>
              </w:rPr>
            </w:pPr>
            <w:r w:rsidRPr="00595820">
              <w:rPr>
                <w:sz w:val="20"/>
              </w:rPr>
              <w:t>Наличие приборов учета</w:t>
            </w:r>
          </w:p>
        </w:tc>
        <w:tc>
          <w:tcPr>
            <w:tcW w:w="1940" w:type="dxa"/>
            <w:vMerge w:val="restart"/>
            <w:vAlign w:val="center"/>
            <w:hideMark/>
          </w:tcPr>
          <w:p w:rsidR="00C63EAB" w:rsidRPr="00595820" w:rsidRDefault="00C63EAB" w:rsidP="005C12FB">
            <w:pPr>
              <w:pStyle w:val="ConsPlusNormal"/>
              <w:jc w:val="center"/>
              <w:rPr>
                <w:sz w:val="20"/>
              </w:rPr>
            </w:pPr>
            <w:r w:rsidRPr="00595820">
              <w:rPr>
                <w:sz w:val="20"/>
              </w:rPr>
              <w:t>Примечание</w:t>
            </w:r>
          </w:p>
          <w:p w:rsidR="00C63EAB" w:rsidRPr="00595820" w:rsidRDefault="00C63EAB" w:rsidP="005C12FB">
            <w:pPr>
              <w:pStyle w:val="ConsPlusNormal"/>
              <w:rPr>
                <w:sz w:val="20"/>
              </w:rPr>
            </w:pPr>
            <w:r w:rsidRPr="00595820">
              <w:rPr>
                <w:sz w:val="20"/>
              </w:rPr>
              <w:t> </w:t>
            </w:r>
          </w:p>
        </w:tc>
      </w:tr>
      <w:tr w:rsidR="00C63EAB" w:rsidRPr="00595820" w:rsidTr="003B5BDE">
        <w:trPr>
          <w:trHeight w:val="636"/>
          <w:jc w:val="center"/>
        </w:trPr>
        <w:tc>
          <w:tcPr>
            <w:tcW w:w="486" w:type="dxa"/>
            <w:vMerge/>
            <w:vAlign w:val="center"/>
            <w:hideMark/>
          </w:tcPr>
          <w:p w:rsidR="00C63EAB" w:rsidRPr="00595820" w:rsidRDefault="00C63EAB" w:rsidP="005C12FB">
            <w:pPr>
              <w:pStyle w:val="ConsPlusNormal"/>
              <w:rPr>
                <w:sz w:val="20"/>
              </w:rPr>
            </w:pPr>
          </w:p>
        </w:tc>
        <w:tc>
          <w:tcPr>
            <w:tcW w:w="2440" w:type="dxa"/>
            <w:vMerge/>
            <w:vAlign w:val="center"/>
            <w:hideMark/>
          </w:tcPr>
          <w:p w:rsidR="00C63EAB" w:rsidRPr="00595820" w:rsidRDefault="00C63EAB" w:rsidP="005C12FB">
            <w:pPr>
              <w:pStyle w:val="ConsPlusNormal"/>
              <w:rPr>
                <w:sz w:val="20"/>
              </w:rPr>
            </w:pPr>
          </w:p>
        </w:tc>
        <w:tc>
          <w:tcPr>
            <w:tcW w:w="1777" w:type="dxa"/>
            <w:vAlign w:val="center"/>
            <w:hideMark/>
          </w:tcPr>
          <w:p w:rsidR="00C63EAB" w:rsidRPr="00595820" w:rsidRDefault="00C63EAB" w:rsidP="005C12FB">
            <w:pPr>
              <w:pStyle w:val="ConsPlusNormal"/>
              <w:rPr>
                <w:sz w:val="20"/>
              </w:rPr>
            </w:pPr>
            <w:r w:rsidRPr="00595820">
              <w:rPr>
                <w:sz w:val="20"/>
              </w:rPr>
              <w:t xml:space="preserve">тепловая энергия </w:t>
            </w:r>
          </w:p>
        </w:tc>
        <w:tc>
          <w:tcPr>
            <w:tcW w:w="1529" w:type="dxa"/>
            <w:vAlign w:val="center"/>
            <w:hideMark/>
          </w:tcPr>
          <w:p w:rsidR="00C63EAB" w:rsidRPr="00595820" w:rsidRDefault="00C63EAB" w:rsidP="005C12FB">
            <w:pPr>
              <w:pStyle w:val="ConsPlusNormal"/>
              <w:rPr>
                <w:sz w:val="20"/>
              </w:rPr>
            </w:pPr>
            <w:r w:rsidRPr="00595820">
              <w:rPr>
                <w:sz w:val="20"/>
              </w:rPr>
              <w:t>водоснабжение</w:t>
            </w:r>
          </w:p>
        </w:tc>
        <w:tc>
          <w:tcPr>
            <w:tcW w:w="1538" w:type="dxa"/>
            <w:vAlign w:val="center"/>
            <w:hideMark/>
          </w:tcPr>
          <w:p w:rsidR="00C63EAB" w:rsidRPr="00595820" w:rsidRDefault="00C63EAB" w:rsidP="005C12FB">
            <w:pPr>
              <w:pStyle w:val="ConsPlusNormal"/>
              <w:rPr>
                <w:sz w:val="20"/>
              </w:rPr>
            </w:pPr>
            <w:r w:rsidRPr="00595820">
              <w:rPr>
                <w:sz w:val="20"/>
              </w:rPr>
              <w:t>электроэнергия</w:t>
            </w:r>
          </w:p>
        </w:tc>
        <w:tc>
          <w:tcPr>
            <w:tcW w:w="1744" w:type="dxa"/>
            <w:vAlign w:val="center"/>
            <w:hideMark/>
          </w:tcPr>
          <w:p w:rsidR="00C63EAB" w:rsidRPr="00595820" w:rsidRDefault="00C63EAB" w:rsidP="005C12FB">
            <w:pPr>
              <w:pStyle w:val="ConsPlusNormal"/>
              <w:rPr>
                <w:sz w:val="20"/>
              </w:rPr>
            </w:pPr>
            <w:r w:rsidRPr="00595820">
              <w:rPr>
                <w:sz w:val="20"/>
              </w:rPr>
              <w:t xml:space="preserve">тепловая энергия </w:t>
            </w:r>
          </w:p>
        </w:tc>
        <w:tc>
          <w:tcPr>
            <w:tcW w:w="1529" w:type="dxa"/>
            <w:vAlign w:val="center"/>
            <w:hideMark/>
          </w:tcPr>
          <w:p w:rsidR="00C63EAB" w:rsidRPr="00595820" w:rsidRDefault="00C63EAB" w:rsidP="005C12FB">
            <w:pPr>
              <w:pStyle w:val="ConsPlusNormal"/>
              <w:rPr>
                <w:sz w:val="20"/>
              </w:rPr>
            </w:pPr>
            <w:r w:rsidRPr="00595820">
              <w:rPr>
                <w:sz w:val="20"/>
              </w:rPr>
              <w:t>водоснабжение</w:t>
            </w:r>
          </w:p>
        </w:tc>
        <w:tc>
          <w:tcPr>
            <w:tcW w:w="1538" w:type="dxa"/>
            <w:vAlign w:val="center"/>
            <w:hideMark/>
          </w:tcPr>
          <w:p w:rsidR="00C63EAB" w:rsidRPr="00595820" w:rsidRDefault="00C63EAB" w:rsidP="005C12FB">
            <w:pPr>
              <w:pStyle w:val="ConsPlusNormal"/>
              <w:rPr>
                <w:sz w:val="20"/>
              </w:rPr>
            </w:pPr>
            <w:r w:rsidRPr="00595820">
              <w:rPr>
                <w:sz w:val="20"/>
              </w:rPr>
              <w:t>электроэнергия</w:t>
            </w:r>
          </w:p>
        </w:tc>
        <w:tc>
          <w:tcPr>
            <w:tcW w:w="1940" w:type="dxa"/>
            <w:vMerge/>
            <w:vAlign w:val="center"/>
            <w:hideMark/>
          </w:tcPr>
          <w:p w:rsidR="00C63EAB" w:rsidRPr="00595820" w:rsidRDefault="00C63EAB" w:rsidP="005C12FB">
            <w:pPr>
              <w:pStyle w:val="ConsPlusNormal"/>
              <w:rPr>
                <w:sz w:val="20"/>
              </w:rPr>
            </w:pPr>
          </w:p>
        </w:tc>
      </w:tr>
      <w:tr w:rsidR="005C12FB" w:rsidRPr="00595820" w:rsidTr="00C63EAB">
        <w:trPr>
          <w:trHeight w:val="150"/>
          <w:jc w:val="center"/>
        </w:trPr>
        <w:tc>
          <w:tcPr>
            <w:tcW w:w="486" w:type="dxa"/>
            <w:vAlign w:val="center"/>
            <w:hideMark/>
          </w:tcPr>
          <w:p w:rsidR="005C12FB" w:rsidRPr="00595820" w:rsidRDefault="005C12FB" w:rsidP="005C12FB">
            <w:pPr>
              <w:pStyle w:val="ConsPlusNormal"/>
              <w:jc w:val="center"/>
              <w:rPr>
                <w:sz w:val="12"/>
                <w:szCs w:val="12"/>
              </w:rPr>
            </w:pPr>
            <w:r w:rsidRPr="00595820">
              <w:rPr>
                <w:sz w:val="12"/>
                <w:szCs w:val="12"/>
              </w:rPr>
              <w:t>1</w:t>
            </w:r>
          </w:p>
        </w:tc>
        <w:tc>
          <w:tcPr>
            <w:tcW w:w="2440" w:type="dxa"/>
            <w:vAlign w:val="center"/>
            <w:hideMark/>
          </w:tcPr>
          <w:p w:rsidR="005C12FB" w:rsidRPr="00595820" w:rsidRDefault="005C12FB" w:rsidP="005C12FB">
            <w:pPr>
              <w:pStyle w:val="ConsPlusNormal"/>
              <w:jc w:val="center"/>
              <w:rPr>
                <w:sz w:val="12"/>
                <w:szCs w:val="12"/>
              </w:rPr>
            </w:pPr>
            <w:r w:rsidRPr="00595820">
              <w:rPr>
                <w:sz w:val="12"/>
                <w:szCs w:val="12"/>
              </w:rPr>
              <w:t>2</w:t>
            </w:r>
          </w:p>
        </w:tc>
        <w:tc>
          <w:tcPr>
            <w:tcW w:w="1777" w:type="dxa"/>
            <w:vAlign w:val="center"/>
            <w:hideMark/>
          </w:tcPr>
          <w:p w:rsidR="005C12FB" w:rsidRPr="00595820" w:rsidRDefault="005C12FB" w:rsidP="005C12FB">
            <w:pPr>
              <w:pStyle w:val="ConsPlusNormal"/>
              <w:jc w:val="center"/>
              <w:rPr>
                <w:sz w:val="12"/>
                <w:szCs w:val="12"/>
              </w:rPr>
            </w:pPr>
            <w:r w:rsidRPr="00595820">
              <w:rPr>
                <w:sz w:val="12"/>
                <w:szCs w:val="12"/>
              </w:rPr>
              <w:t>3</w:t>
            </w:r>
          </w:p>
        </w:tc>
        <w:tc>
          <w:tcPr>
            <w:tcW w:w="1529" w:type="dxa"/>
            <w:vAlign w:val="center"/>
            <w:hideMark/>
          </w:tcPr>
          <w:p w:rsidR="005C12FB" w:rsidRPr="00595820" w:rsidRDefault="005C12FB" w:rsidP="005C12FB">
            <w:pPr>
              <w:pStyle w:val="ConsPlusNormal"/>
              <w:jc w:val="center"/>
              <w:rPr>
                <w:sz w:val="12"/>
                <w:szCs w:val="12"/>
              </w:rPr>
            </w:pPr>
            <w:r w:rsidRPr="00595820">
              <w:rPr>
                <w:sz w:val="12"/>
                <w:szCs w:val="12"/>
              </w:rPr>
              <w:t>4</w:t>
            </w:r>
          </w:p>
        </w:tc>
        <w:tc>
          <w:tcPr>
            <w:tcW w:w="1538" w:type="dxa"/>
            <w:vAlign w:val="center"/>
            <w:hideMark/>
          </w:tcPr>
          <w:p w:rsidR="005C12FB" w:rsidRPr="00595820" w:rsidRDefault="005C12FB" w:rsidP="005C12FB">
            <w:pPr>
              <w:pStyle w:val="ConsPlusNormal"/>
              <w:jc w:val="center"/>
              <w:rPr>
                <w:sz w:val="12"/>
                <w:szCs w:val="12"/>
              </w:rPr>
            </w:pPr>
            <w:r w:rsidRPr="00595820">
              <w:rPr>
                <w:sz w:val="12"/>
                <w:szCs w:val="12"/>
              </w:rPr>
              <w:t>5</w:t>
            </w:r>
          </w:p>
        </w:tc>
        <w:tc>
          <w:tcPr>
            <w:tcW w:w="1744" w:type="dxa"/>
            <w:vAlign w:val="center"/>
            <w:hideMark/>
          </w:tcPr>
          <w:p w:rsidR="005C12FB" w:rsidRPr="00595820" w:rsidRDefault="005C12FB" w:rsidP="005C12FB">
            <w:pPr>
              <w:pStyle w:val="ConsPlusNormal"/>
              <w:jc w:val="center"/>
              <w:rPr>
                <w:sz w:val="12"/>
                <w:szCs w:val="12"/>
              </w:rPr>
            </w:pPr>
            <w:r w:rsidRPr="00595820">
              <w:rPr>
                <w:sz w:val="12"/>
                <w:szCs w:val="12"/>
              </w:rPr>
              <w:t>6</w:t>
            </w:r>
          </w:p>
        </w:tc>
        <w:tc>
          <w:tcPr>
            <w:tcW w:w="1529" w:type="dxa"/>
            <w:vAlign w:val="center"/>
            <w:hideMark/>
          </w:tcPr>
          <w:p w:rsidR="005C12FB" w:rsidRPr="00595820" w:rsidRDefault="005C12FB" w:rsidP="005C12FB">
            <w:pPr>
              <w:pStyle w:val="ConsPlusNormal"/>
              <w:jc w:val="center"/>
              <w:rPr>
                <w:sz w:val="12"/>
                <w:szCs w:val="12"/>
              </w:rPr>
            </w:pPr>
            <w:r w:rsidRPr="00595820">
              <w:rPr>
                <w:sz w:val="12"/>
                <w:szCs w:val="12"/>
              </w:rPr>
              <w:t>7</w:t>
            </w:r>
          </w:p>
        </w:tc>
        <w:tc>
          <w:tcPr>
            <w:tcW w:w="1538" w:type="dxa"/>
            <w:vAlign w:val="center"/>
            <w:hideMark/>
          </w:tcPr>
          <w:p w:rsidR="005C12FB" w:rsidRPr="00595820" w:rsidRDefault="005C12FB" w:rsidP="005C12FB">
            <w:pPr>
              <w:pStyle w:val="ConsPlusNormal"/>
              <w:jc w:val="center"/>
              <w:rPr>
                <w:sz w:val="12"/>
                <w:szCs w:val="12"/>
              </w:rPr>
            </w:pPr>
            <w:r w:rsidRPr="00595820">
              <w:rPr>
                <w:sz w:val="12"/>
                <w:szCs w:val="12"/>
              </w:rPr>
              <w:t>8</w:t>
            </w:r>
          </w:p>
        </w:tc>
        <w:tc>
          <w:tcPr>
            <w:tcW w:w="1940" w:type="dxa"/>
            <w:vAlign w:val="center"/>
            <w:hideMark/>
          </w:tcPr>
          <w:p w:rsidR="005C12FB" w:rsidRPr="00595820" w:rsidRDefault="005C12FB" w:rsidP="005C12FB">
            <w:pPr>
              <w:pStyle w:val="ConsPlusNormal"/>
              <w:jc w:val="center"/>
              <w:rPr>
                <w:sz w:val="12"/>
                <w:szCs w:val="12"/>
              </w:rPr>
            </w:pPr>
            <w:r w:rsidRPr="00595820">
              <w:rPr>
                <w:sz w:val="12"/>
                <w:szCs w:val="12"/>
              </w:rPr>
              <w:t>9</w:t>
            </w:r>
          </w:p>
        </w:tc>
      </w:tr>
      <w:tr w:rsidR="005C12FB" w:rsidRPr="00595820" w:rsidTr="005C12FB">
        <w:trPr>
          <w:trHeight w:val="900"/>
          <w:jc w:val="center"/>
        </w:trPr>
        <w:tc>
          <w:tcPr>
            <w:tcW w:w="486" w:type="dxa"/>
            <w:noWrap/>
            <w:vAlign w:val="center"/>
            <w:hideMark/>
          </w:tcPr>
          <w:p w:rsidR="005C12FB" w:rsidRPr="00595820" w:rsidRDefault="005C12FB" w:rsidP="005C12FB">
            <w:pPr>
              <w:pStyle w:val="ConsPlusNormal"/>
              <w:rPr>
                <w:sz w:val="20"/>
              </w:rPr>
            </w:pPr>
            <w:r w:rsidRPr="00595820">
              <w:rPr>
                <w:sz w:val="20"/>
              </w:rPr>
              <w:t> </w:t>
            </w:r>
          </w:p>
        </w:tc>
        <w:tc>
          <w:tcPr>
            <w:tcW w:w="2440" w:type="dxa"/>
            <w:vAlign w:val="center"/>
            <w:hideMark/>
          </w:tcPr>
          <w:p w:rsidR="005C12FB" w:rsidRPr="00595820" w:rsidRDefault="005C12FB" w:rsidP="005C12FB">
            <w:pPr>
              <w:pStyle w:val="ConsPlusNormal"/>
              <w:rPr>
                <w:sz w:val="20"/>
              </w:rPr>
            </w:pPr>
            <w:r w:rsidRPr="00595820">
              <w:rPr>
                <w:sz w:val="20"/>
              </w:rPr>
              <w:t> </w:t>
            </w:r>
          </w:p>
        </w:tc>
        <w:tc>
          <w:tcPr>
            <w:tcW w:w="1777" w:type="dxa"/>
            <w:noWrap/>
            <w:vAlign w:val="center"/>
            <w:hideMark/>
          </w:tcPr>
          <w:p w:rsidR="005C12FB" w:rsidRPr="00595820" w:rsidRDefault="005C12FB" w:rsidP="005C12FB">
            <w:pPr>
              <w:pStyle w:val="ConsPlusNormal"/>
              <w:rPr>
                <w:sz w:val="20"/>
              </w:rPr>
            </w:pPr>
            <w:r w:rsidRPr="00595820">
              <w:rPr>
                <w:sz w:val="20"/>
              </w:rPr>
              <w:t> </w:t>
            </w:r>
          </w:p>
        </w:tc>
        <w:tc>
          <w:tcPr>
            <w:tcW w:w="1529" w:type="dxa"/>
            <w:noWrap/>
            <w:vAlign w:val="center"/>
            <w:hideMark/>
          </w:tcPr>
          <w:p w:rsidR="005C12FB" w:rsidRPr="00595820" w:rsidRDefault="005C12FB" w:rsidP="005C12FB">
            <w:pPr>
              <w:pStyle w:val="ConsPlusNormal"/>
              <w:rPr>
                <w:sz w:val="20"/>
              </w:rPr>
            </w:pPr>
            <w:r w:rsidRPr="00595820">
              <w:rPr>
                <w:sz w:val="20"/>
              </w:rPr>
              <w:t> </w:t>
            </w:r>
          </w:p>
        </w:tc>
        <w:tc>
          <w:tcPr>
            <w:tcW w:w="1538" w:type="dxa"/>
            <w:noWrap/>
            <w:vAlign w:val="center"/>
            <w:hideMark/>
          </w:tcPr>
          <w:p w:rsidR="005C12FB" w:rsidRPr="00595820" w:rsidRDefault="005C12FB" w:rsidP="005C12FB">
            <w:pPr>
              <w:pStyle w:val="ConsPlusNormal"/>
              <w:rPr>
                <w:sz w:val="20"/>
              </w:rPr>
            </w:pPr>
            <w:r w:rsidRPr="00595820">
              <w:rPr>
                <w:sz w:val="20"/>
              </w:rPr>
              <w:t> </w:t>
            </w:r>
          </w:p>
        </w:tc>
        <w:tc>
          <w:tcPr>
            <w:tcW w:w="1744" w:type="dxa"/>
            <w:noWrap/>
            <w:vAlign w:val="center"/>
            <w:hideMark/>
          </w:tcPr>
          <w:p w:rsidR="005C12FB" w:rsidRPr="00595820" w:rsidRDefault="005C12FB" w:rsidP="005C12FB">
            <w:pPr>
              <w:pStyle w:val="ConsPlusNormal"/>
              <w:rPr>
                <w:sz w:val="20"/>
              </w:rPr>
            </w:pPr>
            <w:r w:rsidRPr="00595820">
              <w:rPr>
                <w:sz w:val="20"/>
              </w:rPr>
              <w:t> </w:t>
            </w:r>
          </w:p>
        </w:tc>
        <w:tc>
          <w:tcPr>
            <w:tcW w:w="1529" w:type="dxa"/>
            <w:noWrap/>
            <w:vAlign w:val="center"/>
            <w:hideMark/>
          </w:tcPr>
          <w:p w:rsidR="005C12FB" w:rsidRPr="00595820" w:rsidRDefault="005C12FB" w:rsidP="005C12FB">
            <w:pPr>
              <w:pStyle w:val="ConsPlusNormal"/>
              <w:rPr>
                <w:sz w:val="20"/>
              </w:rPr>
            </w:pPr>
            <w:r w:rsidRPr="00595820">
              <w:rPr>
                <w:sz w:val="20"/>
              </w:rPr>
              <w:t> </w:t>
            </w:r>
          </w:p>
        </w:tc>
        <w:tc>
          <w:tcPr>
            <w:tcW w:w="1538" w:type="dxa"/>
            <w:noWrap/>
            <w:vAlign w:val="center"/>
            <w:hideMark/>
          </w:tcPr>
          <w:p w:rsidR="005C12FB" w:rsidRPr="00595820" w:rsidRDefault="005C12FB" w:rsidP="005C12FB">
            <w:pPr>
              <w:pStyle w:val="ConsPlusNormal"/>
              <w:rPr>
                <w:sz w:val="20"/>
              </w:rPr>
            </w:pPr>
            <w:r w:rsidRPr="00595820">
              <w:rPr>
                <w:sz w:val="20"/>
              </w:rPr>
              <w:t> </w:t>
            </w:r>
          </w:p>
        </w:tc>
        <w:tc>
          <w:tcPr>
            <w:tcW w:w="1940" w:type="dxa"/>
            <w:noWrap/>
            <w:vAlign w:val="center"/>
            <w:hideMark/>
          </w:tcPr>
          <w:p w:rsidR="005C12FB" w:rsidRPr="00595820" w:rsidRDefault="005C12FB" w:rsidP="005C12FB">
            <w:pPr>
              <w:pStyle w:val="ConsPlusNormal"/>
              <w:rPr>
                <w:sz w:val="20"/>
              </w:rPr>
            </w:pPr>
            <w:r w:rsidRPr="00595820">
              <w:rPr>
                <w:sz w:val="20"/>
              </w:rPr>
              <w:t> </w:t>
            </w:r>
          </w:p>
        </w:tc>
      </w:tr>
      <w:tr w:rsidR="005C12FB" w:rsidRPr="00595820" w:rsidTr="005C12FB">
        <w:trPr>
          <w:trHeight w:val="900"/>
          <w:jc w:val="center"/>
        </w:trPr>
        <w:tc>
          <w:tcPr>
            <w:tcW w:w="486" w:type="dxa"/>
            <w:noWrap/>
            <w:vAlign w:val="center"/>
            <w:hideMark/>
          </w:tcPr>
          <w:p w:rsidR="005C12FB" w:rsidRPr="00595820" w:rsidRDefault="005C12FB" w:rsidP="005C12FB">
            <w:pPr>
              <w:pStyle w:val="ConsPlusNormal"/>
            </w:pPr>
            <w:r w:rsidRPr="00595820">
              <w:t> </w:t>
            </w:r>
          </w:p>
        </w:tc>
        <w:tc>
          <w:tcPr>
            <w:tcW w:w="2440" w:type="dxa"/>
            <w:vAlign w:val="center"/>
            <w:hideMark/>
          </w:tcPr>
          <w:p w:rsidR="005C12FB" w:rsidRPr="00595820" w:rsidRDefault="005C12FB" w:rsidP="005C12FB">
            <w:pPr>
              <w:pStyle w:val="ConsPlusNormal"/>
            </w:pPr>
            <w:r w:rsidRPr="00595820">
              <w:t> </w:t>
            </w:r>
          </w:p>
        </w:tc>
        <w:tc>
          <w:tcPr>
            <w:tcW w:w="1777" w:type="dxa"/>
            <w:noWrap/>
            <w:vAlign w:val="center"/>
            <w:hideMark/>
          </w:tcPr>
          <w:p w:rsidR="005C12FB" w:rsidRPr="00595820" w:rsidRDefault="005C12FB" w:rsidP="005C12FB">
            <w:pPr>
              <w:pStyle w:val="ConsPlusNormal"/>
            </w:pPr>
            <w:r w:rsidRPr="00595820">
              <w:t> </w:t>
            </w:r>
          </w:p>
        </w:tc>
        <w:tc>
          <w:tcPr>
            <w:tcW w:w="1529" w:type="dxa"/>
            <w:noWrap/>
            <w:vAlign w:val="center"/>
            <w:hideMark/>
          </w:tcPr>
          <w:p w:rsidR="005C12FB" w:rsidRPr="00595820" w:rsidRDefault="005C12FB" w:rsidP="005C12FB">
            <w:pPr>
              <w:pStyle w:val="ConsPlusNormal"/>
            </w:pPr>
            <w:r w:rsidRPr="00595820">
              <w:t> </w:t>
            </w:r>
          </w:p>
        </w:tc>
        <w:tc>
          <w:tcPr>
            <w:tcW w:w="1538" w:type="dxa"/>
            <w:noWrap/>
            <w:vAlign w:val="center"/>
            <w:hideMark/>
          </w:tcPr>
          <w:p w:rsidR="005C12FB" w:rsidRPr="00595820" w:rsidRDefault="005C12FB" w:rsidP="005C12FB">
            <w:pPr>
              <w:pStyle w:val="ConsPlusNormal"/>
            </w:pPr>
            <w:r w:rsidRPr="00595820">
              <w:t> </w:t>
            </w:r>
          </w:p>
        </w:tc>
        <w:tc>
          <w:tcPr>
            <w:tcW w:w="1744" w:type="dxa"/>
            <w:noWrap/>
            <w:vAlign w:val="center"/>
            <w:hideMark/>
          </w:tcPr>
          <w:p w:rsidR="005C12FB" w:rsidRPr="00595820" w:rsidRDefault="005C12FB" w:rsidP="005C12FB">
            <w:pPr>
              <w:pStyle w:val="ConsPlusNormal"/>
            </w:pPr>
            <w:r w:rsidRPr="00595820">
              <w:t> </w:t>
            </w:r>
          </w:p>
        </w:tc>
        <w:tc>
          <w:tcPr>
            <w:tcW w:w="1529" w:type="dxa"/>
            <w:noWrap/>
            <w:vAlign w:val="center"/>
            <w:hideMark/>
          </w:tcPr>
          <w:p w:rsidR="005C12FB" w:rsidRPr="00595820" w:rsidRDefault="005C12FB" w:rsidP="005C12FB">
            <w:pPr>
              <w:pStyle w:val="ConsPlusNormal"/>
            </w:pPr>
            <w:r w:rsidRPr="00595820">
              <w:t> </w:t>
            </w:r>
          </w:p>
        </w:tc>
        <w:tc>
          <w:tcPr>
            <w:tcW w:w="1538" w:type="dxa"/>
            <w:noWrap/>
            <w:vAlign w:val="center"/>
            <w:hideMark/>
          </w:tcPr>
          <w:p w:rsidR="005C12FB" w:rsidRPr="00595820" w:rsidRDefault="005C12FB" w:rsidP="005C12FB">
            <w:pPr>
              <w:pStyle w:val="ConsPlusNormal"/>
            </w:pPr>
            <w:r w:rsidRPr="00595820">
              <w:t> </w:t>
            </w:r>
          </w:p>
        </w:tc>
        <w:tc>
          <w:tcPr>
            <w:tcW w:w="1940" w:type="dxa"/>
            <w:noWrap/>
            <w:vAlign w:val="center"/>
            <w:hideMark/>
          </w:tcPr>
          <w:p w:rsidR="005C12FB" w:rsidRPr="00595820" w:rsidRDefault="005C12FB" w:rsidP="005C12FB">
            <w:pPr>
              <w:pStyle w:val="ConsPlusNormal"/>
            </w:pPr>
            <w:r w:rsidRPr="00595820">
              <w:t> </w:t>
            </w:r>
          </w:p>
        </w:tc>
      </w:tr>
    </w:tbl>
    <w:p w:rsidR="005C12FB" w:rsidRPr="00595820" w:rsidRDefault="005C12FB" w:rsidP="00EA4B33">
      <w:pPr>
        <w:pStyle w:val="ConsPlusNormal"/>
      </w:pPr>
    </w:p>
    <w:p w:rsidR="00C63EAB" w:rsidRPr="00595820" w:rsidRDefault="00C63EAB" w:rsidP="00EA4B33">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725"/>
        <w:gridCol w:w="708"/>
        <w:gridCol w:w="2268"/>
        <w:gridCol w:w="340"/>
        <w:gridCol w:w="2438"/>
      </w:tblGrid>
      <w:tr w:rsidR="00EA4B33" w:rsidRPr="00595820" w:rsidTr="0019639D">
        <w:tc>
          <w:tcPr>
            <w:tcW w:w="6725" w:type="dxa"/>
          </w:tcPr>
          <w:p w:rsidR="00EA4B33" w:rsidRPr="00595820" w:rsidRDefault="00EA4B33" w:rsidP="00C63EAB">
            <w:pPr>
              <w:pStyle w:val="ConsPlusNormal"/>
              <w:tabs>
                <w:tab w:val="left" w:pos="503"/>
                <w:tab w:val="center" w:pos="2875"/>
              </w:tabs>
              <w:rPr>
                <w:szCs w:val="24"/>
              </w:rPr>
            </w:pPr>
            <w:r w:rsidRPr="00595820">
              <w:rPr>
                <w:szCs w:val="24"/>
              </w:rPr>
              <w:tab/>
            </w:r>
            <w:r w:rsidRPr="00595820">
              <w:rPr>
                <w:szCs w:val="24"/>
              </w:rPr>
              <w:tab/>
              <w:t>наименование должности руководителя организации</w:t>
            </w:r>
          </w:p>
        </w:tc>
        <w:tc>
          <w:tcPr>
            <w:tcW w:w="708" w:type="dxa"/>
          </w:tcPr>
          <w:p w:rsidR="00EA4B33" w:rsidRPr="00595820" w:rsidRDefault="00EA4B33" w:rsidP="0019639D">
            <w:pPr>
              <w:pStyle w:val="ConsPlusNormal"/>
              <w:rPr>
                <w:szCs w:val="24"/>
              </w:rPr>
            </w:pPr>
          </w:p>
        </w:tc>
        <w:tc>
          <w:tcPr>
            <w:tcW w:w="2268" w:type="dxa"/>
          </w:tcPr>
          <w:p w:rsidR="00EA4B33" w:rsidRPr="00595820" w:rsidRDefault="00EA4B33" w:rsidP="0019639D">
            <w:pPr>
              <w:pStyle w:val="ConsPlusNormal"/>
              <w:jc w:val="center"/>
              <w:rPr>
                <w:szCs w:val="24"/>
              </w:rPr>
            </w:pPr>
            <w:r w:rsidRPr="00595820">
              <w:rPr>
                <w:szCs w:val="24"/>
              </w:rPr>
              <w:t>личная подпись</w:t>
            </w:r>
          </w:p>
        </w:tc>
        <w:tc>
          <w:tcPr>
            <w:tcW w:w="340" w:type="dxa"/>
          </w:tcPr>
          <w:p w:rsidR="00EA4B33" w:rsidRPr="00595820" w:rsidRDefault="00EA4B33" w:rsidP="0019639D">
            <w:pPr>
              <w:pStyle w:val="ConsPlusNormal"/>
              <w:rPr>
                <w:szCs w:val="24"/>
              </w:rPr>
            </w:pPr>
          </w:p>
        </w:tc>
        <w:tc>
          <w:tcPr>
            <w:tcW w:w="2438" w:type="dxa"/>
          </w:tcPr>
          <w:p w:rsidR="00EA4B33" w:rsidRPr="00595820" w:rsidRDefault="00EA4B33" w:rsidP="0019639D">
            <w:pPr>
              <w:pStyle w:val="ConsPlusNormal"/>
              <w:jc w:val="center"/>
              <w:rPr>
                <w:szCs w:val="24"/>
              </w:rPr>
            </w:pPr>
            <w:r w:rsidRPr="00595820">
              <w:rPr>
                <w:szCs w:val="24"/>
              </w:rPr>
              <w:t>Ф.И.О.</w:t>
            </w:r>
          </w:p>
        </w:tc>
      </w:tr>
    </w:tbl>
    <w:p w:rsidR="00EA4B33" w:rsidRPr="00595820" w:rsidRDefault="00EA4B33" w:rsidP="00EA4B33">
      <w:pPr>
        <w:pStyle w:val="ConsPlusNormal"/>
        <w:ind w:firstLine="540"/>
        <w:rPr>
          <w:sz w:val="18"/>
        </w:rPr>
      </w:pPr>
      <w:r w:rsidRPr="00595820">
        <w:rPr>
          <w:sz w:val="18"/>
        </w:rPr>
        <w:t xml:space="preserve"> </w:t>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r>
      <w:r w:rsidRPr="00595820">
        <w:rPr>
          <w:sz w:val="18"/>
        </w:rPr>
        <w:tab/>
        <w:t>М.П.</w:t>
      </w:r>
    </w:p>
    <w:p w:rsidR="00EA4B33" w:rsidRPr="00595820" w:rsidRDefault="00EA4B33" w:rsidP="00EA4B33">
      <w:pPr>
        <w:spacing w:after="0" w:line="240" w:lineRule="auto"/>
      </w:pPr>
    </w:p>
    <w:p w:rsidR="00EA4B33" w:rsidRPr="00595820" w:rsidRDefault="00EA4B33" w:rsidP="00AF4E8C">
      <w:pPr>
        <w:spacing w:after="0" w:line="240" w:lineRule="auto"/>
        <w:sectPr w:rsidR="00EA4B33" w:rsidRPr="00595820">
          <w:pgSz w:w="16838" w:h="11905" w:orient="landscape"/>
          <w:pgMar w:top="1701" w:right="1134" w:bottom="850" w:left="1134" w:header="0" w:footer="0" w:gutter="0"/>
          <w:cols w:space="720"/>
        </w:sectPr>
      </w:pPr>
    </w:p>
    <w:p w:rsidR="00983EB8" w:rsidRPr="00595820" w:rsidRDefault="00983EB8" w:rsidP="00AF4E8C">
      <w:pPr>
        <w:pStyle w:val="ConsPlusNormal"/>
        <w:jc w:val="right"/>
        <w:outlineLvl w:val="1"/>
      </w:pPr>
      <w:r w:rsidRPr="00595820">
        <w:t xml:space="preserve">Приложение № </w:t>
      </w:r>
      <w:r w:rsidR="005852F9" w:rsidRPr="00595820">
        <w:t>5</w:t>
      </w:r>
    </w:p>
    <w:p w:rsidR="00983EB8" w:rsidRPr="00595820" w:rsidRDefault="00983EB8" w:rsidP="009862AE">
      <w:pPr>
        <w:pStyle w:val="ConsPlusNormal"/>
        <w:jc w:val="right"/>
      </w:pPr>
      <w:r w:rsidRPr="00595820">
        <w:t xml:space="preserve">к Порядку </w:t>
      </w:r>
    </w:p>
    <w:p w:rsidR="009862AE" w:rsidRPr="00595820" w:rsidRDefault="009862AE" w:rsidP="009862AE">
      <w:pPr>
        <w:pStyle w:val="ConsPlusNormal"/>
        <w:jc w:val="right"/>
      </w:pPr>
    </w:p>
    <w:p w:rsidR="00177016" w:rsidRPr="00595820" w:rsidRDefault="00177016" w:rsidP="00177016">
      <w:pPr>
        <w:widowControl w:val="0"/>
        <w:autoSpaceDE w:val="0"/>
        <w:autoSpaceDN w:val="0"/>
        <w:spacing w:after="0" w:line="240" w:lineRule="auto"/>
        <w:jc w:val="right"/>
        <w:rPr>
          <w:szCs w:val="24"/>
        </w:rPr>
      </w:pPr>
      <w:r w:rsidRPr="00595820">
        <w:rPr>
          <w:szCs w:val="24"/>
        </w:rPr>
        <w:t>Форма</w:t>
      </w:r>
    </w:p>
    <w:p w:rsidR="00177016" w:rsidRPr="00595820" w:rsidRDefault="00177016" w:rsidP="00177016">
      <w:pPr>
        <w:widowControl w:val="0"/>
        <w:autoSpaceDE w:val="0"/>
        <w:autoSpaceDN w:val="0"/>
        <w:spacing w:after="0" w:line="240" w:lineRule="auto"/>
        <w:rPr>
          <w:szCs w:val="24"/>
        </w:rPr>
      </w:pPr>
    </w:p>
    <w:p w:rsidR="00177016" w:rsidRPr="00595820" w:rsidRDefault="00177016" w:rsidP="00177016">
      <w:pPr>
        <w:widowControl w:val="0"/>
        <w:autoSpaceDE w:val="0"/>
        <w:autoSpaceDN w:val="0"/>
        <w:spacing w:after="0" w:line="240" w:lineRule="auto"/>
        <w:jc w:val="center"/>
        <w:rPr>
          <w:szCs w:val="24"/>
        </w:rPr>
      </w:pPr>
      <w:r w:rsidRPr="00595820">
        <w:rPr>
          <w:szCs w:val="24"/>
        </w:rPr>
        <w:t>СОГЛАШЕНИЕ № _____</w:t>
      </w:r>
    </w:p>
    <w:p w:rsidR="00177016" w:rsidRPr="00595820" w:rsidRDefault="00177016" w:rsidP="00EC78E5">
      <w:pPr>
        <w:widowControl w:val="0"/>
        <w:autoSpaceDE w:val="0"/>
        <w:autoSpaceDN w:val="0"/>
        <w:spacing w:after="0" w:line="240" w:lineRule="auto"/>
        <w:ind w:right="-2"/>
        <w:jc w:val="center"/>
        <w:rPr>
          <w:szCs w:val="24"/>
        </w:rPr>
      </w:pPr>
      <w:r w:rsidRPr="00595820">
        <w:rPr>
          <w:szCs w:val="24"/>
        </w:rPr>
        <w:t xml:space="preserve">о предоставлении субсидии </w:t>
      </w:r>
      <w:r w:rsidR="00E67ADE" w:rsidRPr="00595820">
        <w:rPr>
          <w:szCs w:val="24"/>
        </w:rPr>
        <w:t xml:space="preserve">юридическим лицам, индивидуальным предпринимателям, являющимся исполнителями коммунальных услуг,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 </w:t>
      </w:r>
    </w:p>
    <w:p w:rsidR="00177016" w:rsidRPr="00595820" w:rsidRDefault="00177016" w:rsidP="00177016">
      <w:pPr>
        <w:widowControl w:val="0"/>
        <w:autoSpaceDE w:val="0"/>
        <w:autoSpaceDN w:val="0"/>
        <w:spacing w:after="0" w:line="240" w:lineRule="auto"/>
        <w:rPr>
          <w:rFonts w:cs="Courier New"/>
          <w:szCs w:val="24"/>
        </w:rPr>
      </w:pPr>
    </w:p>
    <w:p w:rsidR="00177016" w:rsidRPr="00595820" w:rsidRDefault="00177016" w:rsidP="00177016">
      <w:pPr>
        <w:widowControl w:val="0"/>
        <w:autoSpaceDE w:val="0"/>
        <w:autoSpaceDN w:val="0"/>
        <w:spacing w:after="0" w:line="240" w:lineRule="auto"/>
        <w:rPr>
          <w:szCs w:val="24"/>
        </w:rPr>
      </w:pPr>
      <w:r w:rsidRPr="00595820">
        <w:rPr>
          <w:rFonts w:cs="Courier New"/>
          <w:szCs w:val="24"/>
        </w:rPr>
        <w:t>«__» _________ 20__ года                                                                                  г. Первоуральск</w:t>
      </w:r>
    </w:p>
    <w:p w:rsidR="00177016" w:rsidRPr="00595820" w:rsidRDefault="00177016" w:rsidP="00177016">
      <w:pPr>
        <w:widowControl w:val="0"/>
        <w:autoSpaceDE w:val="0"/>
        <w:autoSpaceDN w:val="0"/>
        <w:spacing w:after="0" w:line="240" w:lineRule="auto"/>
        <w:jc w:val="both"/>
        <w:rPr>
          <w:rFonts w:cs="Courier New"/>
          <w:szCs w:val="24"/>
        </w:rPr>
      </w:pPr>
    </w:p>
    <w:p w:rsidR="00177016" w:rsidRPr="00595820" w:rsidRDefault="00177016" w:rsidP="00177016">
      <w:pPr>
        <w:widowControl w:val="0"/>
        <w:autoSpaceDE w:val="0"/>
        <w:autoSpaceDN w:val="0"/>
        <w:spacing w:after="0" w:line="240" w:lineRule="auto"/>
        <w:jc w:val="both"/>
        <w:rPr>
          <w:rFonts w:cs="Courier New"/>
          <w:szCs w:val="24"/>
        </w:rPr>
      </w:pPr>
      <w:r w:rsidRPr="00595820">
        <w:rPr>
          <w:rFonts w:cs="Courier New"/>
          <w:szCs w:val="24"/>
        </w:rPr>
        <w:t xml:space="preserve">    </w:t>
      </w:r>
      <w:r w:rsidRPr="00595820">
        <w:rPr>
          <w:rFonts w:cs="Courier New"/>
          <w:szCs w:val="24"/>
        </w:rPr>
        <w:tab/>
        <w:t xml:space="preserve">Управление </w:t>
      </w:r>
      <w:r w:rsidR="003C1FE4" w:rsidRPr="00595820">
        <w:rPr>
          <w:rFonts w:cs="Courier New"/>
          <w:szCs w:val="24"/>
        </w:rPr>
        <w:t>жилищно-</w:t>
      </w:r>
      <w:r w:rsidRPr="00595820">
        <w:rPr>
          <w:rFonts w:cs="Courier New"/>
          <w:szCs w:val="24"/>
        </w:rPr>
        <w:t>коммунального хозяйства и строительства городского округа Первоуральск, именуемое в дальнейшем «Управление», в лице начальника _____________________________________________________________________________,</w:t>
      </w:r>
    </w:p>
    <w:p w:rsidR="00177016" w:rsidRPr="00595820" w:rsidRDefault="00177016" w:rsidP="00177016">
      <w:pPr>
        <w:widowControl w:val="0"/>
        <w:autoSpaceDE w:val="0"/>
        <w:autoSpaceDN w:val="0"/>
        <w:spacing w:after="0" w:line="240" w:lineRule="auto"/>
        <w:jc w:val="both"/>
        <w:rPr>
          <w:rFonts w:cs="Courier New"/>
          <w:sz w:val="16"/>
          <w:szCs w:val="16"/>
        </w:rPr>
      </w:pPr>
      <w:r w:rsidRPr="00595820">
        <w:rPr>
          <w:rFonts w:cs="Courier New"/>
          <w:sz w:val="16"/>
          <w:szCs w:val="16"/>
        </w:rPr>
        <w:t xml:space="preserve">                                                               </w:t>
      </w:r>
      <w:r w:rsidR="003C1FE4" w:rsidRPr="00595820">
        <w:rPr>
          <w:rFonts w:cs="Courier New"/>
          <w:sz w:val="16"/>
          <w:szCs w:val="16"/>
        </w:rPr>
        <w:t xml:space="preserve">                  </w:t>
      </w:r>
      <w:r w:rsidRPr="00595820">
        <w:rPr>
          <w:rFonts w:cs="Courier New"/>
          <w:sz w:val="16"/>
          <w:szCs w:val="16"/>
        </w:rPr>
        <w:t xml:space="preserve">       (фамилия, имя, отчество)</w:t>
      </w:r>
    </w:p>
    <w:p w:rsidR="00177016" w:rsidRPr="00595820" w:rsidRDefault="00177016" w:rsidP="00177016">
      <w:pPr>
        <w:widowControl w:val="0"/>
        <w:autoSpaceDE w:val="0"/>
        <w:autoSpaceDN w:val="0"/>
        <w:spacing w:after="0" w:line="240" w:lineRule="auto"/>
        <w:jc w:val="both"/>
        <w:rPr>
          <w:rFonts w:cs="Courier New"/>
          <w:szCs w:val="24"/>
        </w:rPr>
      </w:pPr>
      <w:r w:rsidRPr="00595820">
        <w:rPr>
          <w:rFonts w:cs="Courier New"/>
          <w:szCs w:val="24"/>
        </w:rPr>
        <w:t>действующего на основании Положения, с одной стороны и __________________________</w:t>
      </w:r>
    </w:p>
    <w:p w:rsidR="00177016" w:rsidRPr="00595820" w:rsidRDefault="00177016" w:rsidP="00177016">
      <w:pPr>
        <w:widowControl w:val="0"/>
        <w:autoSpaceDE w:val="0"/>
        <w:autoSpaceDN w:val="0"/>
        <w:spacing w:after="0" w:line="240" w:lineRule="auto"/>
        <w:jc w:val="both"/>
        <w:rPr>
          <w:rFonts w:cs="Courier New"/>
          <w:szCs w:val="24"/>
        </w:rPr>
      </w:pPr>
      <w:r w:rsidRPr="00595820">
        <w:rPr>
          <w:rFonts w:cs="Courier New"/>
          <w:szCs w:val="24"/>
        </w:rPr>
        <w:t>_____________________________________________________________________________,</w:t>
      </w:r>
    </w:p>
    <w:p w:rsidR="00177016" w:rsidRPr="00595820" w:rsidRDefault="00177016" w:rsidP="00177016">
      <w:pPr>
        <w:widowControl w:val="0"/>
        <w:autoSpaceDE w:val="0"/>
        <w:autoSpaceDN w:val="0"/>
        <w:spacing w:after="0" w:line="240" w:lineRule="auto"/>
        <w:jc w:val="both"/>
        <w:rPr>
          <w:rFonts w:cs="Courier New"/>
          <w:sz w:val="16"/>
          <w:szCs w:val="16"/>
        </w:rPr>
      </w:pPr>
      <w:r w:rsidRPr="00595820">
        <w:rPr>
          <w:rFonts w:cs="Courier New"/>
          <w:sz w:val="16"/>
          <w:szCs w:val="16"/>
        </w:rPr>
        <w:t xml:space="preserve">                      </w:t>
      </w:r>
      <w:r w:rsidR="003C1FE4" w:rsidRPr="00595820">
        <w:rPr>
          <w:rFonts w:cs="Courier New"/>
          <w:sz w:val="16"/>
          <w:szCs w:val="16"/>
        </w:rPr>
        <w:t xml:space="preserve">                                </w:t>
      </w:r>
      <w:r w:rsidRPr="00595820">
        <w:rPr>
          <w:rFonts w:cs="Courier New"/>
          <w:sz w:val="16"/>
          <w:szCs w:val="16"/>
        </w:rPr>
        <w:t xml:space="preserve">          (полное наименование организации - получателя субсидии)</w:t>
      </w:r>
    </w:p>
    <w:p w:rsidR="00177016" w:rsidRPr="00595820" w:rsidRDefault="00177016" w:rsidP="00177016">
      <w:pPr>
        <w:widowControl w:val="0"/>
        <w:autoSpaceDE w:val="0"/>
        <w:autoSpaceDN w:val="0"/>
        <w:spacing w:after="0" w:line="240" w:lineRule="auto"/>
        <w:jc w:val="both"/>
        <w:rPr>
          <w:rFonts w:cs="Courier New"/>
          <w:szCs w:val="24"/>
        </w:rPr>
      </w:pPr>
      <w:r w:rsidRPr="00595820">
        <w:rPr>
          <w:rFonts w:cs="Courier New"/>
          <w:szCs w:val="24"/>
        </w:rPr>
        <w:t>именуемое в дальнейшем «Получатель», в лице ___________________________________</w:t>
      </w:r>
    </w:p>
    <w:p w:rsidR="00177016" w:rsidRPr="00595820" w:rsidRDefault="00177016" w:rsidP="00177016">
      <w:pPr>
        <w:widowControl w:val="0"/>
        <w:autoSpaceDE w:val="0"/>
        <w:autoSpaceDN w:val="0"/>
        <w:spacing w:after="0" w:line="240" w:lineRule="auto"/>
        <w:jc w:val="both"/>
        <w:rPr>
          <w:rFonts w:cs="Courier New"/>
          <w:szCs w:val="24"/>
        </w:rPr>
      </w:pPr>
      <w:r w:rsidRPr="00595820">
        <w:rPr>
          <w:rFonts w:cs="Courier New"/>
          <w:szCs w:val="24"/>
        </w:rPr>
        <w:t>_____________________________________________________________________________,</w:t>
      </w:r>
    </w:p>
    <w:p w:rsidR="00177016" w:rsidRPr="00595820" w:rsidRDefault="00177016" w:rsidP="00177016">
      <w:pPr>
        <w:widowControl w:val="0"/>
        <w:autoSpaceDE w:val="0"/>
        <w:autoSpaceDN w:val="0"/>
        <w:spacing w:after="0" w:line="240" w:lineRule="auto"/>
        <w:jc w:val="both"/>
        <w:rPr>
          <w:rFonts w:cs="Courier New"/>
          <w:sz w:val="16"/>
          <w:szCs w:val="16"/>
        </w:rPr>
      </w:pPr>
      <w:r w:rsidRPr="00595820">
        <w:rPr>
          <w:rFonts w:cs="Courier New"/>
          <w:sz w:val="16"/>
          <w:szCs w:val="16"/>
        </w:rPr>
        <w:t xml:space="preserve">           </w:t>
      </w:r>
      <w:r w:rsidR="00511537" w:rsidRPr="00595820">
        <w:rPr>
          <w:rFonts w:cs="Courier New"/>
          <w:sz w:val="16"/>
          <w:szCs w:val="16"/>
        </w:rPr>
        <w:t xml:space="preserve">                                </w:t>
      </w:r>
      <w:r w:rsidRPr="00595820">
        <w:rPr>
          <w:rFonts w:cs="Courier New"/>
          <w:sz w:val="16"/>
          <w:szCs w:val="16"/>
        </w:rPr>
        <w:t xml:space="preserve">                                         (должность, фамилия, имя, отчество)</w:t>
      </w:r>
    </w:p>
    <w:p w:rsidR="00177016" w:rsidRPr="00595820" w:rsidRDefault="00177016" w:rsidP="00177016">
      <w:pPr>
        <w:widowControl w:val="0"/>
        <w:autoSpaceDE w:val="0"/>
        <w:autoSpaceDN w:val="0"/>
        <w:spacing w:after="0" w:line="240" w:lineRule="auto"/>
        <w:jc w:val="both"/>
        <w:rPr>
          <w:rFonts w:cs="Courier New"/>
          <w:szCs w:val="24"/>
        </w:rPr>
      </w:pPr>
      <w:proofErr w:type="gramStart"/>
      <w:r w:rsidRPr="00595820">
        <w:rPr>
          <w:rFonts w:cs="Courier New"/>
          <w:szCs w:val="24"/>
        </w:rPr>
        <w:t>действующего</w:t>
      </w:r>
      <w:proofErr w:type="gramEnd"/>
      <w:r w:rsidRPr="00595820">
        <w:rPr>
          <w:rFonts w:cs="Courier New"/>
          <w:szCs w:val="24"/>
        </w:rPr>
        <w:t xml:space="preserve"> на основании ____________________________________, с другой стороны,  </w:t>
      </w:r>
    </w:p>
    <w:p w:rsidR="00177016" w:rsidRPr="00595820" w:rsidRDefault="00177016" w:rsidP="00177016">
      <w:pPr>
        <w:widowControl w:val="0"/>
        <w:autoSpaceDE w:val="0"/>
        <w:autoSpaceDN w:val="0"/>
        <w:spacing w:after="0" w:line="240" w:lineRule="auto"/>
        <w:jc w:val="both"/>
        <w:rPr>
          <w:rFonts w:cs="Courier New"/>
          <w:sz w:val="16"/>
          <w:szCs w:val="16"/>
        </w:rPr>
      </w:pPr>
      <w:r w:rsidRPr="00595820">
        <w:rPr>
          <w:rFonts w:cs="Courier New"/>
          <w:sz w:val="16"/>
          <w:szCs w:val="16"/>
        </w:rPr>
        <w:t xml:space="preserve">                       </w:t>
      </w:r>
      <w:r w:rsidR="00511537" w:rsidRPr="00595820">
        <w:rPr>
          <w:rFonts w:cs="Courier New"/>
          <w:sz w:val="16"/>
          <w:szCs w:val="16"/>
        </w:rPr>
        <w:t xml:space="preserve">                                                 </w:t>
      </w:r>
      <w:r w:rsidRPr="00595820">
        <w:rPr>
          <w:rFonts w:cs="Courier New"/>
          <w:sz w:val="16"/>
          <w:szCs w:val="16"/>
        </w:rPr>
        <w:t xml:space="preserve">                              (наименование документа)</w:t>
      </w:r>
    </w:p>
    <w:p w:rsidR="00177016" w:rsidRPr="00595820" w:rsidRDefault="00177016" w:rsidP="00177016">
      <w:pPr>
        <w:widowControl w:val="0"/>
        <w:autoSpaceDE w:val="0"/>
        <w:autoSpaceDN w:val="0"/>
        <w:spacing w:after="0" w:line="240" w:lineRule="auto"/>
        <w:jc w:val="both"/>
        <w:rPr>
          <w:rFonts w:cs="Courier New"/>
          <w:szCs w:val="24"/>
        </w:rPr>
      </w:pPr>
      <w:r w:rsidRPr="00595820">
        <w:rPr>
          <w:szCs w:val="24"/>
        </w:rPr>
        <w:t xml:space="preserve">руководствуясь постановлением Администрации городского округа Первоуральск </w:t>
      </w:r>
      <w:proofErr w:type="gramStart"/>
      <w:r w:rsidRPr="00595820">
        <w:rPr>
          <w:szCs w:val="24"/>
        </w:rPr>
        <w:t>от</w:t>
      </w:r>
      <w:proofErr w:type="gramEnd"/>
      <w:r w:rsidRPr="00595820">
        <w:rPr>
          <w:szCs w:val="24"/>
        </w:rPr>
        <w:t xml:space="preserve"> _________________№_____ «</w:t>
      </w:r>
      <w:proofErr w:type="gramStart"/>
      <w:r w:rsidR="00E67ADE" w:rsidRPr="00595820">
        <w:rPr>
          <w:szCs w:val="24"/>
        </w:rPr>
        <w:t>Об</w:t>
      </w:r>
      <w:proofErr w:type="gramEnd"/>
      <w:r w:rsidR="00E67ADE" w:rsidRPr="00595820">
        <w:rPr>
          <w:szCs w:val="24"/>
        </w:rPr>
        <w:t xml:space="preserve"> утверждении Порядка 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w:t>
      </w:r>
      <w:r w:rsidRPr="00595820">
        <w:rPr>
          <w:szCs w:val="24"/>
        </w:rPr>
        <w:t xml:space="preserve">», </w:t>
      </w:r>
      <w:r w:rsidRPr="00595820">
        <w:rPr>
          <w:rFonts w:cs="Courier New"/>
          <w:szCs w:val="24"/>
        </w:rPr>
        <w:t>заключили настоящее Соглашение о нижеследующем.</w:t>
      </w:r>
    </w:p>
    <w:p w:rsidR="00177016" w:rsidRPr="00595820" w:rsidRDefault="00177016" w:rsidP="00177016">
      <w:pPr>
        <w:widowControl w:val="0"/>
        <w:autoSpaceDE w:val="0"/>
        <w:autoSpaceDN w:val="0"/>
        <w:spacing w:before="240" w:after="0" w:line="240" w:lineRule="auto"/>
        <w:jc w:val="center"/>
        <w:outlineLvl w:val="2"/>
        <w:rPr>
          <w:szCs w:val="24"/>
        </w:rPr>
      </w:pPr>
      <w:r w:rsidRPr="00595820">
        <w:rPr>
          <w:szCs w:val="24"/>
        </w:rPr>
        <w:t>1. ПРЕДМЕТ СОГЛАШЕНИЯ</w:t>
      </w:r>
    </w:p>
    <w:p w:rsidR="00177016" w:rsidRPr="00595820" w:rsidRDefault="00177016" w:rsidP="00177016">
      <w:pPr>
        <w:widowControl w:val="0"/>
        <w:autoSpaceDE w:val="0"/>
        <w:autoSpaceDN w:val="0"/>
        <w:spacing w:before="240" w:after="0" w:line="240" w:lineRule="auto"/>
        <w:ind w:firstLine="540"/>
        <w:jc w:val="both"/>
        <w:rPr>
          <w:szCs w:val="24"/>
        </w:rPr>
      </w:pPr>
      <w:r w:rsidRPr="00595820">
        <w:rPr>
          <w:szCs w:val="24"/>
        </w:rPr>
        <w:t xml:space="preserve">1.1. Предметом настоящего Соглашения является предоставление в </w:t>
      </w:r>
      <w:r w:rsidR="00DD21FA" w:rsidRPr="00595820">
        <w:rPr>
          <w:szCs w:val="24"/>
        </w:rPr>
        <w:t>______</w:t>
      </w:r>
      <w:r w:rsidRPr="00595820">
        <w:rPr>
          <w:szCs w:val="24"/>
        </w:rPr>
        <w:t xml:space="preserve"> году Получателю субсидии из бюджета городского округа Первоуральск на </w:t>
      </w:r>
      <w:r w:rsidR="00EC78E5" w:rsidRPr="00595820">
        <w:rPr>
          <w:szCs w:val="24"/>
        </w:rPr>
        <w:t>возмещения затрат, связанных с предоставлением гражданам меры социальной поддержки по частичному освобождению от платы за коммунальные услуги на</w:t>
      </w:r>
      <w:r w:rsidRPr="00595820">
        <w:rPr>
          <w:szCs w:val="24"/>
        </w:rPr>
        <w:t xml:space="preserve"> территории городского округа Первоуральск.</w:t>
      </w:r>
    </w:p>
    <w:p w:rsidR="00177016" w:rsidRPr="00595820" w:rsidRDefault="00177016" w:rsidP="00177016">
      <w:pPr>
        <w:widowControl w:val="0"/>
        <w:autoSpaceDE w:val="0"/>
        <w:autoSpaceDN w:val="0"/>
        <w:spacing w:after="0" w:line="240" w:lineRule="auto"/>
        <w:ind w:firstLine="540"/>
        <w:jc w:val="both"/>
        <w:rPr>
          <w:szCs w:val="24"/>
        </w:rPr>
      </w:pPr>
      <w:r w:rsidRPr="00595820">
        <w:rPr>
          <w:szCs w:val="24"/>
        </w:rPr>
        <w:t xml:space="preserve">1.2. </w:t>
      </w:r>
      <w:proofErr w:type="gramStart"/>
      <w:r w:rsidRPr="00595820">
        <w:rPr>
          <w:szCs w:val="24"/>
        </w:rPr>
        <w:t xml:space="preserve">Субсидия предоставляется в соответствии с Порядком (далее - Порядок), утвержденным Постановлением Администрации городского округа Первоуральск от ________ № _____ </w:t>
      </w:r>
      <w:r w:rsidR="009D6613" w:rsidRPr="00595820">
        <w:rPr>
          <w:szCs w:val="24"/>
        </w:rPr>
        <w:t>«Об утверждении Порядка предоставления юридическим лицам, индивидуальным предпринимателям, являющимся исполнителями коммунальных услуг, субсидий в целях возмещения затрат, связанных с предоставлением гражданам меры социальной поддержки по частичному освобождению от платы за коммунальные услуги на территории городского округа Первоуральск»</w:t>
      </w:r>
      <w:r w:rsidRPr="00595820">
        <w:rPr>
          <w:szCs w:val="24"/>
        </w:rPr>
        <w:t>.</w:t>
      </w:r>
      <w:proofErr w:type="gramEnd"/>
    </w:p>
    <w:p w:rsidR="00177016" w:rsidRPr="00595820" w:rsidRDefault="00177016" w:rsidP="00177016">
      <w:pPr>
        <w:widowControl w:val="0"/>
        <w:autoSpaceDE w:val="0"/>
        <w:autoSpaceDN w:val="0"/>
        <w:spacing w:before="240" w:after="0" w:line="240" w:lineRule="auto"/>
        <w:jc w:val="center"/>
        <w:outlineLvl w:val="2"/>
        <w:rPr>
          <w:szCs w:val="24"/>
        </w:rPr>
      </w:pPr>
      <w:r w:rsidRPr="00595820">
        <w:rPr>
          <w:szCs w:val="24"/>
        </w:rPr>
        <w:t>2. РАЗМЕР СУБСИДИИ</w:t>
      </w:r>
    </w:p>
    <w:p w:rsidR="00B20854" w:rsidRPr="00595820" w:rsidRDefault="00177016" w:rsidP="00B20854">
      <w:pPr>
        <w:widowControl w:val="0"/>
        <w:autoSpaceDE w:val="0"/>
        <w:autoSpaceDN w:val="0"/>
        <w:spacing w:after="0" w:line="240" w:lineRule="auto"/>
        <w:ind w:firstLine="709"/>
        <w:jc w:val="both"/>
        <w:rPr>
          <w:szCs w:val="24"/>
        </w:rPr>
      </w:pPr>
      <w:r w:rsidRPr="00595820">
        <w:rPr>
          <w:szCs w:val="24"/>
        </w:rPr>
        <w:t xml:space="preserve">2.1. </w:t>
      </w:r>
      <w:r w:rsidR="00110F19" w:rsidRPr="00595820">
        <w:rPr>
          <w:szCs w:val="24"/>
        </w:rPr>
        <w:t>Максимальный р</w:t>
      </w:r>
      <w:r w:rsidR="00B20854" w:rsidRPr="00595820">
        <w:rPr>
          <w:szCs w:val="24"/>
        </w:rPr>
        <w:t>азмер Субсидии, предоставляемой из бюджета городского округа Первоуральск в соответствии с настоящим Соглашением,</w:t>
      </w:r>
      <w:r w:rsidR="00AE1037" w:rsidRPr="00595820">
        <w:rPr>
          <w:szCs w:val="24"/>
        </w:rPr>
        <w:t xml:space="preserve"> </w:t>
      </w:r>
      <w:r w:rsidR="00B20854" w:rsidRPr="00595820">
        <w:rPr>
          <w:szCs w:val="24"/>
        </w:rPr>
        <w:t>составляет</w:t>
      </w:r>
      <w:proofErr w:type="gramStart"/>
      <w:r w:rsidR="00B20854" w:rsidRPr="00595820">
        <w:rPr>
          <w:szCs w:val="24"/>
        </w:rPr>
        <w:t xml:space="preserve"> _________________ (____________________________________________________) </w:t>
      </w:r>
      <w:proofErr w:type="gramEnd"/>
      <w:r w:rsidR="00B20854" w:rsidRPr="00595820">
        <w:rPr>
          <w:szCs w:val="24"/>
        </w:rPr>
        <w:t xml:space="preserve">рублей, </w:t>
      </w:r>
    </w:p>
    <w:p w:rsidR="00B20854" w:rsidRPr="00595820" w:rsidRDefault="00B20854" w:rsidP="00B20854">
      <w:pPr>
        <w:widowControl w:val="0"/>
        <w:autoSpaceDE w:val="0"/>
        <w:autoSpaceDN w:val="0"/>
        <w:spacing w:after="0" w:line="240" w:lineRule="auto"/>
        <w:ind w:firstLine="709"/>
        <w:jc w:val="both"/>
        <w:rPr>
          <w:sz w:val="16"/>
          <w:szCs w:val="16"/>
        </w:rPr>
      </w:pPr>
      <w:r w:rsidRPr="00595820">
        <w:rPr>
          <w:sz w:val="16"/>
          <w:szCs w:val="16"/>
        </w:rPr>
        <w:t xml:space="preserve">                                                                                        (сумма прописью)</w:t>
      </w:r>
    </w:p>
    <w:p w:rsidR="00177016" w:rsidRPr="00595820" w:rsidRDefault="00B20854" w:rsidP="00B20854">
      <w:pPr>
        <w:widowControl w:val="0"/>
        <w:autoSpaceDE w:val="0"/>
        <w:autoSpaceDN w:val="0"/>
        <w:spacing w:after="0" w:line="240" w:lineRule="auto"/>
        <w:jc w:val="both"/>
        <w:rPr>
          <w:szCs w:val="24"/>
        </w:rPr>
      </w:pPr>
      <w:r w:rsidRPr="00595820">
        <w:rPr>
          <w:szCs w:val="24"/>
        </w:rPr>
        <w:t>направляется для возмещения затрат, связанных с предоставлением гражданам, проживающим на территории городского округа Первоуральск, меры социальной поддержки по частичному освобождению от платы за коммунальные услуги в мног</w:t>
      </w:r>
      <w:r w:rsidR="00DD21FA" w:rsidRPr="00595820">
        <w:rPr>
          <w:szCs w:val="24"/>
        </w:rPr>
        <w:t>оквартирных и жилых домах за _______</w:t>
      </w:r>
      <w:r w:rsidRPr="00595820">
        <w:rPr>
          <w:szCs w:val="24"/>
        </w:rPr>
        <w:t xml:space="preserve"> год, за счет суб</w:t>
      </w:r>
      <w:r w:rsidR="00AE1037" w:rsidRPr="00595820">
        <w:rPr>
          <w:szCs w:val="24"/>
        </w:rPr>
        <w:t>венции</w:t>
      </w:r>
      <w:r w:rsidRPr="00595820">
        <w:rPr>
          <w:szCs w:val="24"/>
        </w:rPr>
        <w:t xml:space="preserve"> из областного бю</w:t>
      </w:r>
      <w:r w:rsidR="00A66C76" w:rsidRPr="00595820">
        <w:rPr>
          <w:szCs w:val="24"/>
        </w:rPr>
        <w:t>джета бюджету городского округа.</w:t>
      </w:r>
      <w:r w:rsidR="00177016" w:rsidRPr="00595820">
        <w:rPr>
          <w:szCs w:val="24"/>
        </w:rPr>
        <w:t xml:space="preserve"> </w:t>
      </w:r>
    </w:p>
    <w:p w:rsidR="00A66C76" w:rsidRPr="00595820" w:rsidRDefault="00A66C76" w:rsidP="00A66C76">
      <w:pPr>
        <w:widowControl w:val="0"/>
        <w:autoSpaceDE w:val="0"/>
        <w:autoSpaceDN w:val="0"/>
        <w:spacing w:after="0" w:line="240" w:lineRule="auto"/>
        <w:ind w:firstLine="709"/>
        <w:jc w:val="both"/>
        <w:rPr>
          <w:szCs w:val="24"/>
        </w:rPr>
      </w:pPr>
      <w:r w:rsidRPr="00595820">
        <w:rPr>
          <w:szCs w:val="24"/>
        </w:rPr>
        <w:t xml:space="preserve">2.2. </w:t>
      </w:r>
      <w:r w:rsidR="00AE1037" w:rsidRPr="00595820">
        <w:rPr>
          <w:szCs w:val="24"/>
        </w:rPr>
        <w:t xml:space="preserve">Размер </w:t>
      </w:r>
      <w:r w:rsidRPr="00595820">
        <w:rPr>
          <w:szCs w:val="24"/>
        </w:rPr>
        <w:t xml:space="preserve">Субсидии </w:t>
      </w:r>
      <w:r w:rsidR="00AE1037" w:rsidRPr="00595820">
        <w:rPr>
          <w:szCs w:val="24"/>
        </w:rPr>
        <w:t>определяется в соответствии с П</w:t>
      </w:r>
      <w:r w:rsidR="00DD21FA" w:rsidRPr="00595820">
        <w:rPr>
          <w:szCs w:val="24"/>
        </w:rPr>
        <w:t xml:space="preserve">риложением </w:t>
      </w:r>
      <w:r w:rsidRPr="00595820">
        <w:rPr>
          <w:szCs w:val="24"/>
        </w:rPr>
        <w:t>2 к Порядку.</w:t>
      </w:r>
    </w:p>
    <w:p w:rsidR="00177016" w:rsidRPr="00595820" w:rsidRDefault="00177016" w:rsidP="00177016">
      <w:pPr>
        <w:autoSpaceDE w:val="0"/>
        <w:autoSpaceDN w:val="0"/>
        <w:adjustRightInd w:val="0"/>
        <w:spacing w:before="240" w:after="0" w:line="240" w:lineRule="auto"/>
        <w:jc w:val="center"/>
        <w:outlineLvl w:val="1"/>
        <w:rPr>
          <w:rFonts w:eastAsia="Calibri"/>
          <w:szCs w:val="24"/>
        </w:rPr>
      </w:pPr>
      <w:r w:rsidRPr="00595820">
        <w:rPr>
          <w:rFonts w:eastAsia="Calibri"/>
          <w:szCs w:val="24"/>
        </w:rPr>
        <w:t>3. УСЛОВИЯ ПРЕДОСТАВЛЕНИЯ СУБСИДИИ</w:t>
      </w:r>
    </w:p>
    <w:p w:rsidR="00C90A9A" w:rsidRPr="00595820" w:rsidRDefault="00294C95" w:rsidP="00C90A9A">
      <w:pPr>
        <w:autoSpaceDE w:val="0"/>
        <w:autoSpaceDN w:val="0"/>
        <w:adjustRightInd w:val="0"/>
        <w:spacing w:before="240" w:after="0" w:line="240" w:lineRule="auto"/>
        <w:ind w:firstLine="709"/>
        <w:jc w:val="both"/>
        <w:rPr>
          <w:rFonts w:eastAsia="Calibri"/>
          <w:szCs w:val="24"/>
        </w:rPr>
      </w:pPr>
      <w:r w:rsidRPr="00595820">
        <w:rPr>
          <w:rFonts w:eastAsia="Calibri"/>
          <w:szCs w:val="24"/>
        </w:rPr>
        <w:t xml:space="preserve">3.1. </w:t>
      </w:r>
      <w:r w:rsidR="00C90A9A" w:rsidRPr="00595820">
        <w:rPr>
          <w:rFonts w:eastAsia="Calibri"/>
          <w:szCs w:val="24"/>
        </w:rPr>
        <w:t xml:space="preserve">Условием предоставления субсидии, является предоставление Получателем документов, указанных в пункте </w:t>
      </w:r>
      <w:r w:rsidR="00B36B50">
        <w:rPr>
          <w:rFonts w:eastAsia="Calibri"/>
          <w:szCs w:val="24"/>
        </w:rPr>
        <w:t>9</w:t>
      </w:r>
      <w:r w:rsidR="00C90A9A" w:rsidRPr="00595820">
        <w:rPr>
          <w:rFonts w:eastAsia="Calibri"/>
          <w:szCs w:val="24"/>
        </w:rPr>
        <w:t xml:space="preserve"> Порядка.</w:t>
      </w:r>
    </w:p>
    <w:p w:rsidR="00C90A9A" w:rsidRPr="00595820" w:rsidRDefault="00294C95" w:rsidP="00C90A9A">
      <w:pPr>
        <w:autoSpaceDE w:val="0"/>
        <w:autoSpaceDN w:val="0"/>
        <w:adjustRightInd w:val="0"/>
        <w:spacing w:after="0" w:line="240" w:lineRule="auto"/>
        <w:ind w:firstLine="709"/>
        <w:jc w:val="both"/>
        <w:rPr>
          <w:rFonts w:eastAsia="Calibri"/>
          <w:szCs w:val="24"/>
        </w:rPr>
      </w:pPr>
      <w:r w:rsidRPr="00595820">
        <w:rPr>
          <w:rFonts w:eastAsia="Calibri"/>
          <w:szCs w:val="24"/>
        </w:rPr>
        <w:t xml:space="preserve">3.2. </w:t>
      </w:r>
      <w:r w:rsidR="00C90A9A" w:rsidRPr="00595820">
        <w:rPr>
          <w:rFonts w:eastAsia="Calibri"/>
          <w:szCs w:val="24"/>
        </w:rPr>
        <w:t xml:space="preserve">Получатель на первое число месяца, в котором планируется заключение Соглашения, соответствует </w:t>
      </w:r>
      <w:r w:rsidR="00B36B50" w:rsidRPr="00595820">
        <w:rPr>
          <w:rFonts w:eastAsia="Calibri"/>
          <w:szCs w:val="24"/>
        </w:rPr>
        <w:t>требованиям,</w:t>
      </w:r>
      <w:r w:rsidR="00C90A9A" w:rsidRPr="00595820">
        <w:rPr>
          <w:rFonts w:eastAsia="Calibri"/>
          <w:szCs w:val="24"/>
        </w:rPr>
        <w:t xml:space="preserve"> </w:t>
      </w:r>
      <w:r w:rsidR="00B36B50">
        <w:rPr>
          <w:rFonts w:eastAsia="Calibri"/>
          <w:szCs w:val="24"/>
        </w:rPr>
        <w:t>указанным</w:t>
      </w:r>
      <w:r w:rsidR="00C90A9A" w:rsidRPr="00595820">
        <w:rPr>
          <w:rFonts w:eastAsia="Calibri"/>
          <w:szCs w:val="24"/>
        </w:rPr>
        <w:t xml:space="preserve"> в пункте </w:t>
      </w:r>
      <w:r w:rsidR="00B9232E" w:rsidRPr="00595820">
        <w:rPr>
          <w:rFonts w:eastAsia="Calibri"/>
          <w:szCs w:val="24"/>
        </w:rPr>
        <w:t>1</w:t>
      </w:r>
      <w:r w:rsidR="00B36B50">
        <w:rPr>
          <w:rFonts w:eastAsia="Calibri"/>
          <w:szCs w:val="24"/>
        </w:rPr>
        <w:t>5</w:t>
      </w:r>
      <w:r w:rsidR="00B9232E" w:rsidRPr="00595820">
        <w:rPr>
          <w:rFonts w:eastAsia="Calibri"/>
          <w:szCs w:val="24"/>
        </w:rPr>
        <w:t xml:space="preserve"> </w:t>
      </w:r>
      <w:r w:rsidR="00C90A9A" w:rsidRPr="00595820">
        <w:rPr>
          <w:rFonts w:eastAsia="Calibri"/>
          <w:szCs w:val="24"/>
        </w:rPr>
        <w:t>Порядка.</w:t>
      </w:r>
    </w:p>
    <w:p w:rsidR="00DC0C8B" w:rsidRPr="00595820" w:rsidRDefault="00294C95" w:rsidP="00CA4467">
      <w:pPr>
        <w:autoSpaceDE w:val="0"/>
        <w:autoSpaceDN w:val="0"/>
        <w:adjustRightInd w:val="0"/>
        <w:spacing w:after="0" w:line="240" w:lineRule="auto"/>
        <w:ind w:firstLine="709"/>
        <w:jc w:val="both"/>
        <w:rPr>
          <w:rFonts w:eastAsia="Calibri"/>
          <w:szCs w:val="24"/>
        </w:rPr>
      </w:pPr>
      <w:r w:rsidRPr="00595820">
        <w:rPr>
          <w:rFonts w:eastAsia="Calibri"/>
          <w:szCs w:val="24"/>
        </w:rPr>
        <w:t>3.</w:t>
      </w:r>
      <w:r w:rsidR="007838C8" w:rsidRPr="00595820">
        <w:rPr>
          <w:rFonts w:eastAsia="Calibri"/>
          <w:szCs w:val="24"/>
        </w:rPr>
        <w:t>3</w:t>
      </w:r>
      <w:r w:rsidRPr="00595820">
        <w:rPr>
          <w:rFonts w:eastAsia="Calibri"/>
          <w:szCs w:val="24"/>
        </w:rPr>
        <w:t xml:space="preserve">. </w:t>
      </w:r>
      <w:r w:rsidR="00DC0C8B" w:rsidRPr="00595820">
        <w:rPr>
          <w:rFonts w:eastAsia="Calibri"/>
          <w:szCs w:val="24"/>
        </w:rPr>
        <w:t>Согласие Получателя на осуществление Управлением,</w:t>
      </w:r>
      <w:r w:rsidR="004F611E" w:rsidRPr="00595820">
        <w:rPr>
          <w:rFonts w:eastAsia="Calibri"/>
          <w:szCs w:val="24"/>
        </w:rPr>
        <w:t xml:space="preserve"> Финансовым управлением Администрации городского округа Первоуральск и Счетной палатой городского округа Первоуральск</w:t>
      </w:r>
      <w:r w:rsidR="00DC0C8B" w:rsidRPr="00595820">
        <w:rPr>
          <w:rFonts w:eastAsia="Calibri"/>
          <w:szCs w:val="24"/>
        </w:rPr>
        <w:t xml:space="preserve"> проверок соблюдения Получателем условий, целей и порядка предоставления субсидии.</w:t>
      </w:r>
    </w:p>
    <w:p w:rsidR="00177016" w:rsidRPr="00595820" w:rsidRDefault="00177016" w:rsidP="00CA4467">
      <w:pPr>
        <w:autoSpaceDE w:val="0"/>
        <w:autoSpaceDN w:val="0"/>
        <w:adjustRightInd w:val="0"/>
        <w:spacing w:before="240" w:after="0" w:line="240" w:lineRule="auto"/>
        <w:ind w:firstLine="709"/>
        <w:jc w:val="center"/>
        <w:outlineLvl w:val="1"/>
        <w:rPr>
          <w:rFonts w:eastAsia="Calibri"/>
          <w:szCs w:val="24"/>
        </w:rPr>
      </w:pPr>
      <w:r w:rsidRPr="00595820">
        <w:rPr>
          <w:rFonts w:eastAsia="Calibri"/>
          <w:szCs w:val="24"/>
        </w:rPr>
        <w:t>4. ПОРЯДОК ПЕРЕЧИСЛЕНИЯ СУБСИДИИ</w:t>
      </w:r>
    </w:p>
    <w:p w:rsidR="00177016" w:rsidRPr="00595820" w:rsidRDefault="00177016" w:rsidP="00CA4467">
      <w:pPr>
        <w:autoSpaceDE w:val="0"/>
        <w:autoSpaceDN w:val="0"/>
        <w:adjustRightInd w:val="0"/>
        <w:spacing w:before="240" w:after="0" w:line="240" w:lineRule="auto"/>
        <w:ind w:firstLine="709"/>
        <w:jc w:val="both"/>
        <w:rPr>
          <w:rFonts w:eastAsia="Calibri"/>
          <w:szCs w:val="24"/>
        </w:rPr>
      </w:pPr>
      <w:bookmarkStart w:id="4" w:name="Par90"/>
      <w:bookmarkEnd w:id="4"/>
      <w:r w:rsidRPr="00595820">
        <w:rPr>
          <w:rFonts w:eastAsia="Calibri"/>
          <w:szCs w:val="24"/>
        </w:rPr>
        <w:t>4.1. Перечисление субсидии осуществляется в соответствии с бюджетным законодательством Российской Федерации на счет</w:t>
      </w:r>
      <w:proofErr w:type="gramStart"/>
      <w:r w:rsidRPr="00595820">
        <w:rPr>
          <w:rFonts w:eastAsia="Calibri"/>
          <w:szCs w:val="24"/>
        </w:rPr>
        <w:t xml:space="preserve"> __________________________________</w:t>
      </w:r>
      <w:proofErr w:type="gramEnd"/>
    </w:p>
    <w:p w:rsidR="00177016" w:rsidRPr="00595820" w:rsidRDefault="00177016" w:rsidP="00CA4467">
      <w:pPr>
        <w:autoSpaceDE w:val="0"/>
        <w:autoSpaceDN w:val="0"/>
        <w:adjustRightInd w:val="0"/>
        <w:spacing w:after="0" w:line="240" w:lineRule="auto"/>
        <w:jc w:val="both"/>
        <w:rPr>
          <w:rFonts w:eastAsia="Calibri"/>
          <w:szCs w:val="24"/>
        </w:rPr>
      </w:pPr>
      <w:r w:rsidRPr="00595820">
        <w:rPr>
          <w:rFonts w:eastAsia="Calibri"/>
          <w:szCs w:val="24"/>
        </w:rPr>
        <w:t>_____________________________________________________________________________,</w:t>
      </w:r>
    </w:p>
    <w:p w:rsidR="00177016" w:rsidRPr="00595820" w:rsidRDefault="00177016" w:rsidP="00CA4467">
      <w:pPr>
        <w:autoSpaceDE w:val="0"/>
        <w:autoSpaceDN w:val="0"/>
        <w:adjustRightInd w:val="0"/>
        <w:spacing w:after="0" w:line="240" w:lineRule="auto"/>
        <w:ind w:firstLine="709"/>
        <w:jc w:val="center"/>
        <w:rPr>
          <w:rFonts w:eastAsia="Calibri"/>
          <w:sz w:val="16"/>
          <w:szCs w:val="16"/>
        </w:rPr>
      </w:pPr>
      <w:r w:rsidRPr="00595820">
        <w:rPr>
          <w:rFonts w:eastAsia="Calibri"/>
          <w:sz w:val="16"/>
          <w:szCs w:val="16"/>
        </w:rPr>
        <w:t>(реквизиты счета Получателя)</w:t>
      </w:r>
    </w:p>
    <w:p w:rsidR="00177016" w:rsidRPr="00595820" w:rsidRDefault="00177016" w:rsidP="00CA4467">
      <w:pPr>
        <w:autoSpaceDE w:val="0"/>
        <w:autoSpaceDN w:val="0"/>
        <w:adjustRightInd w:val="0"/>
        <w:spacing w:after="0" w:line="240" w:lineRule="auto"/>
        <w:jc w:val="both"/>
        <w:rPr>
          <w:rFonts w:eastAsia="Calibri"/>
          <w:szCs w:val="24"/>
        </w:rPr>
      </w:pPr>
      <w:r w:rsidRPr="00595820">
        <w:rPr>
          <w:rFonts w:eastAsia="Calibri"/>
          <w:szCs w:val="24"/>
        </w:rPr>
        <w:t>открытый в ___________________________________________________________________.</w:t>
      </w:r>
    </w:p>
    <w:p w:rsidR="00A13087" w:rsidRPr="00595820" w:rsidRDefault="00A13087" w:rsidP="00CA4467">
      <w:pPr>
        <w:autoSpaceDE w:val="0"/>
        <w:autoSpaceDN w:val="0"/>
        <w:adjustRightInd w:val="0"/>
        <w:spacing w:after="0" w:line="240" w:lineRule="auto"/>
        <w:ind w:firstLine="709"/>
        <w:jc w:val="both"/>
        <w:rPr>
          <w:rFonts w:eastAsia="Calibri"/>
          <w:szCs w:val="24"/>
        </w:rPr>
      </w:pPr>
      <w:bookmarkStart w:id="5" w:name="Par97"/>
      <w:bookmarkEnd w:id="5"/>
    </w:p>
    <w:p w:rsidR="00CA4467"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4.2. </w:t>
      </w:r>
      <w:r w:rsidR="001171E4" w:rsidRPr="00595820">
        <w:rPr>
          <w:rFonts w:eastAsia="Calibri"/>
          <w:szCs w:val="24"/>
        </w:rPr>
        <w:t>Управление в течение 3</w:t>
      </w:r>
      <w:r w:rsidR="00CA4467" w:rsidRPr="00595820">
        <w:rPr>
          <w:rFonts w:eastAsia="Calibri"/>
          <w:szCs w:val="24"/>
        </w:rPr>
        <w:t xml:space="preserve"> рабочих дней с момента</w:t>
      </w:r>
      <w:r w:rsidR="00EF757E" w:rsidRPr="00595820">
        <w:rPr>
          <w:rFonts w:eastAsia="Calibri"/>
          <w:szCs w:val="24"/>
        </w:rPr>
        <w:t xml:space="preserve"> заключения настоящего Соглашения</w:t>
      </w:r>
      <w:r w:rsidR="00CA4467" w:rsidRPr="00595820">
        <w:rPr>
          <w:rFonts w:eastAsia="Calibri"/>
          <w:szCs w:val="24"/>
        </w:rPr>
        <w:t>, направляет документы</w:t>
      </w:r>
      <w:r w:rsidR="00FA6844" w:rsidRPr="00595820">
        <w:rPr>
          <w:rFonts w:eastAsia="Calibri"/>
          <w:szCs w:val="24"/>
        </w:rPr>
        <w:t xml:space="preserve">, указанных в пункте </w:t>
      </w:r>
      <w:r w:rsidR="00DD0A31">
        <w:rPr>
          <w:rFonts w:eastAsia="Calibri"/>
          <w:szCs w:val="24"/>
        </w:rPr>
        <w:t>9</w:t>
      </w:r>
      <w:r w:rsidR="00FA6844" w:rsidRPr="00595820">
        <w:rPr>
          <w:rFonts w:eastAsia="Calibri"/>
          <w:szCs w:val="24"/>
        </w:rPr>
        <w:t xml:space="preserve"> Порядка,</w:t>
      </w:r>
      <w:r w:rsidR="00CA4467" w:rsidRPr="00595820">
        <w:rPr>
          <w:rFonts w:eastAsia="Calibri"/>
          <w:szCs w:val="24"/>
        </w:rPr>
        <w:t xml:space="preserve"> для перечисления субсидии в Первоуральское муниципальное бюджетное учреждение «Центр бухгалтерских услуг».</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4.3. Перечисление субс</w:t>
      </w:r>
      <w:r w:rsidR="00342B41" w:rsidRPr="00595820">
        <w:rPr>
          <w:rFonts w:eastAsia="Calibri"/>
          <w:szCs w:val="24"/>
        </w:rPr>
        <w:t xml:space="preserve">идии осуществляется в течение </w:t>
      </w:r>
      <w:r w:rsidR="004021AD" w:rsidRPr="00595820">
        <w:rPr>
          <w:rFonts w:eastAsia="Calibri"/>
          <w:szCs w:val="24"/>
        </w:rPr>
        <w:t>1</w:t>
      </w:r>
      <w:r w:rsidR="0099516C" w:rsidRPr="00595820">
        <w:rPr>
          <w:rFonts w:eastAsia="Calibri"/>
          <w:szCs w:val="24"/>
        </w:rPr>
        <w:t>0</w:t>
      </w:r>
      <w:r w:rsidRPr="00595820">
        <w:rPr>
          <w:rFonts w:eastAsia="Calibri"/>
          <w:szCs w:val="24"/>
        </w:rPr>
        <w:t xml:space="preserve"> рабочих дней с момента </w:t>
      </w:r>
      <w:r w:rsidR="004021AD" w:rsidRPr="00595820">
        <w:rPr>
          <w:rFonts w:eastAsia="Calibri"/>
          <w:szCs w:val="24"/>
        </w:rPr>
        <w:t>заключения настоящего Соглашения</w:t>
      </w:r>
      <w:r w:rsidRPr="00595820">
        <w:rPr>
          <w:rFonts w:eastAsia="Calibri"/>
          <w:szCs w:val="24"/>
        </w:rPr>
        <w:t>.</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4.4. Управление отказывает Получателю в предоставлении субсидии в случаях, установленных Порядком предоставления субсидий.</w:t>
      </w:r>
    </w:p>
    <w:p w:rsidR="00177016" w:rsidRPr="00595820" w:rsidRDefault="00177016" w:rsidP="00177016">
      <w:pPr>
        <w:autoSpaceDE w:val="0"/>
        <w:autoSpaceDN w:val="0"/>
        <w:adjustRightInd w:val="0"/>
        <w:spacing w:before="240" w:after="0" w:line="240" w:lineRule="auto"/>
        <w:jc w:val="center"/>
        <w:outlineLvl w:val="1"/>
        <w:rPr>
          <w:rFonts w:eastAsia="Calibri"/>
          <w:szCs w:val="24"/>
        </w:rPr>
      </w:pPr>
      <w:r w:rsidRPr="00595820">
        <w:rPr>
          <w:rFonts w:eastAsia="Calibri"/>
          <w:szCs w:val="24"/>
        </w:rPr>
        <w:t>5. ПРАВА И ОБЯЗАННОСТИ СТОРОН</w:t>
      </w:r>
    </w:p>
    <w:p w:rsidR="00177016" w:rsidRPr="00595820" w:rsidRDefault="00177016" w:rsidP="00CA4467">
      <w:pPr>
        <w:autoSpaceDE w:val="0"/>
        <w:autoSpaceDN w:val="0"/>
        <w:adjustRightInd w:val="0"/>
        <w:spacing w:before="240" w:after="0" w:line="240" w:lineRule="auto"/>
        <w:ind w:firstLine="709"/>
        <w:jc w:val="both"/>
        <w:rPr>
          <w:rFonts w:eastAsia="Calibri"/>
          <w:szCs w:val="24"/>
        </w:rPr>
      </w:pPr>
      <w:r w:rsidRPr="00595820">
        <w:rPr>
          <w:rFonts w:eastAsia="Calibri"/>
          <w:szCs w:val="24"/>
        </w:rPr>
        <w:t>5.1. Управление обязуется: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1) предоставить Получателю субсидию в размере </w:t>
      </w:r>
      <w:r w:rsidR="00CA4467" w:rsidRPr="00595820">
        <w:rPr>
          <w:rFonts w:eastAsia="Calibri"/>
          <w:szCs w:val="24"/>
        </w:rPr>
        <w:t>______</w:t>
      </w:r>
      <w:r w:rsidRPr="00595820">
        <w:rPr>
          <w:rFonts w:eastAsia="Calibri"/>
          <w:szCs w:val="24"/>
        </w:rPr>
        <w:t xml:space="preserve">________________ рублей; </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2) рассмотреть в порядке и в сроки, установленные Порядком предоставления субсидий, представленные Получателем документы;</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3) обеспечить перечисление субсидии на счет Получателя, указанный в </w:t>
      </w:r>
      <w:hyperlink r:id="rId10" w:anchor="Par90" w:history="1">
        <w:r w:rsidRPr="00595820">
          <w:rPr>
            <w:rFonts w:eastAsia="Calibri"/>
            <w:szCs w:val="24"/>
          </w:rPr>
          <w:t>пункте 4.1</w:t>
        </w:r>
      </w:hyperlink>
      <w:r w:rsidRPr="00595820">
        <w:rPr>
          <w:rFonts w:eastAsia="Calibri"/>
          <w:szCs w:val="24"/>
        </w:rPr>
        <w:t xml:space="preserve"> настоящего Соглашения;</w:t>
      </w:r>
    </w:p>
    <w:p w:rsidR="00177016" w:rsidRPr="00595820" w:rsidRDefault="00CA4467" w:rsidP="00CA4467">
      <w:pPr>
        <w:autoSpaceDE w:val="0"/>
        <w:autoSpaceDN w:val="0"/>
        <w:adjustRightInd w:val="0"/>
        <w:spacing w:after="0" w:line="240" w:lineRule="auto"/>
        <w:ind w:firstLine="709"/>
        <w:jc w:val="both"/>
        <w:rPr>
          <w:rFonts w:eastAsia="Calibri"/>
          <w:szCs w:val="24"/>
        </w:rPr>
      </w:pPr>
      <w:r w:rsidRPr="00595820">
        <w:rPr>
          <w:rFonts w:eastAsia="Calibri"/>
          <w:szCs w:val="24"/>
        </w:rPr>
        <w:t>4</w:t>
      </w:r>
      <w:r w:rsidR="00177016" w:rsidRPr="00595820">
        <w:rPr>
          <w:rFonts w:eastAsia="Calibri"/>
          <w:szCs w:val="24"/>
        </w:rPr>
        <w:t xml:space="preserve">) осуществлять </w:t>
      </w:r>
      <w:proofErr w:type="gramStart"/>
      <w:r w:rsidR="00177016" w:rsidRPr="00595820">
        <w:rPr>
          <w:rFonts w:eastAsia="Calibri"/>
          <w:szCs w:val="24"/>
        </w:rPr>
        <w:t>контроль за</w:t>
      </w:r>
      <w:proofErr w:type="gramEnd"/>
      <w:r w:rsidR="00177016" w:rsidRPr="00595820">
        <w:rPr>
          <w:rFonts w:eastAsia="Calibri"/>
          <w:szCs w:val="24"/>
        </w:rPr>
        <w:t xml:space="preserve"> соблюдением Получателем условий, целей и порядка предоставления субсидии;</w:t>
      </w:r>
    </w:p>
    <w:p w:rsidR="00177016" w:rsidRPr="00595820" w:rsidRDefault="00CA4467" w:rsidP="00CA4467">
      <w:pPr>
        <w:autoSpaceDE w:val="0"/>
        <w:autoSpaceDN w:val="0"/>
        <w:adjustRightInd w:val="0"/>
        <w:spacing w:after="0" w:line="240" w:lineRule="auto"/>
        <w:ind w:firstLine="709"/>
        <w:jc w:val="both"/>
        <w:rPr>
          <w:rFonts w:eastAsia="Calibri"/>
          <w:szCs w:val="24"/>
        </w:rPr>
      </w:pPr>
      <w:proofErr w:type="gramStart"/>
      <w:r w:rsidRPr="00595820">
        <w:rPr>
          <w:rFonts w:eastAsia="Calibri"/>
          <w:szCs w:val="24"/>
        </w:rPr>
        <w:t>5</w:t>
      </w:r>
      <w:r w:rsidR="00177016" w:rsidRPr="00595820">
        <w:rPr>
          <w:rFonts w:eastAsia="Calibri"/>
          <w:szCs w:val="24"/>
        </w:rPr>
        <w:t>) в случае установления Управлением или получения от органов муниципального финансового контроля городского округа Первоуральск информации о фактах нарушения Получателем порядка, целей и условий предоставления субсидии, предусмотренных Порядком предоставления субсидий, в том числе указания в документах, представленных Получателем, недостоверных сведений, направлять Получателю требование об устранении нарушений и приостанавливать предоставление субсидии до устранения указанных нарушений с обязательным уведомлением Получателя;</w:t>
      </w:r>
      <w:proofErr w:type="gramEnd"/>
    </w:p>
    <w:p w:rsidR="00177016" w:rsidRPr="00595820" w:rsidRDefault="00A13087" w:rsidP="00CA4467">
      <w:pPr>
        <w:autoSpaceDE w:val="0"/>
        <w:autoSpaceDN w:val="0"/>
        <w:adjustRightInd w:val="0"/>
        <w:spacing w:after="0" w:line="240" w:lineRule="auto"/>
        <w:ind w:firstLine="709"/>
        <w:jc w:val="both"/>
        <w:rPr>
          <w:rFonts w:eastAsia="Calibri"/>
          <w:szCs w:val="24"/>
        </w:rPr>
      </w:pPr>
      <w:r w:rsidRPr="00595820">
        <w:rPr>
          <w:rFonts w:eastAsia="Calibri"/>
          <w:szCs w:val="24"/>
        </w:rPr>
        <w:t>6</w:t>
      </w:r>
      <w:r w:rsidR="00177016" w:rsidRPr="00595820">
        <w:rPr>
          <w:rFonts w:eastAsia="Calibri"/>
          <w:szCs w:val="24"/>
        </w:rPr>
        <w:t>) в случае если Получателем допущены нарушения условий предоставления субсидии, нецелевое использование субсидии, не достигнуты значения показателей результативности, направлять Получателю «Требование о возврате средств субсидии в бюджет городского округа Первоуральск в течение 10 календарных дней с момента получения требования».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Требование о возврате средств субсидии в бюджет городского округа Первоуральск подготавливается Управлением в письменной форме с указанием Получателя субсидии, платежных реквизитов, срока возврата и суммы субсидии, подлежащей возврату (с приложением порядка расчета (при необходимости);</w:t>
      </w:r>
    </w:p>
    <w:p w:rsidR="00177016" w:rsidRPr="00595820" w:rsidRDefault="00A13087" w:rsidP="00CA4467">
      <w:pPr>
        <w:autoSpaceDE w:val="0"/>
        <w:autoSpaceDN w:val="0"/>
        <w:adjustRightInd w:val="0"/>
        <w:spacing w:after="0" w:line="240" w:lineRule="auto"/>
        <w:ind w:firstLine="709"/>
        <w:jc w:val="both"/>
        <w:rPr>
          <w:rFonts w:eastAsia="Calibri"/>
          <w:szCs w:val="24"/>
        </w:rPr>
      </w:pPr>
      <w:r w:rsidRPr="00595820">
        <w:rPr>
          <w:rFonts w:eastAsia="Calibri"/>
          <w:szCs w:val="24"/>
        </w:rPr>
        <w:t>7</w:t>
      </w:r>
      <w:r w:rsidR="00177016" w:rsidRPr="00595820">
        <w:rPr>
          <w:rFonts w:eastAsia="Calibri"/>
          <w:szCs w:val="24"/>
        </w:rPr>
        <w:t>) выполнять иные обязательства, установленные бюджетным законодательством Российской Федерации, Порядком предоставления субсидий и настоящим Соглашением.</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5.2. Управление вправе:</w:t>
      </w:r>
    </w:p>
    <w:p w:rsidR="00177016" w:rsidRPr="00595820" w:rsidRDefault="00294C95"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1) запрашивать у Получателя </w:t>
      </w:r>
      <w:r w:rsidR="00177016" w:rsidRPr="00595820">
        <w:rPr>
          <w:rFonts w:eastAsia="Calibri"/>
          <w:szCs w:val="24"/>
        </w:rPr>
        <w:t xml:space="preserve">субсидии документы и материалы, необходимые для осуществления </w:t>
      </w:r>
      <w:proofErr w:type="gramStart"/>
      <w:r w:rsidR="00177016" w:rsidRPr="00595820">
        <w:rPr>
          <w:rFonts w:eastAsia="Calibri"/>
          <w:szCs w:val="24"/>
        </w:rPr>
        <w:t>контроля за</w:t>
      </w:r>
      <w:proofErr w:type="gramEnd"/>
      <w:r w:rsidR="00177016" w:rsidRPr="00595820">
        <w:rPr>
          <w:rFonts w:eastAsia="Calibri"/>
          <w:szCs w:val="24"/>
        </w:rPr>
        <w:t xml:space="preserve"> соблюдением условий предоставления субсидии;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2) принимать по согласованию с Финансовым управлением городского округа Первоуральск решение о наличии потребности Получателя в остатках субсидий, не использованных в отчетном финансовом году;</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4) прекращать предоставление субсидии в случае нецелевого использования средств и принимать меры к взысканию средств, использованных не по целевому назначению.</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5.3. Получатель обязуется: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1) обеспечить выполнение условий предоставления субсидии, установленных настоящим Соглашением, в том числе:</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 </w:t>
      </w:r>
      <w:proofErr w:type="gramStart"/>
      <w:r w:rsidRPr="00595820">
        <w:rPr>
          <w:rFonts w:eastAsia="Calibri"/>
          <w:szCs w:val="24"/>
        </w:rPr>
        <w:t>предоставить Управлению документы</w:t>
      </w:r>
      <w:proofErr w:type="gramEnd"/>
      <w:r w:rsidRPr="00595820">
        <w:rPr>
          <w:rFonts w:eastAsia="Calibri"/>
          <w:szCs w:val="24"/>
        </w:rPr>
        <w:t>, необходимые для предоставления субсидии, соответствующие требованиям, установленным Порядком предоставления субсидий;</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направлять средства субсидии на возмещение затрат, в связи с проведением мероприятий, указанных в пункте 1.1. настоящего Соглашения;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не конвертировать в иностранную валюту средства субсидии, за исключением операций, определяемых в соответствии с Порядком предоставления субсидии;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2) устранять факты нарушения порядка, целей и условий предоставления субсидии в сроки, определенные в требовании Управления;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3) возвращать в бюджет городского округа Первоуральск субсидию в размере и в сроки, определенные в требовании Управления;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4) обеспечить результативность при использовании субсидии; </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5) вести обособленный аналитический учет операций со средствами субсидии;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6) направлять отчеты о достижении результата использования субсидии по форме Приложения </w:t>
      </w:r>
      <w:r w:rsidR="00765294" w:rsidRPr="00595820">
        <w:rPr>
          <w:rFonts w:eastAsia="Calibri"/>
          <w:szCs w:val="24"/>
        </w:rPr>
        <w:t>6</w:t>
      </w:r>
      <w:r w:rsidR="00AE1037" w:rsidRPr="00595820">
        <w:rPr>
          <w:rFonts w:eastAsia="Calibri"/>
          <w:szCs w:val="24"/>
        </w:rPr>
        <w:t xml:space="preserve"> и Приложение </w:t>
      </w:r>
      <w:r w:rsidR="00765294" w:rsidRPr="00595820">
        <w:rPr>
          <w:rFonts w:eastAsia="Calibri"/>
          <w:szCs w:val="24"/>
        </w:rPr>
        <w:t>7</w:t>
      </w:r>
      <w:r w:rsidR="00AE1037" w:rsidRPr="00595820">
        <w:rPr>
          <w:rFonts w:eastAsia="Calibri"/>
          <w:szCs w:val="24"/>
        </w:rPr>
        <w:t xml:space="preserve"> </w:t>
      </w:r>
      <w:r w:rsidR="00CA4467" w:rsidRPr="00595820">
        <w:rPr>
          <w:rFonts w:eastAsia="Calibri"/>
          <w:szCs w:val="24"/>
        </w:rPr>
        <w:t>к Порядку.</w:t>
      </w:r>
      <w:r w:rsidRPr="00595820">
        <w:rPr>
          <w:rFonts w:eastAsia="Calibri"/>
          <w:szCs w:val="24"/>
        </w:rPr>
        <w:t xml:space="preserve"> </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7) направлять по запросу Управления документы и информацию, необходимые для проведения проверок соблюдения порядка, целей и условий предоставления субсидии, в течение трех дней со дня получения запроса Управления;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8) выполнять иные обязательства, установленные бюджетным законодательством Российской Федерации, Порядком предоставления субсидий и настоящим Соглашением.</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5.4. Получатель вправе:</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1) обращаться в Управление за разъяснениями в связи с исполнением настоящего Соглашения;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2) направлять в Управление ходатайство об использовании в текущем финансовом году не использованных в отчетном финансовом году остатков субсидий;</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3) осуществлять иные права, установленные бюджетным законодательством Российской Федерации, Порядком предоставления субсидий и настоящим Соглашением.</w:t>
      </w:r>
    </w:p>
    <w:p w:rsidR="00177016" w:rsidRPr="00595820" w:rsidRDefault="00177016" w:rsidP="00177016">
      <w:pPr>
        <w:widowControl w:val="0"/>
        <w:autoSpaceDE w:val="0"/>
        <w:autoSpaceDN w:val="0"/>
        <w:spacing w:before="240" w:after="0" w:line="240" w:lineRule="auto"/>
        <w:jc w:val="center"/>
        <w:outlineLvl w:val="2"/>
        <w:rPr>
          <w:szCs w:val="24"/>
        </w:rPr>
      </w:pPr>
      <w:r w:rsidRPr="00595820">
        <w:rPr>
          <w:szCs w:val="24"/>
        </w:rPr>
        <w:t>6. ВОЗВРАТ СУБСИДИИ</w:t>
      </w:r>
    </w:p>
    <w:p w:rsidR="00177016" w:rsidRPr="00595820" w:rsidRDefault="00177016" w:rsidP="00CA4467">
      <w:pPr>
        <w:widowControl w:val="0"/>
        <w:autoSpaceDE w:val="0"/>
        <w:autoSpaceDN w:val="0"/>
        <w:spacing w:before="240" w:after="0" w:line="240" w:lineRule="auto"/>
        <w:ind w:firstLine="709"/>
        <w:jc w:val="both"/>
        <w:rPr>
          <w:szCs w:val="24"/>
        </w:rPr>
      </w:pPr>
      <w:r w:rsidRPr="00595820">
        <w:rPr>
          <w:szCs w:val="24"/>
        </w:rPr>
        <w:t>6.1. Субсидия подлежит возврату в бюджет городского округа Первоураль</w:t>
      </w:r>
      <w:proofErr w:type="gramStart"/>
      <w:r w:rsidRPr="00595820">
        <w:rPr>
          <w:szCs w:val="24"/>
        </w:rPr>
        <w:t>ск в сл</w:t>
      </w:r>
      <w:proofErr w:type="gramEnd"/>
      <w:r w:rsidRPr="00595820">
        <w:rPr>
          <w:szCs w:val="24"/>
        </w:rPr>
        <w:t>учаях:</w:t>
      </w:r>
    </w:p>
    <w:p w:rsidR="00177016" w:rsidRPr="00595820" w:rsidRDefault="00177016" w:rsidP="00CA4467">
      <w:pPr>
        <w:spacing w:after="0" w:line="240" w:lineRule="auto"/>
        <w:ind w:firstLine="709"/>
        <w:jc w:val="both"/>
        <w:rPr>
          <w:rFonts w:eastAsia="Calibri"/>
          <w:szCs w:val="24"/>
        </w:rPr>
      </w:pPr>
      <w:r w:rsidRPr="00595820">
        <w:rPr>
          <w:rFonts w:eastAsia="Calibri"/>
          <w:szCs w:val="24"/>
        </w:rPr>
        <w:t>1) выявления фактов нецелевого использования субсидии;</w:t>
      </w:r>
    </w:p>
    <w:p w:rsidR="00177016" w:rsidRPr="00595820" w:rsidRDefault="00177016" w:rsidP="00CA4467">
      <w:pPr>
        <w:spacing w:after="0" w:line="240" w:lineRule="auto"/>
        <w:ind w:firstLine="709"/>
        <w:jc w:val="both"/>
        <w:rPr>
          <w:rFonts w:eastAsia="Calibri"/>
          <w:szCs w:val="24"/>
        </w:rPr>
      </w:pPr>
      <w:r w:rsidRPr="00595820">
        <w:rPr>
          <w:rFonts w:eastAsia="Calibri"/>
          <w:szCs w:val="24"/>
        </w:rPr>
        <w:t>2) выявления фактов предоставления Получателем субсидии недостоверных сведений для получения субсидии;</w:t>
      </w:r>
    </w:p>
    <w:p w:rsidR="00177016" w:rsidRPr="00595820" w:rsidRDefault="00177016" w:rsidP="00CA4467">
      <w:pPr>
        <w:spacing w:after="0" w:line="240" w:lineRule="auto"/>
        <w:ind w:firstLine="709"/>
        <w:jc w:val="both"/>
        <w:rPr>
          <w:rFonts w:eastAsia="Calibri"/>
          <w:szCs w:val="24"/>
        </w:rPr>
      </w:pPr>
      <w:r w:rsidRPr="00595820">
        <w:rPr>
          <w:rFonts w:eastAsia="Calibri"/>
          <w:szCs w:val="24"/>
        </w:rPr>
        <w:t>3) препятствования Получателем субсидии в проведении Управлением или органом муниципального финансового контроля проверки;</w:t>
      </w:r>
    </w:p>
    <w:p w:rsidR="00177016" w:rsidRPr="00595820" w:rsidRDefault="00177016" w:rsidP="00CA4467">
      <w:pPr>
        <w:spacing w:after="0" w:line="240" w:lineRule="auto"/>
        <w:ind w:firstLine="709"/>
        <w:jc w:val="both"/>
        <w:rPr>
          <w:rFonts w:eastAsia="Calibri"/>
          <w:szCs w:val="24"/>
        </w:rPr>
      </w:pPr>
      <w:r w:rsidRPr="00595820">
        <w:rPr>
          <w:rFonts w:eastAsia="Calibri"/>
          <w:szCs w:val="24"/>
        </w:rPr>
        <w:t>4) отказа Получателем субсидии в предоставлении специалистам Управления или органов муниципального финансового контроля документов, необходимых для проведения проверки.</w:t>
      </w:r>
    </w:p>
    <w:p w:rsidR="00177016" w:rsidRPr="00595820" w:rsidRDefault="00177016" w:rsidP="00CA4467">
      <w:pPr>
        <w:widowControl w:val="0"/>
        <w:autoSpaceDE w:val="0"/>
        <w:autoSpaceDN w:val="0"/>
        <w:spacing w:after="0" w:line="240" w:lineRule="auto"/>
        <w:ind w:firstLine="709"/>
        <w:jc w:val="both"/>
        <w:rPr>
          <w:szCs w:val="24"/>
        </w:rPr>
      </w:pPr>
      <w:r w:rsidRPr="00595820">
        <w:rPr>
          <w:szCs w:val="24"/>
        </w:rPr>
        <w:t>5) непредставления Получателем отчета об использовании субсидии в срок, определенный настоящим Соглашением.</w:t>
      </w:r>
    </w:p>
    <w:p w:rsidR="00177016" w:rsidRPr="00595820" w:rsidRDefault="00177016" w:rsidP="00CA4467">
      <w:pPr>
        <w:widowControl w:val="0"/>
        <w:autoSpaceDE w:val="0"/>
        <w:autoSpaceDN w:val="0"/>
        <w:spacing w:after="0" w:line="240" w:lineRule="auto"/>
        <w:ind w:firstLine="709"/>
        <w:jc w:val="both"/>
        <w:rPr>
          <w:szCs w:val="24"/>
        </w:rPr>
      </w:pPr>
      <w:r w:rsidRPr="00595820">
        <w:rPr>
          <w:szCs w:val="24"/>
        </w:rPr>
        <w:t>6.2. Установленные в ходе проверки факты указанных нарушений отражаются в акте проверки. Требование о возврате субсидии вместе с актом проверки направляется Получателю.</w:t>
      </w:r>
    </w:p>
    <w:p w:rsidR="00177016" w:rsidRPr="00595820" w:rsidRDefault="00177016" w:rsidP="00CA4467">
      <w:pPr>
        <w:widowControl w:val="0"/>
        <w:autoSpaceDE w:val="0"/>
        <w:autoSpaceDN w:val="0"/>
        <w:spacing w:after="0" w:line="240" w:lineRule="auto"/>
        <w:ind w:firstLine="709"/>
        <w:jc w:val="both"/>
        <w:rPr>
          <w:szCs w:val="24"/>
        </w:rPr>
      </w:pPr>
      <w:r w:rsidRPr="00595820">
        <w:rPr>
          <w:szCs w:val="24"/>
        </w:rPr>
        <w:t>6.3. Получатель субсидии рассматривает требование о возврате субсидии и возвращает субсидию в доход бюджета городского округа Первоуральск в течение 10 календарных дней с момента получения требования.</w:t>
      </w:r>
    </w:p>
    <w:p w:rsidR="00177016" w:rsidRPr="00595820" w:rsidRDefault="00177016" w:rsidP="00CA4467">
      <w:pPr>
        <w:widowControl w:val="0"/>
        <w:autoSpaceDE w:val="0"/>
        <w:autoSpaceDN w:val="0"/>
        <w:spacing w:after="0" w:line="240" w:lineRule="auto"/>
        <w:ind w:firstLine="709"/>
        <w:jc w:val="both"/>
        <w:rPr>
          <w:szCs w:val="24"/>
        </w:rPr>
      </w:pPr>
      <w:r w:rsidRPr="00595820">
        <w:rPr>
          <w:szCs w:val="24"/>
        </w:rPr>
        <w:t xml:space="preserve">6.4. В случае отказа Получателя в удовлетворении требования о возврате субсидии в установленный срок Управление принимает меры </w:t>
      </w:r>
      <w:proofErr w:type="gramStart"/>
      <w:r w:rsidRPr="00595820">
        <w:rPr>
          <w:szCs w:val="24"/>
        </w:rPr>
        <w:t>по взысканию подлежащей возврату в бюджет городского округа Первоуральск субсидии в судебном порядке в соответствии с действующим законодательством</w:t>
      </w:r>
      <w:proofErr w:type="gramEnd"/>
      <w:r w:rsidRPr="00595820">
        <w:rPr>
          <w:szCs w:val="24"/>
        </w:rPr>
        <w:t xml:space="preserve"> Российской Федерации.</w:t>
      </w:r>
    </w:p>
    <w:p w:rsidR="00177016" w:rsidRPr="00595820" w:rsidRDefault="00177016" w:rsidP="00177016">
      <w:pPr>
        <w:autoSpaceDE w:val="0"/>
        <w:autoSpaceDN w:val="0"/>
        <w:adjustRightInd w:val="0"/>
        <w:spacing w:before="240" w:after="0" w:line="240" w:lineRule="auto"/>
        <w:jc w:val="center"/>
        <w:outlineLvl w:val="1"/>
        <w:rPr>
          <w:rFonts w:eastAsia="Calibri"/>
          <w:szCs w:val="24"/>
        </w:rPr>
      </w:pPr>
      <w:r w:rsidRPr="00595820">
        <w:rPr>
          <w:rFonts w:eastAsia="Calibri"/>
          <w:szCs w:val="24"/>
        </w:rPr>
        <w:t>7. ОТВЕТСТВЕННОСТЬ СТОРОН</w:t>
      </w:r>
    </w:p>
    <w:p w:rsidR="00177016" w:rsidRPr="00595820" w:rsidRDefault="00177016" w:rsidP="00CA4467">
      <w:pPr>
        <w:autoSpaceDE w:val="0"/>
        <w:autoSpaceDN w:val="0"/>
        <w:adjustRightInd w:val="0"/>
        <w:spacing w:before="240" w:after="0" w:line="240" w:lineRule="auto"/>
        <w:ind w:firstLine="709"/>
        <w:jc w:val="both"/>
        <w:rPr>
          <w:rFonts w:eastAsia="Calibri"/>
          <w:szCs w:val="24"/>
        </w:rPr>
      </w:pPr>
      <w:r w:rsidRPr="00595820">
        <w:rPr>
          <w:rFonts w:eastAsia="Calibri"/>
          <w:szCs w:val="24"/>
        </w:rPr>
        <w:t>7.1.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7.2. Получатель субсидии несет ответственность за достоверность предоставляемых документов и информации.</w:t>
      </w:r>
    </w:p>
    <w:p w:rsidR="00177016" w:rsidRPr="00595820" w:rsidRDefault="00177016" w:rsidP="00177016">
      <w:pPr>
        <w:autoSpaceDE w:val="0"/>
        <w:autoSpaceDN w:val="0"/>
        <w:adjustRightInd w:val="0"/>
        <w:spacing w:before="240" w:after="0" w:line="240" w:lineRule="auto"/>
        <w:jc w:val="center"/>
        <w:outlineLvl w:val="1"/>
        <w:rPr>
          <w:rFonts w:eastAsia="Calibri"/>
          <w:szCs w:val="24"/>
        </w:rPr>
      </w:pPr>
      <w:r w:rsidRPr="00595820">
        <w:rPr>
          <w:rFonts w:eastAsia="Calibri"/>
          <w:szCs w:val="24"/>
        </w:rPr>
        <w:t>8. ЗАКЛЮЧИТЕЛЬНЫЕ ПОЛОЖЕНИЯ</w:t>
      </w:r>
    </w:p>
    <w:p w:rsidR="00177016" w:rsidRPr="00595820" w:rsidRDefault="00177016" w:rsidP="00CA4467">
      <w:pPr>
        <w:autoSpaceDE w:val="0"/>
        <w:autoSpaceDN w:val="0"/>
        <w:adjustRightInd w:val="0"/>
        <w:spacing w:before="240" w:after="0" w:line="240" w:lineRule="auto"/>
        <w:ind w:firstLine="709"/>
        <w:jc w:val="both"/>
        <w:rPr>
          <w:rFonts w:eastAsia="Calibri"/>
          <w:szCs w:val="24"/>
        </w:rPr>
      </w:pPr>
      <w:r w:rsidRPr="00595820">
        <w:rPr>
          <w:rFonts w:eastAsia="Calibri"/>
          <w:szCs w:val="24"/>
        </w:rPr>
        <w:t>8.1.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При </w:t>
      </w:r>
      <w:proofErr w:type="gramStart"/>
      <w:r w:rsidRPr="00595820">
        <w:rPr>
          <w:rFonts w:eastAsia="Calibri"/>
          <w:szCs w:val="24"/>
        </w:rPr>
        <w:t>не достижении</w:t>
      </w:r>
      <w:proofErr w:type="gramEnd"/>
      <w:r w:rsidRPr="00595820">
        <w:rPr>
          <w:rFonts w:eastAsia="Calibri"/>
          <w:szCs w:val="24"/>
        </w:rPr>
        <w:t xml:space="preserve"> согласия споры между Сторонами решаются в судебном порядке.</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8.2. Соглашение вступает в силу после его подп</w:t>
      </w:r>
      <w:r w:rsidR="006C218F" w:rsidRPr="00595820">
        <w:rPr>
          <w:rFonts w:eastAsia="Calibri"/>
          <w:szCs w:val="24"/>
        </w:rPr>
        <w:t xml:space="preserve">исания Сторонами и действует до </w:t>
      </w:r>
      <w:r w:rsidRPr="00595820">
        <w:rPr>
          <w:rFonts w:eastAsia="Calibri"/>
          <w:szCs w:val="24"/>
        </w:rPr>
        <w:t>полного исполнения Сторонами своих обязательств, кроме обязательства по перечислению субсидии в соответствии с пунктом 4.1 настоящего соглашения.</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Обязательство по перечислению Субсидии, указанное в </w:t>
      </w:r>
      <w:hyperlink r:id="rId11" w:anchor="Par97" w:history="1">
        <w:r w:rsidRPr="00595820">
          <w:rPr>
            <w:rFonts w:eastAsia="Calibri"/>
            <w:szCs w:val="24"/>
          </w:rPr>
          <w:t>пункте 4.1</w:t>
        </w:r>
      </w:hyperlink>
      <w:r w:rsidRPr="00595820">
        <w:rPr>
          <w:rFonts w:eastAsia="Calibri"/>
          <w:szCs w:val="24"/>
        </w:rPr>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городского округа Первоуральск.</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8.3. Изменение настоящего Соглашения осуществляется по инициативе Сторон</w:t>
      </w:r>
      <w:r w:rsidR="00AE1037" w:rsidRPr="00595820">
        <w:rPr>
          <w:rFonts w:eastAsia="Calibri"/>
          <w:szCs w:val="24"/>
        </w:rPr>
        <w:t xml:space="preserve"> и </w:t>
      </w:r>
      <w:r w:rsidR="00B032C3" w:rsidRPr="00595820">
        <w:rPr>
          <w:rFonts w:eastAsia="Calibri"/>
          <w:szCs w:val="24"/>
        </w:rPr>
        <w:t>в случаях,</w:t>
      </w:r>
      <w:r w:rsidR="00AE1037" w:rsidRPr="00595820">
        <w:rPr>
          <w:rFonts w:eastAsia="Calibri"/>
          <w:szCs w:val="24"/>
        </w:rPr>
        <w:t xml:space="preserve"> предусмотренных Порядком</w:t>
      </w:r>
      <w:r w:rsidRPr="00595820">
        <w:rPr>
          <w:rFonts w:eastAsia="Calibri"/>
          <w:szCs w:val="24"/>
        </w:rPr>
        <w:t xml:space="preserve"> в письменной форме в виде дополнительного соглашения к настоящему Соглашению, которое является его неотъемлемой частью и вступает в действие после его подписания Сторонами.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8.4. Расторжение настоящего Соглашения возможно в следующих случаях:</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1) реорганизация или прекращение деятельности Получателя субсидии;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2) нарушения Получателем субсидии порядка, целей и условий предоставления субсидии, установленных Порядком предоставления субсидии и настоящим Соглашением;</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3) иные случаи.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 xml:space="preserve">Расторжение настоящего Соглашения в одностороннем порядке возможно по требованию Управления в случае </w:t>
      </w:r>
      <w:proofErr w:type="gramStart"/>
      <w:r w:rsidRPr="00595820">
        <w:rPr>
          <w:rFonts w:eastAsia="Calibri"/>
          <w:szCs w:val="24"/>
        </w:rPr>
        <w:t>не достижения</w:t>
      </w:r>
      <w:proofErr w:type="gramEnd"/>
      <w:r w:rsidRPr="00595820">
        <w:rPr>
          <w:rFonts w:eastAsia="Calibri"/>
          <w:szCs w:val="24"/>
        </w:rPr>
        <w:t xml:space="preserve"> Получателем субсидии, установленных Соглашением показателей результативности.</w:t>
      </w:r>
    </w:p>
    <w:p w:rsidR="00177016" w:rsidRPr="00595820" w:rsidRDefault="00177016" w:rsidP="00CA4467">
      <w:pPr>
        <w:autoSpaceDE w:val="0"/>
        <w:autoSpaceDN w:val="0"/>
        <w:adjustRightInd w:val="0"/>
        <w:spacing w:after="0" w:line="240" w:lineRule="auto"/>
        <w:ind w:firstLine="709"/>
        <w:jc w:val="both"/>
        <w:rPr>
          <w:rFonts w:eastAsia="Calibri"/>
          <w:szCs w:val="24"/>
        </w:rPr>
      </w:pPr>
      <w:r w:rsidRPr="00595820">
        <w:rPr>
          <w:rFonts w:eastAsia="Calibri"/>
          <w:szCs w:val="24"/>
        </w:rPr>
        <w:t>8.5. Настоящее Соглашение заключено Сторонами в двух экземплярах, имеющих равную юридическую силу, по одному для каждой из Сторон.</w:t>
      </w:r>
    </w:p>
    <w:p w:rsidR="00177016" w:rsidRPr="00595820" w:rsidRDefault="00177016" w:rsidP="00177016">
      <w:pPr>
        <w:widowControl w:val="0"/>
        <w:autoSpaceDE w:val="0"/>
        <w:autoSpaceDN w:val="0"/>
        <w:spacing w:after="0" w:line="240" w:lineRule="auto"/>
        <w:outlineLvl w:val="2"/>
        <w:rPr>
          <w:szCs w:val="24"/>
        </w:rPr>
      </w:pPr>
    </w:p>
    <w:p w:rsidR="00177016" w:rsidRPr="00595820" w:rsidRDefault="00177016" w:rsidP="00177016">
      <w:pPr>
        <w:widowControl w:val="0"/>
        <w:autoSpaceDE w:val="0"/>
        <w:autoSpaceDN w:val="0"/>
        <w:spacing w:after="0" w:line="240" w:lineRule="auto"/>
        <w:jc w:val="center"/>
        <w:outlineLvl w:val="2"/>
        <w:rPr>
          <w:szCs w:val="24"/>
        </w:rPr>
      </w:pPr>
      <w:r w:rsidRPr="00595820">
        <w:rPr>
          <w:szCs w:val="24"/>
        </w:rPr>
        <w:t>9. РЕКВИЗИТЫ И ПОДПИСИ СТОРОН</w:t>
      </w:r>
    </w:p>
    <w:p w:rsidR="00177016" w:rsidRPr="00595820" w:rsidRDefault="00177016" w:rsidP="00177016">
      <w:pPr>
        <w:widowControl w:val="0"/>
        <w:autoSpaceDE w:val="0"/>
        <w:autoSpaceDN w:val="0"/>
        <w:spacing w:after="0" w:line="240" w:lineRule="auto"/>
        <w:jc w:val="center"/>
        <w:outlineLvl w:val="2"/>
        <w:rPr>
          <w:szCs w:val="24"/>
        </w:rPr>
      </w:pPr>
    </w:p>
    <w:tbl>
      <w:tblPr>
        <w:tblW w:w="0" w:type="auto"/>
        <w:tblLook w:val="04A0" w:firstRow="1" w:lastRow="0" w:firstColumn="1" w:lastColumn="0" w:noHBand="0" w:noVBand="1"/>
      </w:tblPr>
      <w:tblGrid>
        <w:gridCol w:w="4630"/>
        <w:gridCol w:w="4724"/>
      </w:tblGrid>
      <w:tr w:rsidR="00177016" w:rsidRPr="00595820" w:rsidTr="00177016">
        <w:tc>
          <w:tcPr>
            <w:tcW w:w="4630" w:type="dxa"/>
            <w:shd w:val="clear" w:color="auto" w:fill="auto"/>
          </w:tcPr>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 xml:space="preserve">Управление </w:t>
            </w:r>
            <w:proofErr w:type="gramStart"/>
            <w:r w:rsidRPr="00595820">
              <w:rPr>
                <w:rFonts w:cs="Calibri"/>
                <w:szCs w:val="24"/>
              </w:rPr>
              <w:t>жилищно-коммунального</w:t>
            </w:r>
            <w:proofErr w:type="gramEnd"/>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хозяйства и строительства городского округа Первоуральск</w:t>
            </w:r>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 xml:space="preserve">Место нахождения: 623109, Свердловская обл., г. Первоуральск, ул. Ватутина 41. </w:t>
            </w:r>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Тел. 8-3439-64-97-07,</w:t>
            </w:r>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lang w:val="en-US"/>
              </w:rPr>
              <w:t>E</w:t>
            </w:r>
            <w:r w:rsidRPr="00595820">
              <w:rPr>
                <w:rFonts w:cs="Calibri"/>
                <w:szCs w:val="24"/>
              </w:rPr>
              <w:t>-</w:t>
            </w:r>
            <w:r w:rsidRPr="00595820">
              <w:rPr>
                <w:rFonts w:cs="Calibri"/>
                <w:szCs w:val="24"/>
                <w:lang w:val="en-US"/>
              </w:rPr>
              <w:t>mail</w:t>
            </w:r>
            <w:r w:rsidRPr="00595820">
              <w:rPr>
                <w:rFonts w:cs="Calibri"/>
                <w:szCs w:val="24"/>
              </w:rPr>
              <w:t xml:space="preserve">: </w:t>
            </w:r>
            <w:proofErr w:type="spellStart"/>
            <w:r w:rsidRPr="00595820">
              <w:rPr>
                <w:rFonts w:cs="Calibri"/>
                <w:szCs w:val="24"/>
                <w:lang w:val="en-US"/>
              </w:rPr>
              <w:t>ugkh</w:t>
            </w:r>
            <w:proofErr w:type="spellEnd"/>
            <w:r w:rsidRPr="00595820">
              <w:rPr>
                <w:rFonts w:cs="Calibri"/>
                <w:szCs w:val="24"/>
              </w:rPr>
              <w:t>@</w:t>
            </w:r>
            <w:proofErr w:type="spellStart"/>
            <w:r w:rsidRPr="00595820">
              <w:rPr>
                <w:rFonts w:cs="Calibri"/>
                <w:szCs w:val="24"/>
                <w:lang w:val="en-US"/>
              </w:rPr>
              <w:t>prvadm</w:t>
            </w:r>
            <w:proofErr w:type="spellEnd"/>
            <w:r w:rsidRPr="00595820">
              <w:rPr>
                <w:rFonts w:cs="Calibri"/>
                <w:szCs w:val="24"/>
              </w:rPr>
              <w:t>.</w:t>
            </w:r>
            <w:proofErr w:type="spellStart"/>
            <w:r w:rsidRPr="00595820">
              <w:rPr>
                <w:rFonts w:cs="Calibri"/>
                <w:szCs w:val="24"/>
                <w:lang w:val="en-US"/>
              </w:rPr>
              <w:t>ru</w:t>
            </w:r>
            <w:proofErr w:type="spellEnd"/>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ИНН 6625028667 КПП 668401001</w:t>
            </w:r>
          </w:p>
          <w:p w:rsidR="008065C7" w:rsidRPr="00595820" w:rsidRDefault="008065C7" w:rsidP="008065C7">
            <w:pPr>
              <w:widowControl w:val="0"/>
              <w:autoSpaceDE w:val="0"/>
              <w:autoSpaceDN w:val="0"/>
              <w:spacing w:after="0" w:line="240" w:lineRule="auto"/>
              <w:rPr>
                <w:rFonts w:cs="Calibri"/>
                <w:szCs w:val="24"/>
              </w:rPr>
            </w:pPr>
            <w:r w:rsidRPr="00595820">
              <w:rPr>
                <w:rFonts w:cs="Calibri"/>
                <w:szCs w:val="24"/>
              </w:rPr>
              <w:t>БИК 016577551</w:t>
            </w:r>
          </w:p>
          <w:p w:rsidR="008065C7" w:rsidRPr="00595820" w:rsidRDefault="008065C7" w:rsidP="008065C7">
            <w:pPr>
              <w:widowControl w:val="0"/>
              <w:autoSpaceDE w:val="0"/>
              <w:autoSpaceDN w:val="0"/>
              <w:spacing w:after="0" w:line="240" w:lineRule="auto"/>
              <w:rPr>
                <w:rFonts w:cs="Calibri"/>
                <w:szCs w:val="24"/>
              </w:rPr>
            </w:pPr>
            <w:proofErr w:type="gramStart"/>
            <w:r w:rsidRPr="00595820">
              <w:rPr>
                <w:rFonts w:cs="Calibri"/>
                <w:szCs w:val="24"/>
              </w:rPr>
              <w:t>Р</w:t>
            </w:r>
            <w:proofErr w:type="gramEnd"/>
            <w:r w:rsidRPr="00595820">
              <w:rPr>
                <w:rFonts w:cs="Calibri"/>
                <w:szCs w:val="24"/>
              </w:rPr>
              <w:t xml:space="preserve">/с 03231643657530006200 </w:t>
            </w:r>
          </w:p>
          <w:p w:rsidR="008065C7" w:rsidRPr="00595820" w:rsidRDefault="008065C7" w:rsidP="008065C7">
            <w:pPr>
              <w:widowControl w:val="0"/>
              <w:autoSpaceDE w:val="0"/>
              <w:autoSpaceDN w:val="0"/>
              <w:spacing w:after="0" w:line="240" w:lineRule="auto"/>
              <w:rPr>
                <w:rFonts w:cs="Calibri"/>
                <w:szCs w:val="24"/>
              </w:rPr>
            </w:pPr>
            <w:proofErr w:type="gramStart"/>
            <w:r w:rsidRPr="00595820">
              <w:rPr>
                <w:rFonts w:cs="Calibri"/>
                <w:szCs w:val="24"/>
              </w:rPr>
              <w:t>Уральское</w:t>
            </w:r>
            <w:proofErr w:type="gramEnd"/>
            <w:r w:rsidRPr="00595820">
              <w:rPr>
                <w:rFonts w:cs="Calibri"/>
                <w:szCs w:val="24"/>
              </w:rPr>
              <w:t xml:space="preserve"> ГУ Банка России//УФК по Свердловской области г. Екатеринбург</w:t>
            </w:r>
          </w:p>
          <w:p w:rsidR="008065C7" w:rsidRPr="00595820" w:rsidRDefault="008065C7" w:rsidP="008065C7">
            <w:pPr>
              <w:widowControl w:val="0"/>
              <w:autoSpaceDE w:val="0"/>
              <w:autoSpaceDN w:val="0"/>
              <w:spacing w:after="0" w:line="240" w:lineRule="auto"/>
              <w:rPr>
                <w:rFonts w:cs="Calibri"/>
                <w:szCs w:val="24"/>
              </w:rPr>
            </w:pPr>
            <w:proofErr w:type="spellStart"/>
            <w:r w:rsidRPr="00595820">
              <w:rPr>
                <w:rFonts w:cs="Calibri"/>
                <w:szCs w:val="24"/>
              </w:rPr>
              <w:t>Кор.сч</w:t>
            </w:r>
            <w:proofErr w:type="spellEnd"/>
            <w:r w:rsidRPr="00595820">
              <w:rPr>
                <w:rFonts w:cs="Calibri"/>
                <w:szCs w:val="24"/>
              </w:rPr>
              <w:t>. 40102810645370000054</w:t>
            </w:r>
          </w:p>
          <w:p w:rsidR="008065C7" w:rsidRPr="00595820" w:rsidRDefault="008065C7" w:rsidP="008065C7">
            <w:pPr>
              <w:widowControl w:val="0"/>
              <w:autoSpaceDE w:val="0"/>
              <w:autoSpaceDN w:val="0"/>
              <w:spacing w:after="0" w:line="240" w:lineRule="auto"/>
              <w:rPr>
                <w:rFonts w:cs="Calibri"/>
                <w:szCs w:val="24"/>
              </w:rPr>
            </w:pPr>
            <w:proofErr w:type="gramStart"/>
            <w:r w:rsidRPr="00595820">
              <w:rPr>
                <w:rFonts w:cs="Calibri"/>
                <w:szCs w:val="24"/>
              </w:rPr>
              <w:t>л</w:t>
            </w:r>
            <w:proofErr w:type="gramEnd"/>
            <w:r w:rsidRPr="00595820">
              <w:rPr>
                <w:rFonts w:cs="Calibri"/>
                <w:szCs w:val="24"/>
              </w:rPr>
              <w:t>/</w:t>
            </w:r>
            <w:proofErr w:type="spellStart"/>
            <w:r w:rsidRPr="00595820">
              <w:rPr>
                <w:rFonts w:cs="Calibri"/>
                <w:szCs w:val="24"/>
              </w:rPr>
              <w:t>сч</w:t>
            </w:r>
            <w:proofErr w:type="spellEnd"/>
            <w:r w:rsidRPr="00595820">
              <w:rPr>
                <w:rFonts w:cs="Calibri"/>
                <w:szCs w:val="24"/>
              </w:rPr>
              <w:t xml:space="preserve"> 03903250150 открытый в Финансовом управлении Администрации ГО Первоуральск.</w:t>
            </w:r>
          </w:p>
          <w:p w:rsidR="008065C7" w:rsidRPr="00595820" w:rsidRDefault="008065C7" w:rsidP="008065C7">
            <w:pPr>
              <w:widowControl w:val="0"/>
              <w:autoSpaceDE w:val="0"/>
              <w:autoSpaceDN w:val="0"/>
              <w:spacing w:after="0" w:line="240" w:lineRule="auto"/>
              <w:rPr>
                <w:rFonts w:cs="Calibri"/>
                <w:szCs w:val="24"/>
              </w:rPr>
            </w:pP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Начальник</w:t>
            </w:r>
          </w:p>
          <w:p w:rsidR="00177016" w:rsidRPr="00595820" w:rsidRDefault="00177016" w:rsidP="00FF1376">
            <w:pPr>
              <w:widowControl w:val="0"/>
              <w:autoSpaceDE w:val="0"/>
              <w:autoSpaceDN w:val="0"/>
              <w:spacing w:after="0" w:line="240" w:lineRule="auto"/>
              <w:rPr>
                <w:rFonts w:cs="Calibri"/>
                <w:szCs w:val="24"/>
              </w:rPr>
            </w:pP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________________/ ______________</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М.П.</w:t>
            </w:r>
          </w:p>
        </w:tc>
        <w:tc>
          <w:tcPr>
            <w:tcW w:w="4724" w:type="dxa"/>
            <w:shd w:val="clear" w:color="auto" w:fill="auto"/>
          </w:tcPr>
          <w:p w:rsidR="00177016" w:rsidRPr="00595820" w:rsidRDefault="00177016" w:rsidP="00E942B5">
            <w:pPr>
              <w:widowControl w:val="0"/>
              <w:autoSpaceDE w:val="0"/>
              <w:autoSpaceDN w:val="0"/>
              <w:spacing w:after="0" w:line="240" w:lineRule="auto"/>
              <w:rPr>
                <w:rFonts w:cs="Calibri"/>
                <w:szCs w:val="24"/>
              </w:rPr>
            </w:pPr>
            <w:r w:rsidRPr="00595820">
              <w:rPr>
                <w:rFonts w:cs="Calibri"/>
                <w:szCs w:val="24"/>
              </w:rPr>
              <w:t>_______</w:t>
            </w:r>
            <w:r w:rsidR="00E942B5" w:rsidRPr="00595820">
              <w:rPr>
                <w:rFonts w:cs="Calibri"/>
                <w:szCs w:val="24"/>
              </w:rPr>
              <w:t>______</w:t>
            </w:r>
            <w:r w:rsidRPr="00595820">
              <w:rPr>
                <w:rFonts w:cs="Calibri"/>
                <w:szCs w:val="24"/>
              </w:rPr>
              <w:t>________________________</w:t>
            </w:r>
          </w:p>
          <w:p w:rsidR="00177016" w:rsidRPr="00595820" w:rsidRDefault="00177016" w:rsidP="00FF1376">
            <w:pPr>
              <w:widowControl w:val="0"/>
              <w:autoSpaceDE w:val="0"/>
              <w:autoSpaceDN w:val="0"/>
              <w:spacing w:after="0" w:line="240" w:lineRule="auto"/>
              <w:jc w:val="center"/>
              <w:rPr>
                <w:rFonts w:cs="Calibri"/>
                <w:sz w:val="16"/>
                <w:szCs w:val="16"/>
              </w:rPr>
            </w:pPr>
            <w:r w:rsidRPr="00595820">
              <w:rPr>
                <w:rFonts w:cs="Calibri"/>
                <w:sz w:val="16"/>
                <w:szCs w:val="16"/>
              </w:rPr>
              <w:t>(полное наименование организации</w:t>
            </w:r>
            <w:r w:rsidR="008065C7" w:rsidRPr="00595820">
              <w:rPr>
                <w:rFonts w:cs="Calibri"/>
                <w:sz w:val="16"/>
                <w:szCs w:val="16"/>
              </w:rPr>
              <w:t xml:space="preserve"> получателя субсидии)</w:t>
            </w:r>
          </w:p>
          <w:p w:rsidR="00177016" w:rsidRPr="00595820" w:rsidRDefault="00E942B5" w:rsidP="00E942B5">
            <w:pPr>
              <w:widowControl w:val="0"/>
              <w:autoSpaceDE w:val="0"/>
              <w:autoSpaceDN w:val="0"/>
              <w:spacing w:after="0" w:line="240" w:lineRule="auto"/>
              <w:rPr>
                <w:rFonts w:cs="Calibri"/>
                <w:szCs w:val="24"/>
              </w:rPr>
            </w:pPr>
            <w:r w:rsidRPr="00595820">
              <w:rPr>
                <w:rFonts w:cs="Calibri"/>
                <w:szCs w:val="24"/>
              </w:rPr>
              <w:t>______</w:t>
            </w:r>
            <w:r w:rsidR="00177016" w:rsidRPr="00595820">
              <w:rPr>
                <w:rFonts w:cs="Calibri"/>
                <w:szCs w:val="24"/>
              </w:rPr>
              <w:t>_______________________________</w:t>
            </w:r>
          </w:p>
          <w:p w:rsidR="00177016" w:rsidRPr="00595820" w:rsidRDefault="00177016" w:rsidP="00FF1376">
            <w:pPr>
              <w:widowControl w:val="0"/>
              <w:autoSpaceDE w:val="0"/>
              <w:autoSpaceDN w:val="0"/>
              <w:spacing w:after="0" w:line="240" w:lineRule="auto"/>
              <w:jc w:val="center"/>
              <w:rPr>
                <w:rFonts w:cs="Calibri"/>
                <w:sz w:val="16"/>
                <w:szCs w:val="16"/>
              </w:rPr>
            </w:pPr>
          </w:p>
          <w:p w:rsidR="00177016" w:rsidRPr="00595820" w:rsidRDefault="00177016" w:rsidP="008065C7">
            <w:pPr>
              <w:widowControl w:val="0"/>
              <w:autoSpaceDE w:val="0"/>
              <w:autoSpaceDN w:val="0"/>
              <w:spacing w:after="0" w:line="240" w:lineRule="auto"/>
              <w:rPr>
                <w:rFonts w:cs="Calibri"/>
                <w:szCs w:val="24"/>
              </w:rPr>
            </w:pPr>
            <w:r w:rsidRPr="00595820">
              <w:rPr>
                <w:rFonts w:cs="Calibri"/>
                <w:szCs w:val="24"/>
              </w:rPr>
              <w:t>Место нахождения:</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__________</w:t>
            </w:r>
            <w:r w:rsidR="00E942B5" w:rsidRPr="00595820">
              <w:rPr>
                <w:rFonts w:cs="Calibri"/>
                <w:szCs w:val="24"/>
              </w:rPr>
              <w:t>______</w:t>
            </w:r>
            <w:r w:rsidRPr="00595820">
              <w:rPr>
                <w:rFonts w:cs="Calibri"/>
                <w:szCs w:val="24"/>
              </w:rPr>
              <w:t>_____________________ __________</w:t>
            </w:r>
            <w:r w:rsidR="00E942B5" w:rsidRPr="00595820">
              <w:rPr>
                <w:rFonts w:cs="Calibri"/>
                <w:szCs w:val="24"/>
              </w:rPr>
              <w:t>______</w:t>
            </w:r>
            <w:r w:rsidRPr="00595820">
              <w:rPr>
                <w:rFonts w:cs="Calibri"/>
                <w:szCs w:val="24"/>
              </w:rPr>
              <w:t>_____________________</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ОГРН</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ИНН</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 xml:space="preserve">КПП </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Расчетный счет</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Корреспондирующий счет</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Наименование банка</w:t>
            </w: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БИК</w:t>
            </w:r>
          </w:p>
          <w:p w:rsidR="00177016" w:rsidRPr="00595820" w:rsidRDefault="00177016" w:rsidP="00FF1376">
            <w:pPr>
              <w:widowControl w:val="0"/>
              <w:autoSpaceDE w:val="0"/>
              <w:autoSpaceDN w:val="0"/>
              <w:spacing w:after="0" w:line="240" w:lineRule="auto"/>
              <w:rPr>
                <w:rFonts w:cs="Calibri"/>
                <w:szCs w:val="24"/>
              </w:rPr>
            </w:pPr>
          </w:p>
          <w:p w:rsidR="00177016" w:rsidRPr="00595820" w:rsidRDefault="00177016" w:rsidP="00FF1376">
            <w:pPr>
              <w:widowControl w:val="0"/>
              <w:autoSpaceDE w:val="0"/>
              <w:autoSpaceDN w:val="0"/>
              <w:spacing w:after="0" w:line="240" w:lineRule="auto"/>
              <w:rPr>
                <w:rFonts w:cs="Calibri"/>
                <w:szCs w:val="24"/>
              </w:rPr>
            </w:pPr>
          </w:p>
          <w:p w:rsidR="008065C7" w:rsidRPr="00595820" w:rsidRDefault="008065C7" w:rsidP="00FF1376">
            <w:pPr>
              <w:widowControl w:val="0"/>
              <w:autoSpaceDE w:val="0"/>
              <w:autoSpaceDN w:val="0"/>
              <w:spacing w:after="0" w:line="240" w:lineRule="auto"/>
              <w:rPr>
                <w:rFonts w:cs="Calibri"/>
                <w:szCs w:val="24"/>
              </w:rPr>
            </w:pPr>
          </w:p>
          <w:p w:rsidR="008065C7" w:rsidRPr="00595820" w:rsidRDefault="008065C7" w:rsidP="00FF1376">
            <w:pPr>
              <w:widowControl w:val="0"/>
              <w:autoSpaceDE w:val="0"/>
              <w:autoSpaceDN w:val="0"/>
              <w:spacing w:after="0" w:line="240" w:lineRule="auto"/>
              <w:rPr>
                <w:rFonts w:cs="Calibri"/>
                <w:szCs w:val="24"/>
              </w:rPr>
            </w:pP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______________________________</w:t>
            </w:r>
          </w:p>
          <w:p w:rsidR="00177016" w:rsidRPr="00595820" w:rsidRDefault="00177016" w:rsidP="00FF1376">
            <w:pPr>
              <w:widowControl w:val="0"/>
              <w:autoSpaceDE w:val="0"/>
              <w:autoSpaceDN w:val="0"/>
              <w:spacing w:after="0" w:line="240" w:lineRule="auto"/>
              <w:jc w:val="both"/>
              <w:rPr>
                <w:rFonts w:cs="Courier New"/>
                <w:sz w:val="16"/>
                <w:szCs w:val="16"/>
              </w:rPr>
            </w:pPr>
            <w:r w:rsidRPr="00595820">
              <w:rPr>
                <w:rFonts w:cs="Courier New"/>
                <w:sz w:val="16"/>
                <w:szCs w:val="16"/>
              </w:rPr>
              <w:t xml:space="preserve">(наименование должности руководителя) </w:t>
            </w:r>
          </w:p>
          <w:p w:rsidR="00177016" w:rsidRPr="00595820" w:rsidRDefault="00177016" w:rsidP="00FF1376">
            <w:pPr>
              <w:widowControl w:val="0"/>
              <w:autoSpaceDE w:val="0"/>
              <w:autoSpaceDN w:val="0"/>
              <w:spacing w:after="0" w:line="240" w:lineRule="auto"/>
              <w:jc w:val="both"/>
              <w:rPr>
                <w:rFonts w:cs="Courier New"/>
                <w:szCs w:val="24"/>
              </w:rPr>
            </w:pPr>
          </w:p>
          <w:p w:rsidR="00177016" w:rsidRPr="00595820" w:rsidRDefault="00177016" w:rsidP="00FF1376">
            <w:pPr>
              <w:widowControl w:val="0"/>
              <w:autoSpaceDE w:val="0"/>
              <w:autoSpaceDN w:val="0"/>
              <w:spacing w:after="0" w:line="240" w:lineRule="auto"/>
              <w:jc w:val="both"/>
              <w:rPr>
                <w:rFonts w:cs="Courier New"/>
                <w:szCs w:val="24"/>
              </w:rPr>
            </w:pPr>
            <w:r w:rsidRPr="00595820">
              <w:rPr>
                <w:rFonts w:cs="Courier New"/>
                <w:szCs w:val="24"/>
              </w:rPr>
              <w:t>_________ ___________________</w:t>
            </w:r>
          </w:p>
          <w:p w:rsidR="00177016" w:rsidRPr="00595820" w:rsidRDefault="00177016" w:rsidP="00FF1376">
            <w:pPr>
              <w:widowControl w:val="0"/>
              <w:autoSpaceDE w:val="0"/>
              <w:autoSpaceDN w:val="0"/>
              <w:spacing w:after="0" w:line="240" w:lineRule="auto"/>
              <w:jc w:val="both"/>
              <w:rPr>
                <w:rFonts w:cs="Courier New"/>
                <w:sz w:val="16"/>
                <w:szCs w:val="16"/>
              </w:rPr>
            </w:pPr>
            <w:r w:rsidRPr="00595820">
              <w:rPr>
                <w:rFonts w:cs="Courier New"/>
                <w:sz w:val="16"/>
                <w:szCs w:val="16"/>
              </w:rPr>
              <w:t>(подпись) (инициалы, фамилия)</w:t>
            </w:r>
          </w:p>
          <w:p w:rsidR="00177016" w:rsidRPr="00595820" w:rsidRDefault="00177016" w:rsidP="00FF1376">
            <w:pPr>
              <w:widowControl w:val="0"/>
              <w:autoSpaceDE w:val="0"/>
              <w:autoSpaceDN w:val="0"/>
              <w:spacing w:after="0" w:line="240" w:lineRule="auto"/>
              <w:rPr>
                <w:rFonts w:cs="Calibri"/>
                <w:szCs w:val="24"/>
              </w:rPr>
            </w:pPr>
          </w:p>
          <w:p w:rsidR="00177016" w:rsidRPr="00595820" w:rsidRDefault="00177016" w:rsidP="00FF1376">
            <w:pPr>
              <w:widowControl w:val="0"/>
              <w:autoSpaceDE w:val="0"/>
              <w:autoSpaceDN w:val="0"/>
              <w:spacing w:after="0" w:line="240" w:lineRule="auto"/>
              <w:rPr>
                <w:rFonts w:cs="Calibri"/>
                <w:szCs w:val="24"/>
              </w:rPr>
            </w:pPr>
            <w:r w:rsidRPr="00595820">
              <w:rPr>
                <w:rFonts w:cs="Calibri"/>
                <w:szCs w:val="24"/>
              </w:rPr>
              <w:t>М.П.</w:t>
            </w:r>
          </w:p>
        </w:tc>
      </w:tr>
    </w:tbl>
    <w:p w:rsidR="00CA4467" w:rsidRPr="00595820" w:rsidRDefault="00CA4467" w:rsidP="00177016">
      <w:pPr>
        <w:pStyle w:val="ConsPlusNormal"/>
        <w:jc w:val="right"/>
        <w:outlineLvl w:val="1"/>
      </w:pPr>
    </w:p>
    <w:p w:rsidR="00CA4467" w:rsidRPr="00595820" w:rsidRDefault="00CA4467" w:rsidP="00177016">
      <w:pPr>
        <w:pStyle w:val="ConsPlusNormal"/>
        <w:jc w:val="right"/>
        <w:outlineLvl w:val="1"/>
      </w:pPr>
    </w:p>
    <w:p w:rsidR="00CA4467" w:rsidRPr="00595820" w:rsidRDefault="00CA4467" w:rsidP="00177016">
      <w:pPr>
        <w:pStyle w:val="ConsPlusNormal"/>
        <w:jc w:val="right"/>
        <w:outlineLvl w:val="1"/>
      </w:pPr>
    </w:p>
    <w:p w:rsidR="00177016" w:rsidRPr="00595820" w:rsidRDefault="00177016" w:rsidP="00CA4467">
      <w:pPr>
        <w:pStyle w:val="ConsPlusNormal"/>
        <w:pageBreakBefore/>
        <w:jc w:val="right"/>
        <w:outlineLvl w:val="1"/>
      </w:pPr>
      <w:r w:rsidRPr="00595820">
        <w:t xml:space="preserve">Приложение № </w:t>
      </w:r>
      <w:r w:rsidR="005852F9" w:rsidRPr="00595820">
        <w:t>6</w:t>
      </w:r>
    </w:p>
    <w:p w:rsidR="00177016" w:rsidRPr="00595820" w:rsidRDefault="00177016" w:rsidP="00177016">
      <w:pPr>
        <w:pStyle w:val="ConsPlusNormal"/>
        <w:jc w:val="right"/>
      </w:pPr>
      <w:r w:rsidRPr="00595820">
        <w:t xml:space="preserve">к Порядку </w:t>
      </w:r>
    </w:p>
    <w:p w:rsidR="00177016" w:rsidRPr="00595820" w:rsidRDefault="00177016" w:rsidP="00177016">
      <w:pPr>
        <w:pStyle w:val="ConsPlusNormal"/>
        <w:jc w:val="right"/>
      </w:pPr>
    </w:p>
    <w:p w:rsidR="00177016" w:rsidRPr="00595820" w:rsidRDefault="00177016" w:rsidP="00177016">
      <w:pPr>
        <w:pStyle w:val="ConsPlusNormal"/>
        <w:jc w:val="right"/>
      </w:pPr>
      <w:r w:rsidRPr="00595820">
        <w:t>Форма</w:t>
      </w:r>
    </w:p>
    <w:p w:rsidR="00177016" w:rsidRPr="00595820" w:rsidRDefault="00177016" w:rsidP="00177016">
      <w:pPr>
        <w:pStyle w:val="ConsPlusNormal"/>
      </w:pPr>
    </w:p>
    <w:p w:rsidR="00177016" w:rsidRPr="00595820" w:rsidRDefault="00177016" w:rsidP="00177016">
      <w:pPr>
        <w:pStyle w:val="ConsPlusNormal"/>
        <w:jc w:val="center"/>
      </w:pPr>
      <w:r w:rsidRPr="00595820">
        <w:t>Отчет</w:t>
      </w:r>
    </w:p>
    <w:p w:rsidR="00177016" w:rsidRPr="00595820" w:rsidRDefault="00177016" w:rsidP="00177016">
      <w:pPr>
        <w:pStyle w:val="ConsPlusNormal"/>
        <w:jc w:val="center"/>
      </w:pPr>
      <w:r w:rsidRPr="00595820">
        <w:t>о предоставлении гражданам меры социальной поддержки</w:t>
      </w:r>
    </w:p>
    <w:p w:rsidR="00177016" w:rsidRPr="00595820" w:rsidRDefault="00177016" w:rsidP="00177016">
      <w:pPr>
        <w:pStyle w:val="ConsPlusNormal"/>
        <w:jc w:val="center"/>
      </w:pPr>
      <w:r w:rsidRPr="00595820">
        <w:t>по частичному освобождению от платы за коммунальные услуги</w:t>
      </w:r>
    </w:p>
    <w:p w:rsidR="00177016" w:rsidRPr="00595820" w:rsidRDefault="00177016" w:rsidP="00177016">
      <w:pPr>
        <w:pStyle w:val="ConsPlusNormal"/>
        <w:jc w:val="center"/>
      </w:pPr>
      <w:r w:rsidRPr="00595820">
        <w:t>_____________________________________________________________________________</w:t>
      </w:r>
    </w:p>
    <w:p w:rsidR="00177016" w:rsidRPr="00595820" w:rsidRDefault="00177016" w:rsidP="00177016">
      <w:pPr>
        <w:pStyle w:val="ConsPlusNormal"/>
        <w:jc w:val="center"/>
        <w:rPr>
          <w:sz w:val="16"/>
          <w:szCs w:val="16"/>
        </w:rPr>
      </w:pPr>
      <w:r w:rsidRPr="00595820">
        <w:rPr>
          <w:sz w:val="16"/>
          <w:szCs w:val="16"/>
        </w:rPr>
        <w:t>(полное и сокращенное наименование исполнителя коммунальных услуг</w:t>
      </w:r>
      <w:r w:rsidR="00670638" w:rsidRPr="00595820">
        <w:rPr>
          <w:sz w:val="16"/>
          <w:szCs w:val="16"/>
        </w:rPr>
        <w:t xml:space="preserve"> </w:t>
      </w:r>
      <w:r w:rsidRPr="00595820">
        <w:rPr>
          <w:sz w:val="16"/>
          <w:szCs w:val="16"/>
        </w:rPr>
        <w:t>с указанием его организационно-правовой формы)</w:t>
      </w:r>
    </w:p>
    <w:p w:rsidR="00177016" w:rsidRPr="00595820" w:rsidRDefault="00177016" w:rsidP="00177016">
      <w:pPr>
        <w:pStyle w:val="ConsPlusNormal"/>
        <w:jc w:val="center"/>
      </w:pPr>
      <w:r w:rsidRPr="00595820">
        <w:t>на 1 _______________ 20__ года</w:t>
      </w:r>
    </w:p>
    <w:p w:rsidR="00177016" w:rsidRPr="00595820" w:rsidRDefault="00177016" w:rsidP="00177016">
      <w:pPr>
        <w:pStyle w:val="ConsPlusNormal"/>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75"/>
        <w:gridCol w:w="891"/>
        <w:gridCol w:w="1134"/>
        <w:gridCol w:w="1418"/>
      </w:tblGrid>
      <w:tr w:rsidR="00177016" w:rsidRPr="00595820" w:rsidTr="00414FAF">
        <w:tc>
          <w:tcPr>
            <w:tcW w:w="5975" w:type="dxa"/>
            <w:vAlign w:val="center"/>
          </w:tcPr>
          <w:p w:rsidR="00177016" w:rsidRPr="00595820" w:rsidRDefault="00177016" w:rsidP="00FF1376">
            <w:pPr>
              <w:pStyle w:val="ConsPlusNormal"/>
              <w:jc w:val="center"/>
              <w:rPr>
                <w:sz w:val="22"/>
                <w:szCs w:val="22"/>
              </w:rPr>
            </w:pPr>
            <w:r w:rsidRPr="00595820">
              <w:rPr>
                <w:sz w:val="22"/>
                <w:szCs w:val="22"/>
              </w:rPr>
              <w:t>Наименование показателя</w:t>
            </w:r>
          </w:p>
        </w:tc>
        <w:tc>
          <w:tcPr>
            <w:tcW w:w="891" w:type="dxa"/>
            <w:vAlign w:val="center"/>
          </w:tcPr>
          <w:p w:rsidR="00177016" w:rsidRPr="00595820" w:rsidRDefault="00177016" w:rsidP="00FF1376">
            <w:pPr>
              <w:pStyle w:val="ConsPlusNormal"/>
              <w:jc w:val="center"/>
              <w:rPr>
                <w:sz w:val="22"/>
                <w:szCs w:val="22"/>
              </w:rPr>
            </w:pPr>
            <w:r w:rsidRPr="00595820">
              <w:rPr>
                <w:sz w:val="22"/>
                <w:szCs w:val="22"/>
              </w:rPr>
              <w:t>Код строки</w:t>
            </w:r>
          </w:p>
        </w:tc>
        <w:tc>
          <w:tcPr>
            <w:tcW w:w="1134" w:type="dxa"/>
            <w:vAlign w:val="center"/>
          </w:tcPr>
          <w:p w:rsidR="00177016" w:rsidRPr="00595820" w:rsidRDefault="00177016" w:rsidP="00FF1376">
            <w:pPr>
              <w:pStyle w:val="ConsPlusNormal"/>
              <w:jc w:val="center"/>
              <w:rPr>
                <w:sz w:val="22"/>
                <w:szCs w:val="22"/>
              </w:rPr>
            </w:pPr>
            <w:r w:rsidRPr="00595820">
              <w:rPr>
                <w:sz w:val="22"/>
                <w:szCs w:val="22"/>
              </w:rPr>
              <w:t>Единица измерения</w:t>
            </w:r>
          </w:p>
        </w:tc>
        <w:tc>
          <w:tcPr>
            <w:tcW w:w="1418" w:type="dxa"/>
            <w:vAlign w:val="center"/>
          </w:tcPr>
          <w:p w:rsidR="00177016" w:rsidRPr="00595820" w:rsidRDefault="00177016" w:rsidP="00FF1376">
            <w:pPr>
              <w:pStyle w:val="ConsPlusNormal"/>
              <w:jc w:val="center"/>
              <w:rPr>
                <w:sz w:val="22"/>
                <w:szCs w:val="22"/>
              </w:rPr>
            </w:pPr>
            <w:r w:rsidRPr="00595820">
              <w:rPr>
                <w:sz w:val="22"/>
                <w:szCs w:val="22"/>
              </w:rPr>
              <w:t>Всего за отчетный период</w:t>
            </w:r>
          </w:p>
        </w:tc>
      </w:tr>
      <w:tr w:rsidR="00177016" w:rsidRPr="00595820" w:rsidTr="00414FAF">
        <w:tc>
          <w:tcPr>
            <w:tcW w:w="5975" w:type="dxa"/>
            <w:vAlign w:val="center"/>
          </w:tcPr>
          <w:p w:rsidR="00177016" w:rsidRPr="00595820" w:rsidRDefault="00177016" w:rsidP="00FF1376">
            <w:pPr>
              <w:pStyle w:val="ConsPlusNormal"/>
              <w:jc w:val="center"/>
              <w:rPr>
                <w:sz w:val="22"/>
                <w:szCs w:val="22"/>
              </w:rPr>
            </w:pPr>
            <w:r w:rsidRPr="00595820">
              <w:rPr>
                <w:sz w:val="22"/>
                <w:szCs w:val="22"/>
              </w:rPr>
              <w:t>1</w:t>
            </w:r>
          </w:p>
        </w:tc>
        <w:tc>
          <w:tcPr>
            <w:tcW w:w="891" w:type="dxa"/>
            <w:vAlign w:val="center"/>
          </w:tcPr>
          <w:p w:rsidR="00177016" w:rsidRPr="00595820" w:rsidRDefault="00177016" w:rsidP="00FF1376">
            <w:pPr>
              <w:pStyle w:val="ConsPlusNormal"/>
              <w:jc w:val="center"/>
              <w:rPr>
                <w:sz w:val="22"/>
                <w:szCs w:val="22"/>
              </w:rPr>
            </w:pPr>
            <w:r w:rsidRPr="00595820">
              <w:rPr>
                <w:sz w:val="22"/>
                <w:szCs w:val="22"/>
              </w:rPr>
              <w:t>2</w:t>
            </w:r>
          </w:p>
        </w:tc>
        <w:tc>
          <w:tcPr>
            <w:tcW w:w="1134" w:type="dxa"/>
            <w:vAlign w:val="center"/>
          </w:tcPr>
          <w:p w:rsidR="00177016" w:rsidRPr="00595820" w:rsidRDefault="00177016" w:rsidP="00FF1376">
            <w:pPr>
              <w:pStyle w:val="ConsPlusNormal"/>
              <w:jc w:val="center"/>
              <w:rPr>
                <w:sz w:val="22"/>
                <w:szCs w:val="22"/>
              </w:rPr>
            </w:pPr>
            <w:r w:rsidRPr="00595820">
              <w:rPr>
                <w:sz w:val="22"/>
                <w:szCs w:val="22"/>
              </w:rPr>
              <w:t>3</w:t>
            </w:r>
          </w:p>
        </w:tc>
        <w:tc>
          <w:tcPr>
            <w:tcW w:w="1418" w:type="dxa"/>
            <w:vAlign w:val="center"/>
          </w:tcPr>
          <w:p w:rsidR="00177016" w:rsidRPr="00595820" w:rsidRDefault="00177016" w:rsidP="00FF1376">
            <w:pPr>
              <w:pStyle w:val="ConsPlusNormal"/>
              <w:jc w:val="center"/>
              <w:rPr>
                <w:sz w:val="22"/>
                <w:szCs w:val="22"/>
              </w:rPr>
            </w:pPr>
            <w:r w:rsidRPr="00595820">
              <w:rPr>
                <w:sz w:val="22"/>
                <w:szCs w:val="22"/>
              </w:rPr>
              <w:t>4</w:t>
            </w: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1. Число граждан, имеющих право на получение меры социальной поддержки</w:t>
            </w:r>
          </w:p>
        </w:tc>
        <w:tc>
          <w:tcPr>
            <w:tcW w:w="891" w:type="dxa"/>
          </w:tcPr>
          <w:p w:rsidR="00177016" w:rsidRPr="00595820" w:rsidRDefault="00177016" w:rsidP="00FF1376">
            <w:pPr>
              <w:pStyle w:val="ConsPlusNormal"/>
              <w:jc w:val="center"/>
              <w:rPr>
                <w:sz w:val="22"/>
                <w:szCs w:val="22"/>
              </w:rPr>
            </w:pPr>
            <w:r w:rsidRPr="00595820">
              <w:rPr>
                <w:sz w:val="22"/>
                <w:szCs w:val="22"/>
              </w:rPr>
              <w:t>01</w:t>
            </w:r>
          </w:p>
        </w:tc>
        <w:tc>
          <w:tcPr>
            <w:tcW w:w="1134" w:type="dxa"/>
          </w:tcPr>
          <w:p w:rsidR="00177016" w:rsidRPr="00595820" w:rsidRDefault="00177016" w:rsidP="00FF1376">
            <w:pPr>
              <w:pStyle w:val="ConsPlusNormal"/>
              <w:jc w:val="center"/>
              <w:rPr>
                <w:sz w:val="22"/>
                <w:szCs w:val="22"/>
              </w:rPr>
            </w:pPr>
            <w:r w:rsidRPr="00595820">
              <w:rPr>
                <w:sz w:val="22"/>
                <w:szCs w:val="22"/>
              </w:rPr>
              <w:t>человек</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2. Число граждан, которым предоставлена мера социальной поддержки</w:t>
            </w:r>
          </w:p>
        </w:tc>
        <w:tc>
          <w:tcPr>
            <w:tcW w:w="891" w:type="dxa"/>
          </w:tcPr>
          <w:p w:rsidR="00177016" w:rsidRPr="00595820" w:rsidRDefault="00177016" w:rsidP="00FF1376">
            <w:pPr>
              <w:pStyle w:val="ConsPlusNormal"/>
              <w:jc w:val="center"/>
              <w:rPr>
                <w:sz w:val="22"/>
                <w:szCs w:val="22"/>
              </w:rPr>
            </w:pPr>
            <w:r w:rsidRPr="00595820">
              <w:rPr>
                <w:sz w:val="22"/>
                <w:szCs w:val="22"/>
              </w:rPr>
              <w:t>02</w:t>
            </w:r>
          </w:p>
        </w:tc>
        <w:tc>
          <w:tcPr>
            <w:tcW w:w="1134" w:type="dxa"/>
          </w:tcPr>
          <w:p w:rsidR="00177016" w:rsidRPr="00595820" w:rsidRDefault="00177016" w:rsidP="00FF1376">
            <w:pPr>
              <w:pStyle w:val="ConsPlusNormal"/>
              <w:jc w:val="center"/>
              <w:rPr>
                <w:sz w:val="22"/>
                <w:szCs w:val="22"/>
              </w:rPr>
            </w:pPr>
            <w:r w:rsidRPr="00595820">
              <w:rPr>
                <w:sz w:val="22"/>
                <w:szCs w:val="22"/>
              </w:rPr>
              <w:t>человек</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3. Число граждан, имеющих право на предоставление меры социальной поддержки, которым такая мера не предоставлена</w:t>
            </w:r>
          </w:p>
        </w:tc>
        <w:tc>
          <w:tcPr>
            <w:tcW w:w="891" w:type="dxa"/>
          </w:tcPr>
          <w:p w:rsidR="00177016" w:rsidRPr="00595820" w:rsidRDefault="00177016" w:rsidP="00FF1376">
            <w:pPr>
              <w:pStyle w:val="ConsPlusNormal"/>
              <w:jc w:val="center"/>
              <w:rPr>
                <w:sz w:val="22"/>
                <w:szCs w:val="22"/>
              </w:rPr>
            </w:pPr>
            <w:r w:rsidRPr="00595820">
              <w:rPr>
                <w:sz w:val="22"/>
                <w:szCs w:val="22"/>
              </w:rPr>
              <w:t>03</w:t>
            </w:r>
          </w:p>
        </w:tc>
        <w:tc>
          <w:tcPr>
            <w:tcW w:w="1134" w:type="dxa"/>
          </w:tcPr>
          <w:p w:rsidR="00177016" w:rsidRPr="00595820" w:rsidRDefault="00177016" w:rsidP="00FF1376">
            <w:pPr>
              <w:pStyle w:val="ConsPlusNormal"/>
              <w:jc w:val="center"/>
              <w:rPr>
                <w:sz w:val="22"/>
                <w:szCs w:val="22"/>
              </w:rPr>
            </w:pPr>
            <w:r w:rsidRPr="00595820">
              <w:rPr>
                <w:sz w:val="22"/>
                <w:szCs w:val="22"/>
              </w:rPr>
              <w:t>человек</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3.1. В том числе в связи с отсутствием общедомовых приборов учета</w:t>
            </w:r>
          </w:p>
        </w:tc>
        <w:tc>
          <w:tcPr>
            <w:tcW w:w="891" w:type="dxa"/>
          </w:tcPr>
          <w:p w:rsidR="00177016" w:rsidRPr="00595820" w:rsidRDefault="00177016" w:rsidP="00FF1376">
            <w:pPr>
              <w:pStyle w:val="ConsPlusNormal"/>
              <w:jc w:val="center"/>
              <w:rPr>
                <w:sz w:val="22"/>
                <w:szCs w:val="22"/>
              </w:rPr>
            </w:pPr>
            <w:r w:rsidRPr="00595820">
              <w:rPr>
                <w:sz w:val="22"/>
                <w:szCs w:val="22"/>
              </w:rPr>
              <w:t>04</w:t>
            </w:r>
          </w:p>
        </w:tc>
        <w:tc>
          <w:tcPr>
            <w:tcW w:w="1134" w:type="dxa"/>
          </w:tcPr>
          <w:p w:rsidR="00177016" w:rsidRPr="00595820" w:rsidRDefault="00177016" w:rsidP="00FF1376">
            <w:pPr>
              <w:pStyle w:val="ConsPlusNormal"/>
              <w:jc w:val="center"/>
              <w:rPr>
                <w:sz w:val="22"/>
                <w:szCs w:val="22"/>
              </w:rPr>
            </w:pPr>
            <w:r w:rsidRPr="00595820">
              <w:rPr>
                <w:sz w:val="22"/>
                <w:szCs w:val="22"/>
              </w:rPr>
              <w:t>человек</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4. Количество многоквартирных домов, подлежащих в соответствии с законодательством оборудованию общедомовыми приборами учета</w:t>
            </w:r>
          </w:p>
        </w:tc>
        <w:tc>
          <w:tcPr>
            <w:tcW w:w="891" w:type="dxa"/>
          </w:tcPr>
          <w:p w:rsidR="00177016" w:rsidRPr="00595820" w:rsidRDefault="00177016" w:rsidP="00FF1376">
            <w:pPr>
              <w:pStyle w:val="ConsPlusNormal"/>
              <w:jc w:val="center"/>
              <w:rPr>
                <w:sz w:val="22"/>
                <w:szCs w:val="22"/>
              </w:rPr>
            </w:pPr>
            <w:r w:rsidRPr="00595820">
              <w:rPr>
                <w:sz w:val="22"/>
                <w:szCs w:val="22"/>
              </w:rPr>
              <w:t>05</w:t>
            </w:r>
          </w:p>
        </w:tc>
        <w:tc>
          <w:tcPr>
            <w:tcW w:w="1134" w:type="dxa"/>
          </w:tcPr>
          <w:p w:rsidR="00177016" w:rsidRPr="00595820" w:rsidRDefault="00177016" w:rsidP="00FF1376">
            <w:pPr>
              <w:pStyle w:val="ConsPlusNormal"/>
              <w:jc w:val="center"/>
              <w:rPr>
                <w:sz w:val="22"/>
                <w:szCs w:val="22"/>
              </w:rPr>
            </w:pPr>
            <w:r w:rsidRPr="00595820">
              <w:rPr>
                <w:sz w:val="22"/>
                <w:szCs w:val="22"/>
              </w:rPr>
              <w:t>единица</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5. Количество многоквартирных домов, оборудованных общедомовыми приборами учета, гражданам которых представлена мера социальной поддержки</w:t>
            </w:r>
          </w:p>
        </w:tc>
        <w:tc>
          <w:tcPr>
            <w:tcW w:w="891" w:type="dxa"/>
          </w:tcPr>
          <w:p w:rsidR="00177016" w:rsidRPr="00595820" w:rsidRDefault="00177016" w:rsidP="00FF1376">
            <w:pPr>
              <w:pStyle w:val="ConsPlusNormal"/>
              <w:jc w:val="center"/>
              <w:rPr>
                <w:sz w:val="22"/>
                <w:szCs w:val="22"/>
              </w:rPr>
            </w:pPr>
            <w:r w:rsidRPr="00595820">
              <w:rPr>
                <w:sz w:val="22"/>
                <w:szCs w:val="22"/>
              </w:rPr>
              <w:t>06</w:t>
            </w:r>
          </w:p>
        </w:tc>
        <w:tc>
          <w:tcPr>
            <w:tcW w:w="1134" w:type="dxa"/>
          </w:tcPr>
          <w:p w:rsidR="00177016" w:rsidRPr="00595820" w:rsidRDefault="00177016" w:rsidP="00FF1376">
            <w:pPr>
              <w:pStyle w:val="ConsPlusNormal"/>
              <w:jc w:val="center"/>
              <w:rPr>
                <w:sz w:val="22"/>
                <w:szCs w:val="22"/>
              </w:rPr>
            </w:pPr>
            <w:r w:rsidRPr="00595820">
              <w:rPr>
                <w:sz w:val="22"/>
                <w:szCs w:val="22"/>
              </w:rPr>
              <w:t>единица</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6. Количество многоквартирных домов, гражданам которых не представлена мера социальной поддержки</w:t>
            </w:r>
          </w:p>
        </w:tc>
        <w:tc>
          <w:tcPr>
            <w:tcW w:w="891" w:type="dxa"/>
          </w:tcPr>
          <w:p w:rsidR="00177016" w:rsidRPr="00595820" w:rsidRDefault="00177016" w:rsidP="00FF1376">
            <w:pPr>
              <w:pStyle w:val="ConsPlusNormal"/>
              <w:jc w:val="center"/>
              <w:rPr>
                <w:sz w:val="22"/>
                <w:szCs w:val="22"/>
              </w:rPr>
            </w:pPr>
            <w:r w:rsidRPr="00595820">
              <w:rPr>
                <w:sz w:val="22"/>
                <w:szCs w:val="22"/>
              </w:rPr>
              <w:t>07</w:t>
            </w:r>
          </w:p>
        </w:tc>
        <w:tc>
          <w:tcPr>
            <w:tcW w:w="1134" w:type="dxa"/>
          </w:tcPr>
          <w:p w:rsidR="00177016" w:rsidRPr="00595820" w:rsidRDefault="00177016" w:rsidP="00FF1376">
            <w:pPr>
              <w:pStyle w:val="ConsPlusNormal"/>
              <w:jc w:val="center"/>
              <w:rPr>
                <w:sz w:val="22"/>
                <w:szCs w:val="22"/>
              </w:rPr>
            </w:pPr>
            <w:r w:rsidRPr="00595820">
              <w:rPr>
                <w:sz w:val="22"/>
                <w:szCs w:val="22"/>
              </w:rPr>
              <w:t>единица</w:t>
            </w:r>
          </w:p>
        </w:tc>
        <w:tc>
          <w:tcPr>
            <w:tcW w:w="1418" w:type="dxa"/>
          </w:tcPr>
          <w:p w:rsidR="00177016" w:rsidRPr="00595820" w:rsidRDefault="00177016" w:rsidP="00FF1376">
            <w:pPr>
              <w:pStyle w:val="ConsPlusNormal"/>
              <w:rPr>
                <w:sz w:val="22"/>
                <w:szCs w:val="22"/>
              </w:rPr>
            </w:pPr>
          </w:p>
        </w:tc>
      </w:tr>
      <w:tr w:rsidR="00177016" w:rsidRPr="00595820" w:rsidTr="00414FAF">
        <w:tc>
          <w:tcPr>
            <w:tcW w:w="5975" w:type="dxa"/>
          </w:tcPr>
          <w:p w:rsidR="00177016" w:rsidRPr="00595820" w:rsidRDefault="00177016" w:rsidP="00FF1376">
            <w:pPr>
              <w:pStyle w:val="ConsPlusNormal"/>
              <w:rPr>
                <w:sz w:val="22"/>
                <w:szCs w:val="22"/>
              </w:rPr>
            </w:pPr>
            <w:r w:rsidRPr="00595820">
              <w:rPr>
                <w:sz w:val="22"/>
                <w:szCs w:val="22"/>
              </w:rPr>
              <w:t>6.1. В том числе в связи с отсутствием общедомовых приборов учета</w:t>
            </w:r>
          </w:p>
        </w:tc>
        <w:tc>
          <w:tcPr>
            <w:tcW w:w="891" w:type="dxa"/>
          </w:tcPr>
          <w:p w:rsidR="00177016" w:rsidRPr="00595820" w:rsidRDefault="00177016" w:rsidP="00FF1376">
            <w:pPr>
              <w:pStyle w:val="ConsPlusNormal"/>
              <w:jc w:val="center"/>
              <w:rPr>
                <w:sz w:val="22"/>
                <w:szCs w:val="22"/>
              </w:rPr>
            </w:pPr>
            <w:r w:rsidRPr="00595820">
              <w:rPr>
                <w:sz w:val="22"/>
                <w:szCs w:val="22"/>
              </w:rPr>
              <w:t>08</w:t>
            </w:r>
          </w:p>
        </w:tc>
        <w:tc>
          <w:tcPr>
            <w:tcW w:w="1134" w:type="dxa"/>
          </w:tcPr>
          <w:p w:rsidR="00177016" w:rsidRPr="00595820" w:rsidRDefault="00177016" w:rsidP="00FF1376">
            <w:pPr>
              <w:pStyle w:val="ConsPlusNormal"/>
              <w:jc w:val="center"/>
              <w:rPr>
                <w:sz w:val="22"/>
                <w:szCs w:val="22"/>
              </w:rPr>
            </w:pPr>
            <w:r w:rsidRPr="00595820">
              <w:rPr>
                <w:sz w:val="22"/>
                <w:szCs w:val="22"/>
              </w:rPr>
              <w:t>единица</w:t>
            </w:r>
          </w:p>
        </w:tc>
        <w:tc>
          <w:tcPr>
            <w:tcW w:w="1418" w:type="dxa"/>
          </w:tcPr>
          <w:p w:rsidR="00177016" w:rsidRPr="00595820" w:rsidRDefault="00177016" w:rsidP="00FF1376">
            <w:pPr>
              <w:pStyle w:val="ConsPlusNormal"/>
              <w:rPr>
                <w:sz w:val="22"/>
                <w:szCs w:val="22"/>
              </w:rPr>
            </w:pPr>
          </w:p>
        </w:tc>
      </w:tr>
      <w:tr w:rsidR="00414FAF" w:rsidRPr="00595820" w:rsidTr="00414FAF">
        <w:tc>
          <w:tcPr>
            <w:tcW w:w="5975" w:type="dxa"/>
          </w:tcPr>
          <w:p w:rsidR="00414FAF" w:rsidRPr="00595820" w:rsidRDefault="00414FAF" w:rsidP="00414FAF">
            <w:pPr>
              <w:pStyle w:val="ConsPlusNormal"/>
              <w:rPr>
                <w:sz w:val="22"/>
                <w:szCs w:val="22"/>
              </w:rPr>
            </w:pPr>
            <w:r w:rsidRPr="00595820">
              <w:rPr>
                <w:sz w:val="22"/>
                <w:szCs w:val="22"/>
              </w:rPr>
              <w:t>7. Сумма предоставленной гражданам меры социальной поддержки, всего на отчетную дату</w:t>
            </w:r>
          </w:p>
        </w:tc>
        <w:tc>
          <w:tcPr>
            <w:tcW w:w="891" w:type="dxa"/>
          </w:tcPr>
          <w:p w:rsidR="00414FAF" w:rsidRPr="00595820" w:rsidRDefault="00414FAF" w:rsidP="00FF1376">
            <w:pPr>
              <w:pStyle w:val="ConsPlusNormal"/>
              <w:jc w:val="center"/>
              <w:rPr>
                <w:sz w:val="22"/>
                <w:szCs w:val="22"/>
              </w:rPr>
            </w:pPr>
            <w:r w:rsidRPr="00595820">
              <w:rPr>
                <w:sz w:val="22"/>
                <w:szCs w:val="22"/>
              </w:rPr>
              <w:t>09</w:t>
            </w:r>
          </w:p>
        </w:tc>
        <w:tc>
          <w:tcPr>
            <w:tcW w:w="1134" w:type="dxa"/>
          </w:tcPr>
          <w:p w:rsidR="00414FAF" w:rsidRPr="00595820" w:rsidRDefault="00414FAF" w:rsidP="00FF1376">
            <w:pPr>
              <w:pStyle w:val="ConsPlusNormal"/>
              <w:jc w:val="center"/>
              <w:rPr>
                <w:sz w:val="22"/>
                <w:szCs w:val="22"/>
              </w:rPr>
            </w:pPr>
            <w:proofErr w:type="spellStart"/>
            <w:r w:rsidRPr="00595820">
              <w:rPr>
                <w:sz w:val="22"/>
                <w:szCs w:val="22"/>
              </w:rPr>
              <w:t>тыс</w:t>
            </w:r>
            <w:proofErr w:type="gramStart"/>
            <w:r w:rsidRPr="00595820">
              <w:rPr>
                <w:sz w:val="22"/>
                <w:szCs w:val="22"/>
              </w:rPr>
              <w:t>.р</w:t>
            </w:r>
            <w:proofErr w:type="gramEnd"/>
            <w:r w:rsidRPr="00595820">
              <w:rPr>
                <w:sz w:val="22"/>
                <w:szCs w:val="22"/>
              </w:rPr>
              <w:t>уб</w:t>
            </w:r>
            <w:proofErr w:type="spellEnd"/>
            <w:r w:rsidRPr="00595820">
              <w:rPr>
                <w:sz w:val="22"/>
                <w:szCs w:val="22"/>
              </w:rPr>
              <w:t>.</w:t>
            </w:r>
          </w:p>
        </w:tc>
        <w:tc>
          <w:tcPr>
            <w:tcW w:w="1418" w:type="dxa"/>
          </w:tcPr>
          <w:p w:rsidR="00414FAF" w:rsidRPr="00595820" w:rsidRDefault="00414FAF" w:rsidP="00FF1376">
            <w:pPr>
              <w:pStyle w:val="ConsPlusNormal"/>
              <w:rPr>
                <w:sz w:val="22"/>
                <w:szCs w:val="22"/>
              </w:rPr>
            </w:pPr>
          </w:p>
        </w:tc>
      </w:tr>
    </w:tbl>
    <w:tbl>
      <w:tblPr>
        <w:tblpPr w:leftFromText="180" w:rightFromText="180" w:vertAnchor="text" w:horzAnchor="margin" w:tblpY="106"/>
        <w:tblW w:w="9560"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340"/>
        <w:gridCol w:w="2268"/>
        <w:gridCol w:w="340"/>
        <w:gridCol w:w="1305"/>
      </w:tblGrid>
      <w:tr w:rsidR="00177016" w:rsidRPr="00595820" w:rsidTr="00FF1376">
        <w:tc>
          <w:tcPr>
            <w:tcW w:w="5307" w:type="dxa"/>
            <w:tcBorders>
              <w:left w:val="nil"/>
              <w:bottom w:val="nil"/>
              <w:right w:val="nil"/>
            </w:tcBorders>
          </w:tcPr>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177016" w:rsidRPr="00595820" w:rsidRDefault="00177016" w:rsidP="00FF1376">
            <w:pPr>
              <w:pStyle w:val="ConsPlusNormal"/>
              <w:jc w:val="center"/>
              <w:rPr>
                <w:sz w:val="22"/>
                <w:szCs w:val="22"/>
              </w:rPr>
            </w:pPr>
            <w:r w:rsidRPr="00595820">
              <w:rPr>
                <w:sz w:val="22"/>
                <w:szCs w:val="22"/>
              </w:rPr>
              <w:t>Наименование должности руководителя организации</w:t>
            </w:r>
          </w:p>
        </w:tc>
        <w:tc>
          <w:tcPr>
            <w:tcW w:w="340" w:type="dxa"/>
            <w:tcBorders>
              <w:top w:val="nil"/>
              <w:left w:val="nil"/>
              <w:bottom w:val="nil"/>
              <w:right w:val="nil"/>
            </w:tcBorders>
          </w:tcPr>
          <w:p w:rsidR="00177016" w:rsidRPr="00595820" w:rsidRDefault="00177016" w:rsidP="00FF1376">
            <w:pPr>
              <w:pStyle w:val="ConsPlusNormal"/>
              <w:rPr>
                <w:sz w:val="22"/>
                <w:szCs w:val="22"/>
              </w:rPr>
            </w:pPr>
          </w:p>
        </w:tc>
        <w:tc>
          <w:tcPr>
            <w:tcW w:w="2268" w:type="dxa"/>
            <w:tcBorders>
              <w:left w:val="nil"/>
              <w:bottom w:val="nil"/>
              <w:right w:val="nil"/>
            </w:tcBorders>
          </w:tcPr>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177016" w:rsidRPr="00595820" w:rsidRDefault="00177016" w:rsidP="00FF1376">
            <w:pPr>
              <w:pStyle w:val="ConsPlusNormal"/>
              <w:jc w:val="center"/>
              <w:rPr>
                <w:sz w:val="22"/>
                <w:szCs w:val="22"/>
              </w:rPr>
            </w:pPr>
            <w:r w:rsidRPr="00595820">
              <w:rPr>
                <w:sz w:val="22"/>
                <w:szCs w:val="22"/>
              </w:rPr>
              <w:t>Личная подпись</w:t>
            </w:r>
          </w:p>
        </w:tc>
        <w:tc>
          <w:tcPr>
            <w:tcW w:w="340" w:type="dxa"/>
            <w:tcBorders>
              <w:top w:val="nil"/>
              <w:left w:val="nil"/>
              <w:bottom w:val="nil"/>
              <w:right w:val="nil"/>
            </w:tcBorders>
          </w:tcPr>
          <w:p w:rsidR="00177016" w:rsidRPr="00595820" w:rsidRDefault="00177016" w:rsidP="00FF1376">
            <w:pPr>
              <w:pStyle w:val="ConsPlusNormal"/>
              <w:rPr>
                <w:sz w:val="22"/>
                <w:szCs w:val="22"/>
              </w:rPr>
            </w:pPr>
          </w:p>
        </w:tc>
        <w:tc>
          <w:tcPr>
            <w:tcW w:w="1305" w:type="dxa"/>
            <w:tcBorders>
              <w:left w:val="nil"/>
              <w:bottom w:val="nil"/>
              <w:right w:val="nil"/>
            </w:tcBorders>
          </w:tcPr>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670638" w:rsidRPr="00595820" w:rsidRDefault="00670638" w:rsidP="00FF1376">
            <w:pPr>
              <w:pStyle w:val="ConsPlusNormal"/>
              <w:jc w:val="center"/>
              <w:rPr>
                <w:sz w:val="22"/>
                <w:szCs w:val="22"/>
              </w:rPr>
            </w:pPr>
          </w:p>
          <w:p w:rsidR="00177016" w:rsidRPr="00595820" w:rsidRDefault="00177016" w:rsidP="00FF1376">
            <w:pPr>
              <w:pStyle w:val="ConsPlusNormal"/>
              <w:jc w:val="center"/>
              <w:rPr>
                <w:sz w:val="22"/>
                <w:szCs w:val="22"/>
              </w:rPr>
            </w:pPr>
            <w:r w:rsidRPr="00595820">
              <w:rPr>
                <w:sz w:val="22"/>
                <w:szCs w:val="22"/>
              </w:rPr>
              <w:t>Ф.И.О.</w:t>
            </w:r>
          </w:p>
        </w:tc>
      </w:tr>
    </w:tbl>
    <w:p w:rsidR="00177016" w:rsidRPr="00595820" w:rsidRDefault="00177016" w:rsidP="00177016">
      <w:pPr>
        <w:spacing w:after="0" w:line="240" w:lineRule="auto"/>
      </w:pPr>
    </w:p>
    <w:p w:rsidR="00983EB8" w:rsidRPr="00595820" w:rsidRDefault="00983EB8" w:rsidP="00AF4E8C">
      <w:pPr>
        <w:spacing w:after="0" w:line="240" w:lineRule="auto"/>
        <w:sectPr w:rsidR="00983EB8" w:rsidRPr="00595820">
          <w:pgSz w:w="11905" w:h="16838"/>
          <w:pgMar w:top="1134" w:right="850" w:bottom="1134" w:left="1701" w:header="0" w:footer="0" w:gutter="0"/>
          <w:cols w:space="720"/>
        </w:sectPr>
      </w:pPr>
    </w:p>
    <w:p w:rsidR="00983EB8" w:rsidRPr="00595820" w:rsidRDefault="00983EB8" w:rsidP="00AF4E8C">
      <w:pPr>
        <w:pStyle w:val="ConsPlusNormal"/>
        <w:jc w:val="right"/>
        <w:outlineLvl w:val="1"/>
      </w:pPr>
      <w:r w:rsidRPr="00595820">
        <w:t xml:space="preserve">Приложение № </w:t>
      </w:r>
      <w:r w:rsidR="005852F9" w:rsidRPr="00595820">
        <w:t>7</w:t>
      </w:r>
    </w:p>
    <w:p w:rsidR="009862AE" w:rsidRPr="00595820" w:rsidRDefault="00983EB8" w:rsidP="009862AE">
      <w:pPr>
        <w:pStyle w:val="ConsPlusNormal"/>
        <w:jc w:val="right"/>
      </w:pPr>
      <w:r w:rsidRPr="00595820">
        <w:t xml:space="preserve">к Порядку </w:t>
      </w:r>
    </w:p>
    <w:p w:rsidR="00983EB8" w:rsidRPr="00595820" w:rsidRDefault="00983EB8" w:rsidP="00AF4E8C">
      <w:pPr>
        <w:pStyle w:val="ConsPlusNormal"/>
      </w:pPr>
    </w:p>
    <w:p w:rsidR="00983EB8" w:rsidRPr="00595820" w:rsidRDefault="00983EB8" w:rsidP="00AF4E8C">
      <w:pPr>
        <w:pStyle w:val="ConsPlusNormal"/>
        <w:jc w:val="right"/>
        <w:rPr>
          <w:sz w:val="18"/>
          <w:szCs w:val="18"/>
        </w:rPr>
      </w:pPr>
      <w:r w:rsidRPr="00595820">
        <w:rPr>
          <w:sz w:val="18"/>
          <w:szCs w:val="18"/>
        </w:rPr>
        <w:t>Форма</w:t>
      </w:r>
    </w:p>
    <w:p w:rsidR="00983EB8" w:rsidRPr="00595820" w:rsidRDefault="00983EB8" w:rsidP="00AF4E8C">
      <w:pPr>
        <w:pStyle w:val="ConsPlusNormal"/>
        <w:jc w:val="center"/>
      </w:pPr>
      <w:r w:rsidRPr="00595820">
        <w:t>Справка</w:t>
      </w:r>
    </w:p>
    <w:p w:rsidR="00983EB8" w:rsidRPr="00595820" w:rsidRDefault="00983EB8" w:rsidP="00AF4E8C">
      <w:pPr>
        <w:pStyle w:val="ConsPlusNormal"/>
        <w:jc w:val="center"/>
      </w:pPr>
      <w:r w:rsidRPr="00595820">
        <w:t>о размере выпадающих доходов в связи с применением</w:t>
      </w:r>
    </w:p>
    <w:p w:rsidR="00983EB8" w:rsidRPr="00595820" w:rsidRDefault="00983EB8" w:rsidP="00AF4E8C">
      <w:pPr>
        <w:pStyle w:val="ConsPlusNormal"/>
        <w:jc w:val="center"/>
      </w:pPr>
      <w:r w:rsidRPr="00595820">
        <w:t>предельного индекса изменения размера платы граждан</w:t>
      </w:r>
    </w:p>
    <w:p w:rsidR="00983EB8" w:rsidRPr="00595820" w:rsidRDefault="00983EB8" w:rsidP="00AF4E8C">
      <w:pPr>
        <w:pStyle w:val="ConsPlusNormal"/>
        <w:jc w:val="center"/>
      </w:pPr>
      <w:r w:rsidRPr="00595820">
        <w:t xml:space="preserve">за коммунальные услуги </w:t>
      </w:r>
      <w:proofErr w:type="gramStart"/>
      <w:r w:rsidRPr="00595820">
        <w:t>в</w:t>
      </w:r>
      <w:proofErr w:type="gramEnd"/>
      <w:r w:rsidRPr="00595820">
        <w:t xml:space="preserve"> </w:t>
      </w:r>
      <w:proofErr w:type="gramStart"/>
      <w:r w:rsidRPr="00595820">
        <w:t>отчетом</w:t>
      </w:r>
      <w:proofErr w:type="gramEnd"/>
      <w:r w:rsidRPr="00595820">
        <w:t xml:space="preserve"> году</w:t>
      </w:r>
    </w:p>
    <w:p w:rsidR="00983EB8" w:rsidRPr="00595820" w:rsidRDefault="00983EB8" w:rsidP="00AF4E8C">
      <w:pPr>
        <w:pStyle w:val="ConsPlusNormal"/>
        <w:jc w:val="center"/>
      </w:pPr>
      <w:r w:rsidRPr="00595820">
        <w:t>_____________________________________________________________________________</w:t>
      </w:r>
    </w:p>
    <w:p w:rsidR="00983EB8" w:rsidRPr="00595820" w:rsidRDefault="00983EB8" w:rsidP="00AF4E8C">
      <w:pPr>
        <w:pStyle w:val="ConsPlusNormal"/>
        <w:jc w:val="center"/>
      </w:pPr>
      <w:r w:rsidRPr="00595820">
        <w:t xml:space="preserve"> </w:t>
      </w:r>
      <w:proofErr w:type="gramStart"/>
      <w:r w:rsidRPr="00595820">
        <w:t>(полное и сокращенное наименование исполнителя коммунальных услуг</w:t>
      </w:r>
      <w:proofErr w:type="gramEnd"/>
    </w:p>
    <w:p w:rsidR="00983EB8" w:rsidRPr="00595820" w:rsidRDefault="00983EB8" w:rsidP="00AF4E8C">
      <w:pPr>
        <w:pStyle w:val="ConsPlusNormal"/>
        <w:jc w:val="center"/>
      </w:pPr>
      <w:r w:rsidRPr="00595820">
        <w:t>с указанием его организационно-правовой формы)</w:t>
      </w:r>
    </w:p>
    <w:p w:rsidR="00983EB8" w:rsidRPr="00595820" w:rsidRDefault="00983EB8" w:rsidP="00AF4E8C">
      <w:pPr>
        <w:pStyle w:val="ConsPlusNormal"/>
        <w:jc w:val="center"/>
      </w:pPr>
      <w:r w:rsidRPr="00595820">
        <w:t>на 1 _______________ 20__ года</w:t>
      </w:r>
    </w:p>
    <w:p w:rsidR="00983EB8" w:rsidRPr="00595820" w:rsidRDefault="00983EB8" w:rsidP="00AF4E8C">
      <w:pPr>
        <w:pStyle w:val="ConsPlusNormal"/>
        <w:jc w:val="right"/>
      </w:pPr>
    </w:p>
    <w:tbl>
      <w:tblPr>
        <w:tblW w:w="15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4815"/>
        <w:gridCol w:w="1531"/>
        <w:gridCol w:w="1304"/>
        <w:gridCol w:w="1985"/>
        <w:gridCol w:w="1985"/>
        <w:gridCol w:w="2126"/>
        <w:gridCol w:w="1503"/>
      </w:tblGrid>
      <w:tr w:rsidR="00F05FB8" w:rsidRPr="00595820" w:rsidTr="00AE73C0">
        <w:tc>
          <w:tcPr>
            <w:tcW w:w="4815" w:type="dxa"/>
            <w:vMerge w:val="restart"/>
            <w:vAlign w:val="center"/>
          </w:tcPr>
          <w:p w:rsidR="00F05FB8" w:rsidRPr="00595820" w:rsidRDefault="00F05FB8" w:rsidP="00AE73C0">
            <w:pPr>
              <w:pStyle w:val="ConsPlusNormal"/>
              <w:jc w:val="center"/>
              <w:rPr>
                <w:sz w:val="18"/>
                <w:szCs w:val="18"/>
              </w:rPr>
            </w:pPr>
            <w:r w:rsidRPr="00595820">
              <w:rPr>
                <w:sz w:val="18"/>
                <w:szCs w:val="18"/>
              </w:rPr>
              <w:t>Наименование показателя</w:t>
            </w:r>
          </w:p>
        </w:tc>
        <w:tc>
          <w:tcPr>
            <w:tcW w:w="1531" w:type="dxa"/>
            <w:vMerge w:val="restart"/>
            <w:vAlign w:val="center"/>
          </w:tcPr>
          <w:p w:rsidR="00F05FB8" w:rsidRPr="00595820" w:rsidRDefault="00F05FB8" w:rsidP="00AE73C0">
            <w:pPr>
              <w:pStyle w:val="ConsPlusNormal"/>
              <w:jc w:val="center"/>
              <w:rPr>
                <w:sz w:val="18"/>
                <w:szCs w:val="18"/>
              </w:rPr>
            </w:pPr>
            <w:r w:rsidRPr="00595820">
              <w:rPr>
                <w:sz w:val="18"/>
                <w:szCs w:val="18"/>
              </w:rPr>
              <w:t>Условное обозначение единицы измерения</w:t>
            </w:r>
          </w:p>
        </w:tc>
        <w:tc>
          <w:tcPr>
            <w:tcW w:w="1304" w:type="dxa"/>
            <w:vMerge w:val="restart"/>
            <w:vAlign w:val="center"/>
          </w:tcPr>
          <w:p w:rsidR="00F05FB8" w:rsidRPr="00595820" w:rsidRDefault="00F05FB8" w:rsidP="00AE73C0">
            <w:pPr>
              <w:pStyle w:val="ConsPlusNormal"/>
              <w:jc w:val="center"/>
              <w:rPr>
                <w:sz w:val="18"/>
                <w:szCs w:val="18"/>
              </w:rPr>
            </w:pPr>
            <w:r w:rsidRPr="00595820">
              <w:rPr>
                <w:sz w:val="18"/>
                <w:szCs w:val="18"/>
              </w:rPr>
              <w:t>Предыдущий год (20__)</w:t>
            </w:r>
          </w:p>
        </w:tc>
        <w:tc>
          <w:tcPr>
            <w:tcW w:w="7599" w:type="dxa"/>
            <w:gridSpan w:val="4"/>
            <w:vAlign w:val="center"/>
          </w:tcPr>
          <w:p w:rsidR="00F05FB8" w:rsidRPr="00595820" w:rsidRDefault="00F05FB8" w:rsidP="00AE73C0">
            <w:pPr>
              <w:pStyle w:val="ConsPlusNormal"/>
              <w:jc w:val="center"/>
              <w:rPr>
                <w:sz w:val="18"/>
                <w:szCs w:val="18"/>
              </w:rPr>
            </w:pPr>
            <w:r w:rsidRPr="00595820">
              <w:rPr>
                <w:sz w:val="18"/>
                <w:szCs w:val="18"/>
              </w:rPr>
              <w:t>Отчетный год (20__)</w:t>
            </w:r>
          </w:p>
        </w:tc>
      </w:tr>
      <w:tr w:rsidR="00F05FB8" w:rsidRPr="00595820" w:rsidTr="00AE73C0">
        <w:tc>
          <w:tcPr>
            <w:tcW w:w="4815" w:type="dxa"/>
            <w:vMerge/>
          </w:tcPr>
          <w:p w:rsidR="00F05FB8" w:rsidRPr="00595820" w:rsidRDefault="00F05FB8" w:rsidP="00AE73C0">
            <w:pPr>
              <w:spacing w:after="0" w:line="240" w:lineRule="auto"/>
              <w:rPr>
                <w:sz w:val="18"/>
                <w:szCs w:val="18"/>
              </w:rPr>
            </w:pPr>
          </w:p>
        </w:tc>
        <w:tc>
          <w:tcPr>
            <w:tcW w:w="1531" w:type="dxa"/>
            <w:vMerge/>
          </w:tcPr>
          <w:p w:rsidR="00F05FB8" w:rsidRPr="00595820" w:rsidRDefault="00F05FB8" w:rsidP="00AE73C0">
            <w:pPr>
              <w:spacing w:after="0" w:line="240" w:lineRule="auto"/>
              <w:rPr>
                <w:sz w:val="18"/>
                <w:szCs w:val="18"/>
              </w:rPr>
            </w:pPr>
          </w:p>
        </w:tc>
        <w:tc>
          <w:tcPr>
            <w:tcW w:w="1304" w:type="dxa"/>
            <w:vMerge/>
          </w:tcPr>
          <w:p w:rsidR="00F05FB8" w:rsidRPr="00595820" w:rsidRDefault="00F05FB8" w:rsidP="00AE73C0">
            <w:pPr>
              <w:spacing w:after="0" w:line="240" w:lineRule="auto"/>
              <w:rPr>
                <w:sz w:val="18"/>
                <w:szCs w:val="18"/>
              </w:rPr>
            </w:pPr>
          </w:p>
        </w:tc>
        <w:tc>
          <w:tcPr>
            <w:tcW w:w="1985" w:type="dxa"/>
            <w:vAlign w:val="center"/>
          </w:tcPr>
          <w:p w:rsidR="00F05FB8" w:rsidRPr="00595820" w:rsidRDefault="00F05FB8" w:rsidP="00AE73C0">
            <w:pPr>
              <w:pStyle w:val="ConsPlusNormal"/>
              <w:jc w:val="center"/>
              <w:rPr>
                <w:sz w:val="18"/>
                <w:szCs w:val="18"/>
              </w:rPr>
            </w:pPr>
            <w:r w:rsidRPr="00595820">
              <w:rPr>
                <w:sz w:val="18"/>
                <w:szCs w:val="18"/>
              </w:rPr>
              <w:t>фактически начисленная гражданам сумма платежей за коммунальные услуги</w:t>
            </w:r>
          </w:p>
        </w:tc>
        <w:tc>
          <w:tcPr>
            <w:tcW w:w="1985" w:type="dxa"/>
            <w:vAlign w:val="center"/>
          </w:tcPr>
          <w:p w:rsidR="00F05FB8" w:rsidRPr="00595820" w:rsidRDefault="00F05FB8" w:rsidP="00AE73C0">
            <w:pPr>
              <w:pStyle w:val="ConsPlusNormal"/>
              <w:jc w:val="center"/>
              <w:rPr>
                <w:sz w:val="18"/>
                <w:szCs w:val="18"/>
              </w:rPr>
            </w:pPr>
            <w:r w:rsidRPr="00595820">
              <w:rPr>
                <w:sz w:val="18"/>
                <w:szCs w:val="18"/>
              </w:rPr>
              <w:t>доходы при 100-процентной оплате гражданами стоимости коммунальных услуг</w:t>
            </w:r>
          </w:p>
        </w:tc>
        <w:tc>
          <w:tcPr>
            <w:tcW w:w="2126" w:type="dxa"/>
            <w:vAlign w:val="center"/>
          </w:tcPr>
          <w:p w:rsidR="00F05FB8" w:rsidRPr="00595820" w:rsidRDefault="00F05FB8" w:rsidP="00AE73C0">
            <w:pPr>
              <w:pStyle w:val="ConsPlusNormal"/>
              <w:jc w:val="center"/>
              <w:rPr>
                <w:sz w:val="18"/>
                <w:szCs w:val="18"/>
              </w:rPr>
            </w:pPr>
            <w:r w:rsidRPr="00595820">
              <w:rPr>
                <w:sz w:val="18"/>
                <w:szCs w:val="18"/>
              </w:rPr>
              <w:t>доходы при ограничении стоимости коммунальных услуг предельным индексом</w:t>
            </w:r>
          </w:p>
        </w:tc>
        <w:tc>
          <w:tcPr>
            <w:tcW w:w="1503" w:type="dxa"/>
            <w:vAlign w:val="center"/>
          </w:tcPr>
          <w:p w:rsidR="00F05FB8" w:rsidRPr="00595820" w:rsidRDefault="00F05FB8" w:rsidP="00AE73C0">
            <w:pPr>
              <w:pStyle w:val="ConsPlusNormal"/>
              <w:jc w:val="center"/>
              <w:rPr>
                <w:sz w:val="18"/>
                <w:szCs w:val="18"/>
              </w:rPr>
            </w:pPr>
            <w:r w:rsidRPr="00595820">
              <w:rPr>
                <w:sz w:val="18"/>
                <w:szCs w:val="18"/>
              </w:rPr>
              <w:t xml:space="preserve">размер </w:t>
            </w:r>
            <w:proofErr w:type="gramStart"/>
            <w:r w:rsidRPr="00595820">
              <w:rPr>
                <w:sz w:val="18"/>
                <w:szCs w:val="18"/>
              </w:rPr>
              <w:t>выпадающих</w:t>
            </w:r>
            <w:proofErr w:type="gramEnd"/>
            <w:r w:rsidRPr="00595820">
              <w:rPr>
                <w:sz w:val="18"/>
                <w:szCs w:val="18"/>
              </w:rPr>
              <w:t xml:space="preserve"> </w:t>
            </w:r>
            <w:proofErr w:type="spellStart"/>
            <w:r w:rsidRPr="00595820">
              <w:rPr>
                <w:sz w:val="18"/>
                <w:szCs w:val="18"/>
              </w:rPr>
              <w:t>доодов</w:t>
            </w:r>
            <w:proofErr w:type="spellEnd"/>
            <w:r w:rsidRPr="00595820">
              <w:rPr>
                <w:sz w:val="18"/>
                <w:szCs w:val="18"/>
              </w:rPr>
              <w:t xml:space="preserve"> &lt;*&gt;</w:t>
            </w:r>
          </w:p>
        </w:tc>
      </w:tr>
      <w:tr w:rsidR="00F05FB8" w:rsidRPr="00595820" w:rsidTr="00AE73C0">
        <w:tc>
          <w:tcPr>
            <w:tcW w:w="4815" w:type="dxa"/>
            <w:vAlign w:val="center"/>
          </w:tcPr>
          <w:p w:rsidR="00F05FB8" w:rsidRPr="00595820" w:rsidRDefault="00F05FB8" w:rsidP="00AE73C0">
            <w:pPr>
              <w:pStyle w:val="ConsPlusNormal"/>
              <w:jc w:val="center"/>
              <w:rPr>
                <w:sz w:val="18"/>
                <w:szCs w:val="18"/>
              </w:rPr>
            </w:pPr>
            <w:r w:rsidRPr="00595820">
              <w:rPr>
                <w:sz w:val="18"/>
                <w:szCs w:val="18"/>
              </w:rPr>
              <w:t>1</w:t>
            </w:r>
          </w:p>
        </w:tc>
        <w:tc>
          <w:tcPr>
            <w:tcW w:w="1531" w:type="dxa"/>
            <w:vAlign w:val="center"/>
          </w:tcPr>
          <w:p w:rsidR="00F05FB8" w:rsidRPr="00595820" w:rsidRDefault="00F05FB8" w:rsidP="00AE73C0">
            <w:pPr>
              <w:pStyle w:val="ConsPlusNormal"/>
              <w:jc w:val="center"/>
              <w:rPr>
                <w:sz w:val="18"/>
                <w:szCs w:val="18"/>
              </w:rPr>
            </w:pPr>
            <w:r w:rsidRPr="00595820">
              <w:rPr>
                <w:sz w:val="18"/>
                <w:szCs w:val="18"/>
              </w:rPr>
              <w:t>2</w:t>
            </w:r>
          </w:p>
        </w:tc>
        <w:tc>
          <w:tcPr>
            <w:tcW w:w="1304" w:type="dxa"/>
            <w:vAlign w:val="center"/>
          </w:tcPr>
          <w:p w:rsidR="00F05FB8" w:rsidRPr="00595820" w:rsidRDefault="00F05FB8" w:rsidP="00AE73C0">
            <w:pPr>
              <w:pStyle w:val="ConsPlusNormal"/>
              <w:jc w:val="center"/>
              <w:rPr>
                <w:sz w:val="18"/>
                <w:szCs w:val="18"/>
              </w:rPr>
            </w:pPr>
            <w:r w:rsidRPr="00595820">
              <w:rPr>
                <w:sz w:val="18"/>
                <w:szCs w:val="18"/>
              </w:rPr>
              <w:t>3</w:t>
            </w:r>
          </w:p>
        </w:tc>
        <w:tc>
          <w:tcPr>
            <w:tcW w:w="1985" w:type="dxa"/>
            <w:vAlign w:val="center"/>
          </w:tcPr>
          <w:p w:rsidR="00F05FB8" w:rsidRPr="00595820" w:rsidRDefault="00F05FB8" w:rsidP="00AE73C0">
            <w:pPr>
              <w:pStyle w:val="ConsPlusNormal"/>
              <w:jc w:val="center"/>
              <w:rPr>
                <w:sz w:val="18"/>
                <w:szCs w:val="18"/>
              </w:rPr>
            </w:pPr>
            <w:r w:rsidRPr="00595820">
              <w:rPr>
                <w:sz w:val="18"/>
                <w:szCs w:val="18"/>
              </w:rPr>
              <w:t>4</w:t>
            </w:r>
          </w:p>
        </w:tc>
        <w:tc>
          <w:tcPr>
            <w:tcW w:w="1985" w:type="dxa"/>
            <w:vAlign w:val="center"/>
          </w:tcPr>
          <w:p w:rsidR="00F05FB8" w:rsidRPr="00595820" w:rsidRDefault="00F05FB8" w:rsidP="00AE73C0">
            <w:pPr>
              <w:pStyle w:val="ConsPlusNormal"/>
              <w:ind w:left="-117" w:firstLine="117"/>
              <w:jc w:val="center"/>
              <w:rPr>
                <w:sz w:val="18"/>
                <w:szCs w:val="18"/>
              </w:rPr>
            </w:pPr>
            <w:r w:rsidRPr="00595820">
              <w:rPr>
                <w:sz w:val="18"/>
                <w:szCs w:val="18"/>
              </w:rPr>
              <w:t>5</w:t>
            </w:r>
          </w:p>
        </w:tc>
        <w:tc>
          <w:tcPr>
            <w:tcW w:w="2126" w:type="dxa"/>
            <w:vAlign w:val="center"/>
          </w:tcPr>
          <w:p w:rsidR="00F05FB8" w:rsidRPr="00595820" w:rsidRDefault="00F05FB8" w:rsidP="00AE73C0">
            <w:pPr>
              <w:pStyle w:val="ConsPlusNormal"/>
              <w:jc w:val="center"/>
              <w:rPr>
                <w:sz w:val="18"/>
                <w:szCs w:val="18"/>
              </w:rPr>
            </w:pPr>
            <w:r w:rsidRPr="00595820">
              <w:rPr>
                <w:sz w:val="18"/>
                <w:szCs w:val="18"/>
              </w:rPr>
              <w:t>6</w:t>
            </w:r>
          </w:p>
        </w:tc>
        <w:tc>
          <w:tcPr>
            <w:tcW w:w="1503" w:type="dxa"/>
            <w:vAlign w:val="center"/>
          </w:tcPr>
          <w:p w:rsidR="00F05FB8" w:rsidRPr="00595820" w:rsidRDefault="00F05FB8" w:rsidP="00AE73C0">
            <w:pPr>
              <w:pStyle w:val="ConsPlusNormal"/>
              <w:jc w:val="center"/>
              <w:rPr>
                <w:sz w:val="18"/>
                <w:szCs w:val="18"/>
              </w:rPr>
            </w:pPr>
            <w:r w:rsidRPr="00595820">
              <w:rPr>
                <w:sz w:val="18"/>
                <w:szCs w:val="18"/>
              </w:rPr>
              <w:t>7</w:t>
            </w:r>
          </w:p>
        </w:tc>
      </w:tr>
      <w:tr w:rsidR="00F05FB8" w:rsidRPr="00595820" w:rsidTr="00AE73C0">
        <w:tc>
          <w:tcPr>
            <w:tcW w:w="4815" w:type="dxa"/>
            <w:vMerge w:val="restart"/>
          </w:tcPr>
          <w:p w:rsidR="00F05FB8" w:rsidRPr="00595820" w:rsidRDefault="00F05FB8" w:rsidP="00AE73C0">
            <w:pPr>
              <w:pStyle w:val="ConsPlusNormal"/>
              <w:rPr>
                <w:sz w:val="18"/>
                <w:szCs w:val="18"/>
              </w:rPr>
            </w:pPr>
            <w:r w:rsidRPr="00595820">
              <w:rPr>
                <w:sz w:val="18"/>
                <w:szCs w:val="18"/>
              </w:rPr>
              <w:t>Совокупный размер платы граждан за коммунальные услуги</w:t>
            </w:r>
          </w:p>
        </w:tc>
        <w:tc>
          <w:tcPr>
            <w:tcW w:w="1531" w:type="dxa"/>
          </w:tcPr>
          <w:p w:rsidR="00F05FB8" w:rsidRPr="00595820" w:rsidRDefault="00F05FB8" w:rsidP="00AE73C0">
            <w:pPr>
              <w:pStyle w:val="ConsPlusNormal"/>
              <w:jc w:val="center"/>
              <w:rPr>
                <w:sz w:val="18"/>
                <w:szCs w:val="18"/>
              </w:rPr>
            </w:pPr>
            <w:r w:rsidRPr="00595820">
              <w:rPr>
                <w:sz w:val="18"/>
                <w:szCs w:val="18"/>
              </w:rPr>
              <w:t>тыс. рублей</w:t>
            </w:r>
          </w:p>
        </w:tc>
        <w:tc>
          <w:tcPr>
            <w:tcW w:w="1304"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rPr>
                <w:sz w:val="18"/>
                <w:szCs w:val="18"/>
              </w:rPr>
            </w:pPr>
          </w:p>
        </w:tc>
      </w:tr>
      <w:tr w:rsidR="00F05FB8" w:rsidRPr="00595820" w:rsidTr="00AE73C0">
        <w:tc>
          <w:tcPr>
            <w:tcW w:w="4815" w:type="dxa"/>
            <w:vMerge/>
          </w:tcPr>
          <w:p w:rsidR="00F05FB8" w:rsidRPr="00595820" w:rsidRDefault="00F05FB8" w:rsidP="00AE73C0">
            <w:pPr>
              <w:spacing w:after="0" w:line="240" w:lineRule="auto"/>
              <w:rPr>
                <w:sz w:val="18"/>
                <w:szCs w:val="18"/>
              </w:rPr>
            </w:pPr>
          </w:p>
        </w:tc>
        <w:tc>
          <w:tcPr>
            <w:tcW w:w="1531" w:type="dxa"/>
          </w:tcPr>
          <w:p w:rsidR="00F05FB8" w:rsidRPr="00595820" w:rsidRDefault="00F05FB8" w:rsidP="00AE73C0">
            <w:pPr>
              <w:pStyle w:val="ConsPlusNormal"/>
              <w:jc w:val="center"/>
              <w:rPr>
                <w:sz w:val="18"/>
                <w:szCs w:val="18"/>
              </w:rPr>
            </w:pPr>
            <w:r w:rsidRPr="00595820">
              <w:rPr>
                <w:sz w:val="18"/>
                <w:szCs w:val="18"/>
              </w:rPr>
              <w:t>руб./кв. метров</w:t>
            </w:r>
          </w:p>
        </w:tc>
        <w:tc>
          <w:tcPr>
            <w:tcW w:w="1304"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rPr>
                <w:sz w:val="18"/>
                <w:szCs w:val="18"/>
              </w:rPr>
            </w:pPr>
          </w:p>
        </w:tc>
      </w:tr>
      <w:tr w:rsidR="00F05FB8" w:rsidRPr="00595820" w:rsidTr="00AE73C0">
        <w:tc>
          <w:tcPr>
            <w:tcW w:w="4815" w:type="dxa"/>
            <w:vMerge w:val="restart"/>
          </w:tcPr>
          <w:p w:rsidR="00F05FB8" w:rsidRPr="00595820" w:rsidRDefault="00F05FB8" w:rsidP="00AE73C0">
            <w:pPr>
              <w:pStyle w:val="ConsPlusNormal"/>
              <w:rPr>
                <w:sz w:val="18"/>
                <w:szCs w:val="18"/>
              </w:rPr>
            </w:pPr>
            <w:r w:rsidRPr="00595820">
              <w:rPr>
                <w:sz w:val="18"/>
                <w:szCs w:val="18"/>
              </w:rPr>
              <w:t>Прогнозный размер платы граждан за коммунальные услуги</w:t>
            </w:r>
          </w:p>
        </w:tc>
        <w:tc>
          <w:tcPr>
            <w:tcW w:w="1531" w:type="dxa"/>
          </w:tcPr>
          <w:p w:rsidR="00F05FB8" w:rsidRPr="00595820" w:rsidRDefault="00F05FB8" w:rsidP="00AE73C0">
            <w:pPr>
              <w:pStyle w:val="ConsPlusNormal"/>
              <w:jc w:val="center"/>
              <w:rPr>
                <w:sz w:val="18"/>
                <w:szCs w:val="18"/>
              </w:rPr>
            </w:pPr>
            <w:r w:rsidRPr="00595820">
              <w:rPr>
                <w:sz w:val="18"/>
                <w:szCs w:val="18"/>
              </w:rPr>
              <w:t>тыс. рублей</w:t>
            </w:r>
          </w:p>
        </w:tc>
        <w:tc>
          <w:tcPr>
            <w:tcW w:w="1304" w:type="dxa"/>
          </w:tcPr>
          <w:p w:rsidR="00F05FB8" w:rsidRPr="00595820" w:rsidRDefault="00F05FB8" w:rsidP="00AE73C0">
            <w:pPr>
              <w:pStyle w:val="ConsPlusNormal"/>
              <w:jc w:val="center"/>
              <w:rPr>
                <w:sz w:val="18"/>
                <w:szCs w:val="18"/>
              </w:rPr>
            </w:pPr>
            <w:r w:rsidRPr="00595820">
              <w:rPr>
                <w:sz w:val="18"/>
                <w:szCs w:val="18"/>
              </w:rPr>
              <w:t>x</w:t>
            </w: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ind w:left="-117" w:firstLine="117"/>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rPr>
                <w:sz w:val="18"/>
                <w:szCs w:val="18"/>
              </w:rPr>
            </w:pPr>
          </w:p>
        </w:tc>
      </w:tr>
      <w:tr w:rsidR="00F05FB8" w:rsidRPr="00595820" w:rsidTr="00AE73C0">
        <w:tc>
          <w:tcPr>
            <w:tcW w:w="4815" w:type="dxa"/>
            <w:vMerge/>
          </w:tcPr>
          <w:p w:rsidR="00F05FB8" w:rsidRPr="00595820" w:rsidRDefault="00F05FB8" w:rsidP="00AE73C0">
            <w:pPr>
              <w:spacing w:after="0" w:line="240" w:lineRule="auto"/>
              <w:rPr>
                <w:sz w:val="18"/>
                <w:szCs w:val="18"/>
              </w:rPr>
            </w:pPr>
          </w:p>
        </w:tc>
        <w:tc>
          <w:tcPr>
            <w:tcW w:w="1531" w:type="dxa"/>
          </w:tcPr>
          <w:p w:rsidR="00F05FB8" w:rsidRPr="00595820" w:rsidRDefault="00F05FB8" w:rsidP="00AE73C0">
            <w:pPr>
              <w:pStyle w:val="ConsPlusNormal"/>
              <w:jc w:val="center"/>
              <w:rPr>
                <w:sz w:val="18"/>
                <w:szCs w:val="18"/>
              </w:rPr>
            </w:pPr>
            <w:r w:rsidRPr="00595820">
              <w:rPr>
                <w:sz w:val="18"/>
                <w:szCs w:val="18"/>
              </w:rPr>
              <w:t>руб./кв. метров</w:t>
            </w:r>
          </w:p>
        </w:tc>
        <w:tc>
          <w:tcPr>
            <w:tcW w:w="1304"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rPr>
                <w:sz w:val="18"/>
                <w:szCs w:val="18"/>
              </w:rPr>
            </w:pPr>
          </w:p>
        </w:tc>
      </w:tr>
      <w:tr w:rsidR="00F05FB8" w:rsidRPr="00595820" w:rsidTr="00AE73C0">
        <w:tc>
          <w:tcPr>
            <w:tcW w:w="4815" w:type="dxa"/>
          </w:tcPr>
          <w:p w:rsidR="00F05FB8" w:rsidRPr="00595820" w:rsidRDefault="00F05FB8" w:rsidP="00AE73C0">
            <w:pPr>
              <w:pStyle w:val="ConsPlusNormal"/>
              <w:rPr>
                <w:sz w:val="18"/>
                <w:szCs w:val="18"/>
              </w:rPr>
            </w:pPr>
            <w:r w:rsidRPr="00595820">
              <w:rPr>
                <w:sz w:val="18"/>
                <w:szCs w:val="18"/>
              </w:rPr>
              <w:t>Индекс изменения совокупного размера платы граждан за коммунальные услуги</w:t>
            </w:r>
          </w:p>
        </w:tc>
        <w:tc>
          <w:tcPr>
            <w:tcW w:w="1531" w:type="dxa"/>
          </w:tcPr>
          <w:p w:rsidR="00F05FB8" w:rsidRPr="00595820" w:rsidRDefault="00F05FB8" w:rsidP="00AE73C0">
            <w:pPr>
              <w:pStyle w:val="ConsPlusNormal"/>
              <w:jc w:val="center"/>
              <w:rPr>
                <w:sz w:val="18"/>
                <w:szCs w:val="18"/>
              </w:rPr>
            </w:pPr>
            <w:r w:rsidRPr="00595820">
              <w:rPr>
                <w:sz w:val="18"/>
                <w:szCs w:val="18"/>
              </w:rPr>
              <w:t>%</w:t>
            </w:r>
          </w:p>
        </w:tc>
        <w:tc>
          <w:tcPr>
            <w:tcW w:w="1304"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jc w:val="center"/>
              <w:rPr>
                <w:sz w:val="18"/>
                <w:szCs w:val="18"/>
              </w:rPr>
            </w:pPr>
            <w:r w:rsidRPr="00595820">
              <w:rPr>
                <w:sz w:val="18"/>
                <w:szCs w:val="18"/>
              </w:rPr>
              <w:t>x</w:t>
            </w:r>
          </w:p>
        </w:tc>
      </w:tr>
      <w:tr w:rsidR="00F05FB8" w:rsidRPr="00595820" w:rsidTr="00AE73C0">
        <w:tc>
          <w:tcPr>
            <w:tcW w:w="4815" w:type="dxa"/>
          </w:tcPr>
          <w:p w:rsidR="00F05FB8" w:rsidRPr="00595820" w:rsidRDefault="00F05FB8" w:rsidP="00AE73C0">
            <w:pPr>
              <w:pStyle w:val="ConsPlusNormal"/>
              <w:rPr>
                <w:sz w:val="18"/>
                <w:szCs w:val="18"/>
              </w:rPr>
            </w:pPr>
            <w:r w:rsidRPr="00595820">
              <w:rPr>
                <w:sz w:val="18"/>
                <w:szCs w:val="18"/>
              </w:rPr>
              <w:t>Утвержденный предельный индекс изменения совокупного размера платы граждан за коммунальные услуги</w:t>
            </w:r>
          </w:p>
        </w:tc>
        <w:tc>
          <w:tcPr>
            <w:tcW w:w="1531" w:type="dxa"/>
          </w:tcPr>
          <w:p w:rsidR="00F05FB8" w:rsidRPr="00595820" w:rsidRDefault="00F05FB8" w:rsidP="00AE73C0">
            <w:pPr>
              <w:pStyle w:val="ConsPlusNormal"/>
              <w:jc w:val="center"/>
              <w:rPr>
                <w:sz w:val="18"/>
                <w:szCs w:val="18"/>
              </w:rPr>
            </w:pPr>
            <w:r w:rsidRPr="00595820">
              <w:rPr>
                <w:sz w:val="18"/>
                <w:szCs w:val="18"/>
              </w:rPr>
              <w:t>%</w:t>
            </w:r>
          </w:p>
        </w:tc>
        <w:tc>
          <w:tcPr>
            <w:tcW w:w="1304"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1985" w:type="dxa"/>
          </w:tcPr>
          <w:p w:rsidR="00F05FB8" w:rsidRPr="00595820" w:rsidRDefault="00F05FB8" w:rsidP="00AE73C0">
            <w:pPr>
              <w:pStyle w:val="ConsPlusNormal"/>
              <w:rPr>
                <w:sz w:val="18"/>
                <w:szCs w:val="18"/>
              </w:rPr>
            </w:pPr>
          </w:p>
        </w:tc>
        <w:tc>
          <w:tcPr>
            <w:tcW w:w="2126" w:type="dxa"/>
          </w:tcPr>
          <w:p w:rsidR="00F05FB8" w:rsidRPr="00595820" w:rsidRDefault="00F05FB8" w:rsidP="00AE73C0">
            <w:pPr>
              <w:pStyle w:val="ConsPlusNormal"/>
              <w:rPr>
                <w:sz w:val="18"/>
                <w:szCs w:val="18"/>
              </w:rPr>
            </w:pPr>
          </w:p>
        </w:tc>
        <w:tc>
          <w:tcPr>
            <w:tcW w:w="1503" w:type="dxa"/>
          </w:tcPr>
          <w:p w:rsidR="00F05FB8" w:rsidRPr="00595820" w:rsidRDefault="00F05FB8" w:rsidP="00AE73C0">
            <w:pPr>
              <w:pStyle w:val="ConsPlusNormal"/>
              <w:jc w:val="center"/>
              <w:rPr>
                <w:sz w:val="18"/>
                <w:szCs w:val="18"/>
              </w:rPr>
            </w:pPr>
            <w:r w:rsidRPr="00595820">
              <w:rPr>
                <w:sz w:val="18"/>
                <w:szCs w:val="18"/>
              </w:rPr>
              <w:t>x</w:t>
            </w:r>
          </w:p>
        </w:tc>
      </w:tr>
      <w:tr w:rsidR="00F05FB8" w:rsidRPr="00595820" w:rsidTr="00AE73C0">
        <w:tc>
          <w:tcPr>
            <w:tcW w:w="15249" w:type="dxa"/>
            <w:gridSpan w:val="7"/>
          </w:tcPr>
          <w:p w:rsidR="00F05FB8" w:rsidRPr="00595820" w:rsidRDefault="00F05FB8" w:rsidP="00AE73C0">
            <w:pPr>
              <w:pStyle w:val="ConsPlusNormal"/>
              <w:rPr>
                <w:sz w:val="18"/>
                <w:szCs w:val="18"/>
              </w:rPr>
            </w:pPr>
            <w:r w:rsidRPr="00595820">
              <w:rPr>
                <w:sz w:val="18"/>
                <w:szCs w:val="18"/>
              </w:rPr>
              <w:t>&lt;*&gt; Рассчитывается по формуле: (значение показателя в графе пятой) - (значение показателя в графе шестой)</w:t>
            </w:r>
          </w:p>
        </w:tc>
      </w:tr>
    </w:tbl>
    <w:p w:rsidR="00983EB8" w:rsidRPr="00595820" w:rsidRDefault="00983EB8" w:rsidP="00AF4E8C">
      <w:pPr>
        <w:pStyle w:val="ConsPlusNormal"/>
        <w:jc w:val="both"/>
        <w:rPr>
          <w:sz w:val="18"/>
          <w:szCs w:val="18"/>
        </w:rPr>
      </w:pPr>
      <w:bookmarkStart w:id="6" w:name="P350"/>
      <w:bookmarkEnd w:id="6"/>
      <w:proofErr w:type="spellStart"/>
      <w:r w:rsidRPr="00595820">
        <w:rPr>
          <w:sz w:val="18"/>
          <w:szCs w:val="18"/>
        </w:rPr>
        <w:t>Справочно</w:t>
      </w:r>
      <w:proofErr w:type="spellEnd"/>
      <w:r w:rsidRPr="00595820">
        <w:rPr>
          <w:sz w:val="18"/>
          <w:szCs w:val="18"/>
        </w:rPr>
        <w:t>: общая площадь жилых помещений на отчетную дату ___ тыс. кв. метров</w:t>
      </w:r>
    </w:p>
    <w:p w:rsidR="00983EB8" w:rsidRPr="00595820" w:rsidRDefault="00983EB8" w:rsidP="00AF4E8C">
      <w:pPr>
        <w:pStyle w:val="ConsPlusNormal"/>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0"/>
        <w:gridCol w:w="340"/>
        <w:gridCol w:w="2268"/>
        <w:gridCol w:w="340"/>
        <w:gridCol w:w="2438"/>
      </w:tblGrid>
      <w:tr w:rsidR="00D24D56" w:rsidRPr="00595820" w:rsidTr="00AE73C0">
        <w:tc>
          <w:tcPr>
            <w:tcW w:w="5670" w:type="dxa"/>
            <w:tcBorders>
              <w:left w:val="nil"/>
              <w:bottom w:val="nil"/>
              <w:right w:val="nil"/>
            </w:tcBorders>
          </w:tcPr>
          <w:p w:rsidR="00983EB8" w:rsidRPr="00595820" w:rsidRDefault="00983EB8" w:rsidP="00AF4E8C">
            <w:pPr>
              <w:pStyle w:val="ConsPlusNormal"/>
              <w:jc w:val="center"/>
            </w:pPr>
            <w:r w:rsidRPr="00595820">
              <w:t>Наименование должности руководителя организации</w:t>
            </w:r>
          </w:p>
        </w:tc>
        <w:tc>
          <w:tcPr>
            <w:tcW w:w="340" w:type="dxa"/>
            <w:tcBorders>
              <w:top w:val="nil"/>
              <w:left w:val="nil"/>
              <w:bottom w:val="nil"/>
              <w:right w:val="nil"/>
            </w:tcBorders>
          </w:tcPr>
          <w:p w:rsidR="00983EB8" w:rsidRPr="00595820" w:rsidRDefault="00983EB8" w:rsidP="00AF4E8C">
            <w:pPr>
              <w:pStyle w:val="ConsPlusNormal"/>
            </w:pPr>
          </w:p>
        </w:tc>
        <w:tc>
          <w:tcPr>
            <w:tcW w:w="2268" w:type="dxa"/>
            <w:tcBorders>
              <w:left w:val="nil"/>
              <w:bottom w:val="nil"/>
              <w:right w:val="nil"/>
            </w:tcBorders>
          </w:tcPr>
          <w:p w:rsidR="00983EB8" w:rsidRPr="00595820" w:rsidRDefault="00983EB8" w:rsidP="00AF4E8C">
            <w:pPr>
              <w:pStyle w:val="ConsPlusNormal"/>
              <w:jc w:val="center"/>
            </w:pPr>
            <w:r w:rsidRPr="00595820">
              <w:t>личная подпись</w:t>
            </w:r>
          </w:p>
        </w:tc>
        <w:tc>
          <w:tcPr>
            <w:tcW w:w="340" w:type="dxa"/>
            <w:tcBorders>
              <w:top w:val="nil"/>
              <w:left w:val="nil"/>
              <w:bottom w:val="nil"/>
              <w:right w:val="nil"/>
            </w:tcBorders>
          </w:tcPr>
          <w:p w:rsidR="00983EB8" w:rsidRPr="00595820" w:rsidRDefault="00983EB8" w:rsidP="00AF4E8C">
            <w:pPr>
              <w:pStyle w:val="ConsPlusNormal"/>
            </w:pPr>
          </w:p>
        </w:tc>
        <w:tc>
          <w:tcPr>
            <w:tcW w:w="2438" w:type="dxa"/>
            <w:tcBorders>
              <w:left w:val="nil"/>
              <w:bottom w:val="nil"/>
              <w:right w:val="nil"/>
            </w:tcBorders>
          </w:tcPr>
          <w:p w:rsidR="00983EB8" w:rsidRPr="00595820" w:rsidRDefault="00983EB8" w:rsidP="00AF4E8C">
            <w:pPr>
              <w:pStyle w:val="ConsPlusNormal"/>
              <w:jc w:val="center"/>
            </w:pPr>
            <w:r w:rsidRPr="00595820">
              <w:t>Ф.И.О.</w:t>
            </w:r>
          </w:p>
        </w:tc>
      </w:tr>
    </w:tbl>
    <w:p w:rsidR="00E70D82" w:rsidRPr="00595820" w:rsidRDefault="00E70D82" w:rsidP="00AE73C0">
      <w:pPr>
        <w:spacing w:after="0" w:line="240" w:lineRule="auto"/>
      </w:pPr>
    </w:p>
    <w:sectPr w:rsidR="00E70D82" w:rsidRPr="00595820" w:rsidSect="00263D5E">
      <w:pgSz w:w="16838" w:h="11905" w:orient="landscape"/>
      <w:pgMar w:top="1701" w:right="1134" w:bottom="850" w:left="1134" w:header="0"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B50" w:rsidRDefault="00B36B50" w:rsidP="00AC20A2">
      <w:pPr>
        <w:spacing w:after="0" w:line="240" w:lineRule="auto"/>
      </w:pPr>
      <w:r>
        <w:separator/>
      </w:r>
    </w:p>
  </w:endnote>
  <w:endnote w:type="continuationSeparator" w:id="0">
    <w:p w:rsidR="00B36B50" w:rsidRDefault="00B36B50" w:rsidP="00AC2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CC"/>
    <w:family w:val="roman"/>
    <w:pitch w:val="variable"/>
    <w:sig w:usb0="A00002AF" w:usb1="500078F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B50" w:rsidRDefault="00B36B50" w:rsidP="00AC20A2">
      <w:pPr>
        <w:spacing w:after="0" w:line="240" w:lineRule="auto"/>
      </w:pPr>
      <w:r>
        <w:separator/>
      </w:r>
    </w:p>
  </w:footnote>
  <w:footnote w:type="continuationSeparator" w:id="0">
    <w:p w:rsidR="00B36B50" w:rsidRDefault="00B36B50" w:rsidP="00AC20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950737"/>
      <w:docPartObj>
        <w:docPartGallery w:val="Page Numbers (Top of Page)"/>
        <w:docPartUnique/>
      </w:docPartObj>
    </w:sdtPr>
    <w:sdtEndPr/>
    <w:sdtContent>
      <w:p w:rsidR="00B36B50" w:rsidRDefault="00B36B50">
        <w:pPr>
          <w:pStyle w:val="a4"/>
          <w:jc w:val="center"/>
        </w:pPr>
        <w:r>
          <w:fldChar w:fldCharType="begin"/>
        </w:r>
        <w:r>
          <w:instrText>PAGE   \* MERGEFORMAT</w:instrText>
        </w:r>
        <w:r>
          <w:fldChar w:fldCharType="separate"/>
        </w:r>
        <w:r w:rsidR="004B2731">
          <w:rPr>
            <w:noProof/>
          </w:rPr>
          <w:t>20</w:t>
        </w:r>
        <w:r>
          <w:fldChar w:fldCharType="end"/>
        </w:r>
      </w:p>
    </w:sdtContent>
  </w:sdt>
  <w:p w:rsidR="00B36B50" w:rsidRDefault="00B36B5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63D0"/>
    <w:multiLevelType w:val="hybridMultilevel"/>
    <w:tmpl w:val="811EDCFE"/>
    <w:lvl w:ilvl="0" w:tplc="FFC6ECE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4316E7"/>
    <w:multiLevelType w:val="hybridMultilevel"/>
    <w:tmpl w:val="56D0E250"/>
    <w:lvl w:ilvl="0" w:tplc="CA6C438A">
      <w:start w:val="1"/>
      <w:numFmt w:val="decimal"/>
      <w:lvlText w:val="%1)"/>
      <w:lvlJc w:val="left"/>
      <w:pPr>
        <w:ind w:left="974" w:hanging="43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nsid w:val="076F4FDB"/>
    <w:multiLevelType w:val="multilevel"/>
    <w:tmpl w:val="494E8EB8"/>
    <w:lvl w:ilvl="0">
      <w:start w:val="11"/>
      <w:numFmt w:val="decimal"/>
      <w:lvlText w:val="%1."/>
      <w:lvlJc w:val="left"/>
      <w:pPr>
        <w:ind w:left="4330" w:hanging="360"/>
      </w:pPr>
      <w:rPr>
        <w:rFonts w:hint="default"/>
      </w:r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0A1C7BA2"/>
    <w:multiLevelType w:val="hybridMultilevel"/>
    <w:tmpl w:val="86AE55C8"/>
    <w:lvl w:ilvl="0" w:tplc="6AB877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8109D8"/>
    <w:multiLevelType w:val="hybridMultilevel"/>
    <w:tmpl w:val="37842DB8"/>
    <w:lvl w:ilvl="0" w:tplc="F4D40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1F5AD0"/>
    <w:multiLevelType w:val="hybridMultilevel"/>
    <w:tmpl w:val="7076E5B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0FD46FEA"/>
    <w:multiLevelType w:val="hybridMultilevel"/>
    <w:tmpl w:val="71BE0BA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nsid w:val="154368CB"/>
    <w:multiLevelType w:val="hybridMultilevel"/>
    <w:tmpl w:val="EFC88BB4"/>
    <w:lvl w:ilvl="0" w:tplc="2B4A276E">
      <w:start w:val="25"/>
      <w:numFmt w:val="decimal"/>
      <w:lvlText w:val="%1."/>
      <w:lvlJc w:val="left"/>
      <w:pPr>
        <w:ind w:left="720" w:hanging="360"/>
      </w:pPr>
      <w:rPr>
        <w:rFonts w:eastAsia="Times New Roman" w:cs="Liberation 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0C73EC"/>
    <w:multiLevelType w:val="hybridMultilevel"/>
    <w:tmpl w:val="DAB29A4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77B77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5B7F5B"/>
    <w:multiLevelType w:val="hybridMultilevel"/>
    <w:tmpl w:val="19262048"/>
    <w:lvl w:ilvl="0" w:tplc="0419000F">
      <w:start w:val="1"/>
      <w:numFmt w:val="decimal"/>
      <w:lvlText w:val="%1."/>
      <w:lvlJc w:val="left"/>
      <w:pPr>
        <w:ind w:left="447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3104FF5"/>
    <w:multiLevelType w:val="hybridMultilevel"/>
    <w:tmpl w:val="6C76445A"/>
    <w:lvl w:ilvl="0" w:tplc="04190011">
      <w:start w:val="1"/>
      <w:numFmt w:val="decimal"/>
      <w:lvlText w:val="%1)"/>
      <w:lvlJc w:val="left"/>
      <w:pPr>
        <w:ind w:left="3196" w:hanging="360"/>
      </w:p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nsid w:val="39361001"/>
    <w:multiLevelType w:val="hybridMultilevel"/>
    <w:tmpl w:val="5DC83D7E"/>
    <w:lvl w:ilvl="0" w:tplc="04190011">
      <w:start w:val="1"/>
      <w:numFmt w:val="decimal"/>
      <w:lvlText w:val="%1)"/>
      <w:lvlJc w:val="left"/>
      <w:pPr>
        <w:ind w:left="1920" w:hanging="360"/>
      </w:p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3">
    <w:nsid w:val="3FF30CA5"/>
    <w:multiLevelType w:val="hybridMultilevel"/>
    <w:tmpl w:val="DDA82A3E"/>
    <w:lvl w:ilvl="0" w:tplc="04190011">
      <w:start w:val="1"/>
      <w:numFmt w:val="decimal"/>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14">
    <w:nsid w:val="422552F5"/>
    <w:multiLevelType w:val="hybridMultilevel"/>
    <w:tmpl w:val="0B28712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50DC55C1"/>
    <w:multiLevelType w:val="multilevel"/>
    <w:tmpl w:val="3F642F22"/>
    <w:lvl w:ilvl="0">
      <w:start w:val="1"/>
      <w:numFmt w:val="decimal"/>
      <w:lvlText w:val="%1."/>
      <w:lvlJc w:val="left"/>
      <w:pPr>
        <w:ind w:left="1211" w:hanging="360"/>
      </w:p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6">
    <w:nsid w:val="537B6760"/>
    <w:multiLevelType w:val="hybridMultilevel"/>
    <w:tmpl w:val="0526E01E"/>
    <w:lvl w:ilvl="0" w:tplc="4D4CD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54D2B4C"/>
    <w:multiLevelType w:val="hybridMultilevel"/>
    <w:tmpl w:val="7EF4F7AE"/>
    <w:lvl w:ilvl="0" w:tplc="04190011">
      <w:start w:val="1"/>
      <w:numFmt w:val="decimal"/>
      <w:lvlText w:val="%1)"/>
      <w:lvlJc w:val="left"/>
      <w:pPr>
        <w:ind w:left="4613"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6815905"/>
    <w:multiLevelType w:val="hybridMultilevel"/>
    <w:tmpl w:val="CA303B72"/>
    <w:lvl w:ilvl="0" w:tplc="04190011">
      <w:start w:val="1"/>
      <w:numFmt w:val="decimal"/>
      <w:lvlText w:val="%1)"/>
      <w:lvlJc w:val="left"/>
      <w:pPr>
        <w:ind w:left="2629" w:hanging="360"/>
      </w:p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9">
    <w:nsid w:val="56EB40E1"/>
    <w:multiLevelType w:val="hybridMultilevel"/>
    <w:tmpl w:val="2420403C"/>
    <w:lvl w:ilvl="0" w:tplc="F6107C8A">
      <w:start w:val="24"/>
      <w:numFmt w:val="decimal"/>
      <w:lvlText w:val="%1."/>
      <w:lvlJc w:val="left"/>
      <w:pPr>
        <w:ind w:left="1353" w:hanging="360"/>
      </w:pPr>
      <w:rPr>
        <w:rFonts w:eastAsia="Times New Roman" w:cs="Liberation Serif"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570F2B22"/>
    <w:multiLevelType w:val="hybridMultilevel"/>
    <w:tmpl w:val="0596BC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4415BAA"/>
    <w:multiLevelType w:val="multilevel"/>
    <w:tmpl w:val="D4FC6D30"/>
    <w:lvl w:ilvl="0">
      <w:start w:val="22"/>
      <w:numFmt w:val="decimal"/>
      <w:lvlText w:val="%1."/>
      <w:lvlJc w:val="left"/>
      <w:pPr>
        <w:ind w:left="1353" w:hanging="360"/>
      </w:pPr>
      <w:rPr>
        <w:rFonts w:hint="default"/>
      </w:rPr>
    </w:lvl>
    <w:lvl w:ilvl="1">
      <w:start w:val="1"/>
      <w:numFmt w:val="decimal"/>
      <w:isLgl/>
      <w:lvlText w:val="%1.%2."/>
      <w:lvlJc w:val="left"/>
      <w:pPr>
        <w:ind w:left="1549"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2">
    <w:nsid w:val="6600662A"/>
    <w:multiLevelType w:val="hybridMultilevel"/>
    <w:tmpl w:val="4F909848"/>
    <w:lvl w:ilvl="0" w:tplc="04190011">
      <w:start w:val="1"/>
      <w:numFmt w:val="decimal"/>
      <w:lvlText w:val="%1)"/>
      <w:lvlJc w:val="left"/>
      <w:pPr>
        <w:ind w:left="603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3F30FB5"/>
    <w:multiLevelType w:val="multilevel"/>
    <w:tmpl w:val="998CF7F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DD355C1"/>
    <w:multiLevelType w:val="hybridMultilevel"/>
    <w:tmpl w:val="18D4FBF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5"/>
  </w:num>
  <w:num w:numId="2">
    <w:abstractNumId w:val="4"/>
  </w:num>
  <w:num w:numId="3">
    <w:abstractNumId w:val="9"/>
  </w:num>
  <w:num w:numId="4">
    <w:abstractNumId w:val="14"/>
  </w:num>
  <w:num w:numId="5">
    <w:abstractNumId w:val="23"/>
  </w:num>
  <w:num w:numId="6">
    <w:abstractNumId w:val="6"/>
  </w:num>
  <w:num w:numId="7">
    <w:abstractNumId w:val="5"/>
  </w:num>
  <w:num w:numId="8">
    <w:abstractNumId w:val="13"/>
  </w:num>
  <w:num w:numId="9">
    <w:abstractNumId w:val="1"/>
  </w:num>
  <w:num w:numId="10">
    <w:abstractNumId w:val="2"/>
  </w:num>
  <w:num w:numId="11">
    <w:abstractNumId w:val="24"/>
  </w:num>
  <w:num w:numId="12">
    <w:abstractNumId w:val="0"/>
  </w:num>
  <w:num w:numId="13">
    <w:abstractNumId w:val="8"/>
  </w:num>
  <w:num w:numId="14">
    <w:abstractNumId w:val="20"/>
  </w:num>
  <w:num w:numId="15">
    <w:abstractNumId w:val="11"/>
  </w:num>
  <w:num w:numId="16">
    <w:abstractNumId w:val="12"/>
  </w:num>
  <w:num w:numId="17">
    <w:abstractNumId w:val="21"/>
  </w:num>
  <w:num w:numId="18">
    <w:abstractNumId w:val="19"/>
  </w:num>
  <w:num w:numId="19">
    <w:abstractNumId w:val="10"/>
  </w:num>
  <w:num w:numId="20">
    <w:abstractNumId w:val="3"/>
  </w:num>
  <w:num w:numId="21">
    <w:abstractNumId w:val="7"/>
  </w:num>
  <w:num w:numId="22">
    <w:abstractNumId w:val="22"/>
  </w:num>
  <w:num w:numId="23">
    <w:abstractNumId w:val="16"/>
  </w:num>
  <w:num w:numId="24">
    <w:abstractNumId w:val="18"/>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A37"/>
    <w:rsid w:val="00001617"/>
    <w:rsid w:val="00005D1D"/>
    <w:rsid w:val="00014DEF"/>
    <w:rsid w:val="00021DB4"/>
    <w:rsid w:val="00025284"/>
    <w:rsid w:val="00027205"/>
    <w:rsid w:val="0002762B"/>
    <w:rsid w:val="00037DFF"/>
    <w:rsid w:val="00041D5D"/>
    <w:rsid w:val="0009426B"/>
    <w:rsid w:val="0009459C"/>
    <w:rsid w:val="000969AF"/>
    <w:rsid w:val="000C3778"/>
    <w:rsid w:val="000D6A90"/>
    <w:rsid w:val="001061B1"/>
    <w:rsid w:val="00110F19"/>
    <w:rsid w:val="001171E4"/>
    <w:rsid w:val="0012320B"/>
    <w:rsid w:val="0014777D"/>
    <w:rsid w:val="00155C92"/>
    <w:rsid w:val="00161AA3"/>
    <w:rsid w:val="00164469"/>
    <w:rsid w:val="00165653"/>
    <w:rsid w:val="001672BA"/>
    <w:rsid w:val="00173D05"/>
    <w:rsid w:val="0017699A"/>
    <w:rsid w:val="00177016"/>
    <w:rsid w:val="00192230"/>
    <w:rsid w:val="0019639D"/>
    <w:rsid w:val="001A091B"/>
    <w:rsid w:val="001A3133"/>
    <w:rsid w:val="001A6276"/>
    <w:rsid w:val="001C4069"/>
    <w:rsid w:val="001D4934"/>
    <w:rsid w:val="001E020F"/>
    <w:rsid w:val="001E338C"/>
    <w:rsid w:val="001E3637"/>
    <w:rsid w:val="001E7628"/>
    <w:rsid w:val="001F2278"/>
    <w:rsid w:val="001F6081"/>
    <w:rsid w:val="001F6841"/>
    <w:rsid w:val="00201693"/>
    <w:rsid w:val="0020392E"/>
    <w:rsid w:val="00210035"/>
    <w:rsid w:val="00210560"/>
    <w:rsid w:val="002143A8"/>
    <w:rsid w:val="00232465"/>
    <w:rsid w:val="00240D59"/>
    <w:rsid w:val="00263D5E"/>
    <w:rsid w:val="00263DC2"/>
    <w:rsid w:val="00267FCB"/>
    <w:rsid w:val="00274C48"/>
    <w:rsid w:val="00283FBF"/>
    <w:rsid w:val="00287E66"/>
    <w:rsid w:val="00292C9D"/>
    <w:rsid w:val="00294C95"/>
    <w:rsid w:val="002A3BF7"/>
    <w:rsid w:val="002A3C54"/>
    <w:rsid w:val="002A6995"/>
    <w:rsid w:val="002B07DF"/>
    <w:rsid w:val="002B55EC"/>
    <w:rsid w:val="002B68F6"/>
    <w:rsid w:val="002C1FA4"/>
    <w:rsid w:val="002C7088"/>
    <w:rsid w:val="00322441"/>
    <w:rsid w:val="003365FE"/>
    <w:rsid w:val="00337BF1"/>
    <w:rsid w:val="00342B41"/>
    <w:rsid w:val="0035483B"/>
    <w:rsid w:val="00355886"/>
    <w:rsid w:val="003559FB"/>
    <w:rsid w:val="00356990"/>
    <w:rsid w:val="00372028"/>
    <w:rsid w:val="003750FE"/>
    <w:rsid w:val="00376D42"/>
    <w:rsid w:val="00386A20"/>
    <w:rsid w:val="00387532"/>
    <w:rsid w:val="00393B24"/>
    <w:rsid w:val="003A1A9E"/>
    <w:rsid w:val="003B5BDE"/>
    <w:rsid w:val="003C00C6"/>
    <w:rsid w:val="003C1FE4"/>
    <w:rsid w:val="003C3BA4"/>
    <w:rsid w:val="003C3EBE"/>
    <w:rsid w:val="003F6E49"/>
    <w:rsid w:val="004021AD"/>
    <w:rsid w:val="00405100"/>
    <w:rsid w:val="004070C5"/>
    <w:rsid w:val="00407267"/>
    <w:rsid w:val="004147AF"/>
    <w:rsid w:val="00414FAF"/>
    <w:rsid w:val="00421092"/>
    <w:rsid w:val="00423317"/>
    <w:rsid w:val="00424F19"/>
    <w:rsid w:val="0042661A"/>
    <w:rsid w:val="00434666"/>
    <w:rsid w:val="00450370"/>
    <w:rsid w:val="0045598A"/>
    <w:rsid w:val="00463A47"/>
    <w:rsid w:val="00473317"/>
    <w:rsid w:val="00487E83"/>
    <w:rsid w:val="00497EF9"/>
    <w:rsid w:val="004B1982"/>
    <w:rsid w:val="004B2731"/>
    <w:rsid w:val="004C4923"/>
    <w:rsid w:val="004C4B45"/>
    <w:rsid w:val="004C7708"/>
    <w:rsid w:val="004D3D55"/>
    <w:rsid w:val="004F611E"/>
    <w:rsid w:val="00502B68"/>
    <w:rsid w:val="005046AC"/>
    <w:rsid w:val="00511537"/>
    <w:rsid w:val="00514B14"/>
    <w:rsid w:val="0051559C"/>
    <w:rsid w:val="005203B6"/>
    <w:rsid w:val="00522338"/>
    <w:rsid w:val="005245A0"/>
    <w:rsid w:val="00526467"/>
    <w:rsid w:val="00576FE7"/>
    <w:rsid w:val="005842F7"/>
    <w:rsid w:val="005852F9"/>
    <w:rsid w:val="00595820"/>
    <w:rsid w:val="005B1ECD"/>
    <w:rsid w:val="005B405D"/>
    <w:rsid w:val="005B4078"/>
    <w:rsid w:val="005B7D39"/>
    <w:rsid w:val="005C12FB"/>
    <w:rsid w:val="005C745A"/>
    <w:rsid w:val="005E3951"/>
    <w:rsid w:val="005F14E9"/>
    <w:rsid w:val="005F27B1"/>
    <w:rsid w:val="005F4875"/>
    <w:rsid w:val="00605CCC"/>
    <w:rsid w:val="00612D4A"/>
    <w:rsid w:val="006135BF"/>
    <w:rsid w:val="00627D53"/>
    <w:rsid w:val="0063043C"/>
    <w:rsid w:val="00634864"/>
    <w:rsid w:val="00641BE0"/>
    <w:rsid w:val="006421B2"/>
    <w:rsid w:val="00642747"/>
    <w:rsid w:val="00645B8E"/>
    <w:rsid w:val="00662E58"/>
    <w:rsid w:val="00670638"/>
    <w:rsid w:val="00681BCF"/>
    <w:rsid w:val="00694F4E"/>
    <w:rsid w:val="00696537"/>
    <w:rsid w:val="006A02D7"/>
    <w:rsid w:val="006C111D"/>
    <w:rsid w:val="006C218F"/>
    <w:rsid w:val="006C63DE"/>
    <w:rsid w:val="006D4D9D"/>
    <w:rsid w:val="007141E0"/>
    <w:rsid w:val="00721DCF"/>
    <w:rsid w:val="007225BE"/>
    <w:rsid w:val="00765294"/>
    <w:rsid w:val="00766B2A"/>
    <w:rsid w:val="00766E4A"/>
    <w:rsid w:val="00782B98"/>
    <w:rsid w:val="007838C8"/>
    <w:rsid w:val="007953BF"/>
    <w:rsid w:val="00796999"/>
    <w:rsid w:val="007A0386"/>
    <w:rsid w:val="007B3AF1"/>
    <w:rsid w:val="007C687C"/>
    <w:rsid w:val="007D3A3E"/>
    <w:rsid w:val="007E4827"/>
    <w:rsid w:val="00802164"/>
    <w:rsid w:val="00803F1E"/>
    <w:rsid w:val="008065C7"/>
    <w:rsid w:val="0085174B"/>
    <w:rsid w:val="00856F5B"/>
    <w:rsid w:val="00857E97"/>
    <w:rsid w:val="00862992"/>
    <w:rsid w:val="008662B8"/>
    <w:rsid w:val="00870910"/>
    <w:rsid w:val="00872A3D"/>
    <w:rsid w:val="00873035"/>
    <w:rsid w:val="00873179"/>
    <w:rsid w:val="00877EAA"/>
    <w:rsid w:val="0089109C"/>
    <w:rsid w:val="0089256B"/>
    <w:rsid w:val="008A0976"/>
    <w:rsid w:val="008A628B"/>
    <w:rsid w:val="008D013A"/>
    <w:rsid w:val="008D2B0F"/>
    <w:rsid w:val="008E2864"/>
    <w:rsid w:val="008F77E8"/>
    <w:rsid w:val="00901EFE"/>
    <w:rsid w:val="00906D8B"/>
    <w:rsid w:val="00907C65"/>
    <w:rsid w:val="00930A66"/>
    <w:rsid w:val="00930F7F"/>
    <w:rsid w:val="0093230B"/>
    <w:rsid w:val="00936299"/>
    <w:rsid w:val="00942267"/>
    <w:rsid w:val="00946C31"/>
    <w:rsid w:val="009506C5"/>
    <w:rsid w:val="00956F67"/>
    <w:rsid w:val="00966591"/>
    <w:rsid w:val="009773D4"/>
    <w:rsid w:val="00983EB8"/>
    <w:rsid w:val="009862AE"/>
    <w:rsid w:val="0099516C"/>
    <w:rsid w:val="009A4098"/>
    <w:rsid w:val="009A4B39"/>
    <w:rsid w:val="009C0D72"/>
    <w:rsid w:val="009C1BB8"/>
    <w:rsid w:val="009C74CD"/>
    <w:rsid w:val="009D6613"/>
    <w:rsid w:val="009D7E73"/>
    <w:rsid w:val="009D7F25"/>
    <w:rsid w:val="009E6555"/>
    <w:rsid w:val="009E7D53"/>
    <w:rsid w:val="009F390B"/>
    <w:rsid w:val="009F65B3"/>
    <w:rsid w:val="00A10A4F"/>
    <w:rsid w:val="00A12954"/>
    <w:rsid w:val="00A13087"/>
    <w:rsid w:val="00A15CBD"/>
    <w:rsid w:val="00A33131"/>
    <w:rsid w:val="00A36798"/>
    <w:rsid w:val="00A54577"/>
    <w:rsid w:val="00A66C76"/>
    <w:rsid w:val="00A77FF0"/>
    <w:rsid w:val="00A82F26"/>
    <w:rsid w:val="00A97391"/>
    <w:rsid w:val="00AC20A2"/>
    <w:rsid w:val="00AC3984"/>
    <w:rsid w:val="00AC40A5"/>
    <w:rsid w:val="00AE1037"/>
    <w:rsid w:val="00AE250A"/>
    <w:rsid w:val="00AE73C0"/>
    <w:rsid w:val="00AF0FE5"/>
    <w:rsid w:val="00AF4E8C"/>
    <w:rsid w:val="00B00110"/>
    <w:rsid w:val="00B032C3"/>
    <w:rsid w:val="00B13E9B"/>
    <w:rsid w:val="00B146D2"/>
    <w:rsid w:val="00B20854"/>
    <w:rsid w:val="00B26962"/>
    <w:rsid w:val="00B3270F"/>
    <w:rsid w:val="00B32A37"/>
    <w:rsid w:val="00B36B50"/>
    <w:rsid w:val="00B5715B"/>
    <w:rsid w:val="00B57F87"/>
    <w:rsid w:val="00B75233"/>
    <w:rsid w:val="00B83295"/>
    <w:rsid w:val="00B856F6"/>
    <w:rsid w:val="00B9232E"/>
    <w:rsid w:val="00B93F43"/>
    <w:rsid w:val="00B96BA1"/>
    <w:rsid w:val="00BA2393"/>
    <w:rsid w:val="00BB5176"/>
    <w:rsid w:val="00BC3FF5"/>
    <w:rsid w:val="00BD65C8"/>
    <w:rsid w:val="00BE5FAF"/>
    <w:rsid w:val="00BF57F1"/>
    <w:rsid w:val="00C1181F"/>
    <w:rsid w:val="00C12289"/>
    <w:rsid w:val="00C27A8A"/>
    <w:rsid w:val="00C422B2"/>
    <w:rsid w:val="00C609B3"/>
    <w:rsid w:val="00C63EAB"/>
    <w:rsid w:val="00C90A9A"/>
    <w:rsid w:val="00C9262E"/>
    <w:rsid w:val="00C94560"/>
    <w:rsid w:val="00CA4467"/>
    <w:rsid w:val="00CC4397"/>
    <w:rsid w:val="00CC7CDA"/>
    <w:rsid w:val="00CD6A2B"/>
    <w:rsid w:val="00CE366F"/>
    <w:rsid w:val="00CF2CD4"/>
    <w:rsid w:val="00D04B2F"/>
    <w:rsid w:val="00D0674C"/>
    <w:rsid w:val="00D12757"/>
    <w:rsid w:val="00D12FBF"/>
    <w:rsid w:val="00D24D56"/>
    <w:rsid w:val="00D3613B"/>
    <w:rsid w:val="00D4089F"/>
    <w:rsid w:val="00D60070"/>
    <w:rsid w:val="00D617EA"/>
    <w:rsid w:val="00D8519B"/>
    <w:rsid w:val="00DB021B"/>
    <w:rsid w:val="00DB1225"/>
    <w:rsid w:val="00DB3A1C"/>
    <w:rsid w:val="00DB3CE5"/>
    <w:rsid w:val="00DC0C8B"/>
    <w:rsid w:val="00DC15A7"/>
    <w:rsid w:val="00DC4544"/>
    <w:rsid w:val="00DC5447"/>
    <w:rsid w:val="00DD0A31"/>
    <w:rsid w:val="00DD21FA"/>
    <w:rsid w:val="00DF46E6"/>
    <w:rsid w:val="00DF7483"/>
    <w:rsid w:val="00E02C2F"/>
    <w:rsid w:val="00E349C4"/>
    <w:rsid w:val="00E4767C"/>
    <w:rsid w:val="00E65D22"/>
    <w:rsid w:val="00E67ADE"/>
    <w:rsid w:val="00E70D82"/>
    <w:rsid w:val="00E70E5F"/>
    <w:rsid w:val="00E826A4"/>
    <w:rsid w:val="00E84929"/>
    <w:rsid w:val="00E942B5"/>
    <w:rsid w:val="00E958A9"/>
    <w:rsid w:val="00EA4B33"/>
    <w:rsid w:val="00EC6BFF"/>
    <w:rsid w:val="00EC78E5"/>
    <w:rsid w:val="00EE1DD5"/>
    <w:rsid w:val="00EF757E"/>
    <w:rsid w:val="00F04571"/>
    <w:rsid w:val="00F05FB8"/>
    <w:rsid w:val="00F26C4C"/>
    <w:rsid w:val="00F6072D"/>
    <w:rsid w:val="00F70CC1"/>
    <w:rsid w:val="00F72232"/>
    <w:rsid w:val="00FA1231"/>
    <w:rsid w:val="00FA3666"/>
    <w:rsid w:val="00FA6844"/>
    <w:rsid w:val="00FB4DED"/>
    <w:rsid w:val="00FC7EC3"/>
    <w:rsid w:val="00FE1D83"/>
    <w:rsid w:val="00FE5FF5"/>
    <w:rsid w:val="00FF1376"/>
    <w:rsid w:val="00FF4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7"/>
    <w:pPr>
      <w:widowControl w:val="0"/>
      <w:autoSpaceDE w:val="0"/>
      <w:autoSpaceDN w:val="0"/>
      <w:spacing w:after="0" w:line="240" w:lineRule="auto"/>
    </w:pPr>
    <w:rPr>
      <w:rFonts w:eastAsia="Times New Roman" w:cs="Liberation Serif"/>
      <w:szCs w:val="20"/>
      <w:lang w:eastAsia="ru-RU"/>
    </w:rPr>
  </w:style>
  <w:style w:type="paragraph" w:customStyle="1" w:styleId="ConsPlusTitle">
    <w:name w:val="ConsPlusTitle"/>
    <w:rsid w:val="00B32A37"/>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B32A3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5FF5"/>
    <w:pPr>
      <w:ind w:left="720"/>
      <w:contextualSpacing/>
    </w:pPr>
  </w:style>
  <w:style w:type="paragraph" w:styleId="a4">
    <w:name w:val="header"/>
    <w:basedOn w:val="a"/>
    <w:link w:val="a5"/>
    <w:uiPriority w:val="99"/>
    <w:unhideWhenUsed/>
    <w:rsid w:val="00AC20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C20A2"/>
  </w:style>
  <w:style w:type="paragraph" w:styleId="a6">
    <w:name w:val="footer"/>
    <w:basedOn w:val="a"/>
    <w:link w:val="a7"/>
    <w:uiPriority w:val="99"/>
    <w:unhideWhenUsed/>
    <w:rsid w:val="00AC20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20A2"/>
  </w:style>
  <w:style w:type="table" w:styleId="a8">
    <w:name w:val="Table Grid"/>
    <w:basedOn w:val="a1"/>
    <w:uiPriority w:val="39"/>
    <w:rsid w:val="003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559FB"/>
    <w:rPr>
      <w:sz w:val="16"/>
      <w:szCs w:val="16"/>
    </w:rPr>
  </w:style>
  <w:style w:type="paragraph" w:styleId="aa">
    <w:name w:val="annotation text"/>
    <w:basedOn w:val="a"/>
    <w:link w:val="ab"/>
    <w:uiPriority w:val="99"/>
    <w:semiHidden/>
    <w:unhideWhenUsed/>
    <w:rsid w:val="003559FB"/>
    <w:pPr>
      <w:spacing w:line="240" w:lineRule="auto"/>
    </w:pPr>
    <w:rPr>
      <w:sz w:val="20"/>
      <w:szCs w:val="20"/>
    </w:rPr>
  </w:style>
  <w:style w:type="character" w:customStyle="1" w:styleId="ab">
    <w:name w:val="Текст примечания Знак"/>
    <w:basedOn w:val="a0"/>
    <w:link w:val="aa"/>
    <w:uiPriority w:val="99"/>
    <w:semiHidden/>
    <w:rsid w:val="003559FB"/>
    <w:rPr>
      <w:sz w:val="20"/>
      <w:szCs w:val="20"/>
    </w:rPr>
  </w:style>
  <w:style w:type="paragraph" w:styleId="ac">
    <w:name w:val="annotation subject"/>
    <w:basedOn w:val="aa"/>
    <w:next w:val="aa"/>
    <w:link w:val="ad"/>
    <w:uiPriority w:val="99"/>
    <w:semiHidden/>
    <w:unhideWhenUsed/>
    <w:rsid w:val="003559FB"/>
    <w:rPr>
      <w:b/>
      <w:bCs/>
    </w:rPr>
  </w:style>
  <w:style w:type="character" w:customStyle="1" w:styleId="ad">
    <w:name w:val="Тема примечания Знак"/>
    <w:basedOn w:val="ab"/>
    <w:link w:val="ac"/>
    <w:uiPriority w:val="99"/>
    <w:semiHidden/>
    <w:rsid w:val="003559FB"/>
    <w:rPr>
      <w:b/>
      <w:bCs/>
      <w:sz w:val="20"/>
      <w:szCs w:val="20"/>
    </w:rPr>
  </w:style>
  <w:style w:type="paragraph" w:styleId="ae">
    <w:name w:val="Balloon Text"/>
    <w:basedOn w:val="a"/>
    <w:link w:val="af"/>
    <w:uiPriority w:val="99"/>
    <w:semiHidden/>
    <w:unhideWhenUsed/>
    <w:rsid w:val="003559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559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Theme="minorHAnsi" w:hAnsi="Liberation Serif" w:cstheme="minorBidi"/>
        <w:sz w:val="24"/>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32A37"/>
    <w:pPr>
      <w:widowControl w:val="0"/>
      <w:autoSpaceDE w:val="0"/>
      <w:autoSpaceDN w:val="0"/>
      <w:spacing w:after="0" w:line="240" w:lineRule="auto"/>
    </w:pPr>
    <w:rPr>
      <w:rFonts w:eastAsia="Times New Roman" w:cs="Liberation Serif"/>
      <w:szCs w:val="20"/>
      <w:lang w:eastAsia="ru-RU"/>
    </w:rPr>
  </w:style>
  <w:style w:type="paragraph" w:customStyle="1" w:styleId="ConsPlusTitle">
    <w:name w:val="ConsPlusTitle"/>
    <w:rsid w:val="00B32A37"/>
    <w:pPr>
      <w:widowControl w:val="0"/>
      <w:autoSpaceDE w:val="0"/>
      <w:autoSpaceDN w:val="0"/>
      <w:spacing w:after="0" w:line="240" w:lineRule="auto"/>
    </w:pPr>
    <w:rPr>
      <w:rFonts w:eastAsia="Times New Roman" w:cs="Liberation Serif"/>
      <w:b/>
      <w:szCs w:val="20"/>
      <w:lang w:eastAsia="ru-RU"/>
    </w:rPr>
  </w:style>
  <w:style w:type="paragraph" w:customStyle="1" w:styleId="ConsPlusTitlePage">
    <w:name w:val="ConsPlusTitlePage"/>
    <w:rsid w:val="00B32A3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FE5FF5"/>
    <w:pPr>
      <w:ind w:left="720"/>
      <w:contextualSpacing/>
    </w:pPr>
  </w:style>
  <w:style w:type="paragraph" w:styleId="a4">
    <w:name w:val="header"/>
    <w:basedOn w:val="a"/>
    <w:link w:val="a5"/>
    <w:uiPriority w:val="99"/>
    <w:unhideWhenUsed/>
    <w:rsid w:val="00AC20A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C20A2"/>
  </w:style>
  <w:style w:type="paragraph" w:styleId="a6">
    <w:name w:val="footer"/>
    <w:basedOn w:val="a"/>
    <w:link w:val="a7"/>
    <w:uiPriority w:val="99"/>
    <w:unhideWhenUsed/>
    <w:rsid w:val="00AC20A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C20A2"/>
  </w:style>
  <w:style w:type="table" w:styleId="a8">
    <w:name w:val="Table Grid"/>
    <w:basedOn w:val="a1"/>
    <w:uiPriority w:val="39"/>
    <w:rsid w:val="0035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3559FB"/>
    <w:rPr>
      <w:sz w:val="16"/>
      <w:szCs w:val="16"/>
    </w:rPr>
  </w:style>
  <w:style w:type="paragraph" w:styleId="aa">
    <w:name w:val="annotation text"/>
    <w:basedOn w:val="a"/>
    <w:link w:val="ab"/>
    <w:uiPriority w:val="99"/>
    <w:semiHidden/>
    <w:unhideWhenUsed/>
    <w:rsid w:val="003559FB"/>
    <w:pPr>
      <w:spacing w:line="240" w:lineRule="auto"/>
    </w:pPr>
    <w:rPr>
      <w:sz w:val="20"/>
      <w:szCs w:val="20"/>
    </w:rPr>
  </w:style>
  <w:style w:type="character" w:customStyle="1" w:styleId="ab">
    <w:name w:val="Текст примечания Знак"/>
    <w:basedOn w:val="a0"/>
    <w:link w:val="aa"/>
    <w:uiPriority w:val="99"/>
    <w:semiHidden/>
    <w:rsid w:val="003559FB"/>
    <w:rPr>
      <w:sz w:val="20"/>
      <w:szCs w:val="20"/>
    </w:rPr>
  </w:style>
  <w:style w:type="paragraph" w:styleId="ac">
    <w:name w:val="annotation subject"/>
    <w:basedOn w:val="aa"/>
    <w:next w:val="aa"/>
    <w:link w:val="ad"/>
    <w:uiPriority w:val="99"/>
    <w:semiHidden/>
    <w:unhideWhenUsed/>
    <w:rsid w:val="003559FB"/>
    <w:rPr>
      <w:b/>
      <w:bCs/>
    </w:rPr>
  </w:style>
  <w:style w:type="character" w:customStyle="1" w:styleId="ad">
    <w:name w:val="Тема примечания Знак"/>
    <w:basedOn w:val="ab"/>
    <w:link w:val="ac"/>
    <w:uiPriority w:val="99"/>
    <w:semiHidden/>
    <w:rsid w:val="003559FB"/>
    <w:rPr>
      <w:b/>
      <w:bCs/>
      <w:sz w:val="20"/>
      <w:szCs w:val="20"/>
    </w:rPr>
  </w:style>
  <w:style w:type="paragraph" w:styleId="ae">
    <w:name w:val="Balloon Text"/>
    <w:basedOn w:val="a"/>
    <w:link w:val="af"/>
    <w:uiPriority w:val="99"/>
    <w:semiHidden/>
    <w:unhideWhenUsed/>
    <w:rsid w:val="003559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3559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07324">
      <w:bodyDiv w:val="1"/>
      <w:marLeft w:val="0"/>
      <w:marRight w:val="0"/>
      <w:marTop w:val="0"/>
      <w:marBottom w:val="0"/>
      <w:divBdr>
        <w:top w:val="none" w:sz="0" w:space="0" w:color="auto"/>
        <w:left w:val="none" w:sz="0" w:space="0" w:color="auto"/>
        <w:bottom w:val="none" w:sz="0" w:space="0" w:color="auto"/>
        <w:right w:val="none" w:sz="0" w:space="0" w:color="auto"/>
      </w:divBdr>
    </w:div>
    <w:div w:id="1335493844">
      <w:bodyDiv w:val="1"/>
      <w:marLeft w:val="0"/>
      <w:marRight w:val="0"/>
      <w:marTop w:val="0"/>
      <w:marBottom w:val="0"/>
      <w:divBdr>
        <w:top w:val="none" w:sz="0" w:space="0" w:color="auto"/>
        <w:left w:val="none" w:sz="0" w:space="0" w:color="auto"/>
        <w:bottom w:val="none" w:sz="0" w:space="0" w:color="auto"/>
        <w:right w:val="none" w:sz="0" w:space="0" w:color="auto"/>
      </w:divBdr>
    </w:div>
    <w:div w:id="1789660394">
      <w:bodyDiv w:val="1"/>
      <w:marLeft w:val="0"/>
      <w:marRight w:val="0"/>
      <w:marTop w:val="0"/>
      <w:marBottom w:val="0"/>
      <w:divBdr>
        <w:top w:val="none" w:sz="0" w:space="0" w:color="auto"/>
        <w:left w:val="none" w:sz="0" w:space="0" w:color="auto"/>
        <w:bottom w:val="none" w:sz="0" w:space="0" w:color="auto"/>
        <w:right w:val="none" w:sz="0" w:space="0" w:color="auto"/>
      </w:divBdr>
    </w:div>
    <w:div w:id="195625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gorhoz3\Downloads\&#1055;&#1088;&#1080;&#1082;&#1072;&#1079;.doc" TargetMode="External"/><Relationship Id="rId5" Type="http://schemas.openxmlformats.org/officeDocument/2006/relationships/settings" Target="settings.xml"/><Relationship Id="rId10" Type="http://schemas.openxmlformats.org/officeDocument/2006/relationships/hyperlink" Target="file:///C:\ugorhoz3\Downloads\&#1055;&#1088;&#1080;&#1082;&#1072;&#1079;.doc"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74362-E365-446E-879C-4CEA09808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7551</Words>
  <Characters>43044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Терентьева Марина Александровна</dc:creator>
  <cp:lastModifiedBy>Ващенко Юлия Александровна</cp:lastModifiedBy>
  <cp:revision>3</cp:revision>
  <cp:lastPrinted>2022-04-05T07:58:00Z</cp:lastPrinted>
  <dcterms:created xsi:type="dcterms:W3CDTF">2023-03-22T05:11:00Z</dcterms:created>
  <dcterms:modified xsi:type="dcterms:W3CDTF">2023-06-08T07:57:00Z</dcterms:modified>
</cp:coreProperties>
</file>