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466DB" w:rsidRPr="00D30C67" w:rsidTr="002C5A95">
        <w:trPr>
          <w:trHeight w:val="1265"/>
        </w:trPr>
        <w:tc>
          <w:tcPr>
            <w:tcW w:w="4785" w:type="dxa"/>
          </w:tcPr>
          <w:p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14A24">
              <w:rPr>
                <w:rFonts w:ascii="Liberation Serif" w:hAnsi="Liberation Serif" w:cs="Times New Roman CYR"/>
                <w:sz w:val="24"/>
              </w:rPr>
              <w:t xml:space="preserve"> </w:t>
            </w:r>
            <w:r w:rsidR="0097120F">
              <w:rPr>
                <w:rFonts w:ascii="Liberation Serif" w:hAnsi="Liberation Serif" w:cs="Times New Roman CYR"/>
                <w:sz w:val="24"/>
              </w:rPr>
              <w:t>3</w:t>
            </w:r>
          </w:p>
          <w:p w:rsidR="00DE1F5D" w:rsidRDefault="00DE1F5D" w:rsidP="00DE1F5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:rsidR="00DE1F5D" w:rsidRDefault="00DE1F5D" w:rsidP="00DE1F5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:rsidR="00DE1F5D" w:rsidRDefault="00DE1F5D" w:rsidP="00DE1F5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1466DB" w:rsidRPr="00D30C67" w:rsidRDefault="00DE1F5D" w:rsidP="00DE1F5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3F0C2B">
              <w:rPr>
                <w:rFonts w:ascii="Liberation Serif" w:hAnsi="Liberation Serif" w:cs="Times New Roman CYR"/>
                <w:sz w:val="24"/>
              </w:rPr>
              <w:t xml:space="preserve">от 12.09.2023   </w:t>
            </w:r>
            <w:bookmarkStart w:id="0" w:name="_GoBack"/>
            <w:bookmarkEnd w:id="0"/>
            <w:r w:rsidR="003F0C2B">
              <w:rPr>
                <w:rFonts w:ascii="Liberation Serif" w:hAnsi="Liberation Serif" w:cs="Times New Roman CYR"/>
                <w:sz w:val="24"/>
              </w:rPr>
              <w:t>№ 2419</w:t>
            </w:r>
          </w:p>
        </w:tc>
      </w:tr>
    </w:tbl>
    <w:p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2C5A95" w:rsidRPr="004156E6" w:rsidRDefault="002C5A95" w:rsidP="004156E6">
      <w:pPr>
        <w:spacing w:after="0" w:line="240" w:lineRule="auto"/>
        <w:rPr>
          <w:rFonts w:ascii="Liberation Serif" w:hAnsi="Liberation Serif"/>
          <w:sz w:val="24"/>
        </w:rPr>
      </w:pPr>
      <w:bookmarkStart w:id="1" w:name="_Toc486347259"/>
      <w:bookmarkStart w:id="2" w:name="_Toc487736423"/>
    </w:p>
    <w:bookmarkEnd w:id="1"/>
    <w:bookmarkEnd w:id="2"/>
    <w:p w:rsidR="0097120F" w:rsidRPr="002E74C6" w:rsidRDefault="0097120F" w:rsidP="0097120F">
      <w:pPr>
        <w:spacing w:after="0" w:line="240" w:lineRule="auto"/>
        <w:jc w:val="right"/>
        <w:rPr>
          <w:rFonts w:ascii="Liberation Serif" w:hAnsi="Liberation Serif"/>
          <w:iCs/>
          <w:sz w:val="24"/>
        </w:rPr>
      </w:pPr>
      <w:r w:rsidRPr="002E74C6">
        <w:rPr>
          <w:rFonts w:ascii="Liberation Serif" w:hAnsi="Liberation Serif"/>
          <w:iCs/>
          <w:sz w:val="24"/>
        </w:rPr>
        <w:t xml:space="preserve">Таблица </w:t>
      </w:r>
      <w:r w:rsidR="009E39D2">
        <w:rPr>
          <w:rFonts w:ascii="Liberation Serif" w:hAnsi="Liberation Serif"/>
          <w:iCs/>
          <w:sz w:val="24"/>
        </w:rPr>
        <w:t>7</w:t>
      </w:r>
    </w:p>
    <w:p w:rsidR="0097120F" w:rsidRDefault="0097120F" w:rsidP="0097120F">
      <w:pPr>
        <w:spacing w:after="0" w:line="240" w:lineRule="auto"/>
        <w:jc w:val="center"/>
        <w:rPr>
          <w:rFonts w:ascii="Liberation Serif" w:hAnsi="Liberation Serif"/>
          <w:iCs/>
          <w:sz w:val="24"/>
        </w:rPr>
      </w:pPr>
    </w:p>
    <w:p w:rsidR="0097120F" w:rsidRDefault="009E39D2" w:rsidP="0097120F">
      <w:pPr>
        <w:spacing w:after="0" w:line="240" w:lineRule="auto"/>
        <w:jc w:val="center"/>
        <w:rPr>
          <w:rFonts w:ascii="Liberation Serif" w:hAnsi="Liberation Serif"/>
          <w:sz w:val="24"/>
        </w:rPr>
      </w:pPr>
      <w:r w:rsidRPr="00503F6B">
        <w:rPr>
          <w:rFonts w:ascii="Liberation Serif" w:hAnsi="Liberation Serif"/>
          <w:sz w:val="24"/>
          <w:lang w:eastAsia="ru-RU"/>
        </w:rPr>
        <w:t xml:space="preserve">Каталог координат </w:t>
      </w:r>
      <w:r w:rsidRPr="00503F6B">
        <w:rPr>
          <w:rFonts w:ascii="Liberation Serif" w:hAnsi="Liberation Serif"/>
          <w:bCs/>
          <w:sz w:val="24"/>
        </w:rPr>
        <w:t xml:space="preserve">поворотных точек и сведения о </w:t>
      </w:r>
      <w:r w:rsidRPr="00503F6B">
        <w:rPr>
          <w:rFonts w:ascii="Liberation Serif" w:hAnsi="Liberation Serif"/>
          <w:sz w:val="24"/>
          <w:lang w:eastAsia="ru-RU"/>
        </w:rPr>
        <w:t>прилегающих терр</w:t>
      </w:r>
      <w:r>
        <w:rPr>
          <w:rFonts w:ascii="Liberation Serif" w:hAnsi="Liberation Serif"/>
          <w:sz w:val="24"/>
          <w:lang w:eastAsia="ru-RU"/>
        </w:rPr>
        <w:t>иториях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2391"/>
        <w:gridCol w:w="1327"/>
        <w:gridCol w:w="807"/>
        <w:gridCol w:w="1922"/>
        <w:gridCol w:w="2093"/>
      </w:tblGrid>
      <w:tr w:rsidR="009E39D2" w:rsidRPr="009E39D2" w:rsidTr="00461358">
        <w:trPr>
          <w:trHeight w:val="20"/>
          <w:tblHeader/>
          <w:jc w:val="center"/>
        </w:trPr>
        <w:tc>
          <w:tcPr>
            <w:tcW w:w="547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№ на плане</w:t>
            </w:r>
          </w:p>
        </w:tc>
        <w:tc>
          <w:tcPr>
            <w:tcW w:w="1257" w:type="pc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Сведения о прилегающей территории</w:t>
            </w:r>
          </w:p>
        </w:tc>
        <w:tc>
          <w:tcPr>
            <w:tcW w:w="7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 xml:space="preserve">Площадь, </w:t>
            </w:r>
            <w:proofErr w:type="spellStart"/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кв.м</w:t>
            </w:r>
            <w:proofErr w:type="spellEnd"/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.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№ точки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Х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У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9E39D2">
              <w:rPr>
                <w:rFonts w:ascii="Liberation Serif" w:hAnsi="Liberation Serif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eastAsia="Calibri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66:58:0106001:2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215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399500.42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1493757.17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399498.12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1493764.11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399453.41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1493761.94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399453.41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1493761.09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399453.32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1493759.49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399500.42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i/>
                <w:iCs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1493757.17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9E39D2">
              <w:rPr>
                <w:rFonts w:ascii="Liberation Serif" w:hAnsi="Liberation Serif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66:58:0106001:17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161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399453.41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1493761.09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399453.41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1493761.94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399371.97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1493757.96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399372.03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1493755.23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399433.22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1493759.58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399435.12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1493758.48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399453.41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1493761.09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ПТ3</w:t>
            </w:r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66:58:0106001:5621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472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399446.08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1493788.61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399366.95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1493786.94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399368.10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1493779.91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399442.15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1493783.22</w:t>
            </w:r>
          </w:p>
        </w:tc>
      </w:tr>
      <w:tr w:rsidR="009E39D2" w:rsidRPr="009E39D2" w:rsidTr="00461358">
        <w:trPr>
          <w:trHeight w:val="20"/>
          <w:jc w:val="center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399446.08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1493788.61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9E39D2">
              <w:rPr>
                <w:rFonts w:ascii="Liberation Serif" w:hAnsi="Liberation Serif"/>
                <w:sz w:val="24"/>
                <w:szCs w:val="24"/>
              </w:rPr>
              <w:t>4</w:t>
            </w:r>
            <w:proofErr w:type="gramEnd"/>
            <w:r w:rsidRPr="009E39D2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 xml:space="preserve">Прилегающая территория к земельному участку с кадастровым номером </w:t>
            </w:r>
            <w:r w:rsidRPr="009E39D2">
              <w:rPr>
                <w:rFonts w:ascii="Liberation Serif" w:eastAsia="Calibri" w:hAnsi="Liberation Serif"/>
                <w:sz w:val="24"/>
                <w:szCs w:val="24"/>
              </w:rPr>
              <w:lastRenderedPageBreak/>
              <w:t>66:58:0106001:44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lastRenderedPageBreak/>
              <w:t>1547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399446.08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1493788.61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399446.38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1493797.65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399442.35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1493847.48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399442.21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1493849.27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399404.65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1493850.65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399404.96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1493843.35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399426.86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1493844.47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399428.19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1493794.96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399366.11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1493792.05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399366.95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1493786.94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399446.08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1493788.61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9E39D2">
              <w:rPr>
                <w:rFonts w:ascii="Liberation Serif" w:hAnsi="Liberation Serif"/>
                <w:sz w:val="24"/>
                <w:szCs w:val="24"/>
              </w:rPr>
              <w:t>4</w:t>
            </w:r>
            <w:proofErr w:type="gramEnd"/>
            <w:r w:rsidRPr="009E39D2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66:58:0106001:44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334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399372.24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1493812.43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399370.62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1493841.73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399390.16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1493842.65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399389.85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1493849.44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399377.00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1493848.50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399362.94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1493838.24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399364.89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1493812.02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399372.24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1493812.43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ПТ5</w:t>
            </w:r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66:58:0106001:302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2483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399722,82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1493893,68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399723,15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1493893,92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399724,48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1493895,17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399725,24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1493896,29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399725,94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1493897,72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399726,46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1493899,43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399726,53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1493900,50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399726,36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1493902,95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399726,04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1493906,79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399725,86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1493908,80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399725,46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1493913,41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399757,56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1493944,48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399697,40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1493939,94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399698,06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1493928,26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399682,80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1493927,49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399678,96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1493929,89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399680,60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1493889,63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399722,82</w:t>
            </w:r>
          </w:p>
        </w:tc>
        <w:tc>
          <w:tcPr>
            <w:tcW w:w="1101" w:type="pct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1493893,68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</w:t>
            </w:r>
            <w:proofErr w:type="gramStart"/>
            <w:r w:rsidRPr="009E39D2">
              <w:rPr>
                <w:rFonts w:ascii="Liberation Serif" w:hAnsi="Liberation Serif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66:58:0106001:190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1938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400286.58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1494303.80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400278.73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1494314.69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400267.78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1494328.74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400247.14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1494349.05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400229.31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1494370.29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400216.18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1494382.16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400200.23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1494389.65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400176.77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1494398.48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400172.40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1494386.89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400174.84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1494369.05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400181.54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1494380.25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400228.95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1494356.39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400277.92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1494296.36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400286.58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1494303.80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ПТ8</w:t>
            </w:r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66:58:0106001:331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463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400172.40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1494386.89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400176.77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1494398.48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400169.60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1494401.18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400148.97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1494405.86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400135.52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1494410.53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400118.77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1494393.61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400130.07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1494399.56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400158.89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1494396.16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400172.40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1494386.89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lastRenderedPageBreak/>
              <w:t>ПТ</w:t>
            </w:r>
            <w:proofErr w:type="gramStart"/>
            <w:r w:rsidRPr="009E39D2">
              <w:rPr>
                <w:rFonts w:ascii="Liberation Serif" w:hAnsi="Liberation Serif"/>
                <w:sz w:val="24"/>
                <w:szCs w:val="24"/>
              </w:rPr>
              <w:t>9</w:t>
            </w:r>
            <w:proofErr w:type="gramEnd"/>
          </w:p>
        </w:tc>
        <w:tc>
          <w:tcPr>
            <w:tcW w:w="1257" w:type="pct"/>
            <w:vMerge w:val="restart"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eastAsia="Calibri" w:hAnsi="Liberation Serif"/>
                <w:sz w:val="24"/>
                <w:szCs w:val="24"/>
              </w:rPr>
              <w:t>Прилегающая территория к земельному участку с кадастровым номером 66:58:0106001:5523</w:t>
            </w:r>
          </w:p>
        </w:tc>
        <w:tc>
          <w:tcPr>
            <w:tcW w:w="701" w:type="pct"/>
            <w:vMerge w:val="restar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sz w:val="24"/>
                <w:szCs w:val="24"/>
              </w:rPr>
              <w:t>694</w:t>
            </w: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400135.52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1494410.53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400081.92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1494442.58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400077.39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1494434.41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400093.53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1494430.62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400100.19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1494425.52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400107.68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1494420.25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400116.94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  <w:highlight w:val="yellow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1494397.45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400100.61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1494382.50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400104.56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1494380.21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400118.77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1494393.61</w:t>
            </w:r>
          </w:p>
        </w:tc>
      </w:tr>
      <w:tr w:rsidR="009E39D2" w:rsidRPr="009E39D2" w:rsidTr="00461358">
        <w:tblPrEx>
          <w:jc w:val="left"/>
        </w:tblPrEx>
        <w:trPr>
          <w:trHeight w:val="20"/>
        </w:trPr>
        <w:tc>
          <w:tcPr>
            <w:tcW w:w="547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57" w:type="pct"/>
            <w:vMerge/>
            <w:vAlign w:val="center"/>
          </w:tcPr>
          <w:p w:rsidR="009E39D2" w:rsidRPr="009E39D2" w:rsidRDefault="009E39D2" w:rsidP="00461358">
            <w:pPr>
              <w:ind w:left="-47" w:right="-1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01" w:type="pct"/>
            <w:vMerge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12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400135.52</w:t>
            </w:r>
          </w:p>
        </w:tc>
        <w:tc>
          <w:tcPr>
            <w:tcW w:w="1101" w:type="pct"/>
            <w:vAlign w:val="center"/>
          </w:tcPr>
          <w:p w:rsidR="009E39D2" w:rsidRPr="009E39D2" w:rsidRDefault="009E39D2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9E39D2">
              <w:rPr>
                <w:rFonts w:ascii="Liberation Serif" w:hAnsi="Liberation Serif"/>
                <w:color w:val="000000"/>
                <w:sz w:val="24"/>
                <w:szCs w:val="24"/>
              </w:rPr>
              <w:t>1494410.53</w:t>
            </w:r>
          </w:p>
        </w:tc>
      </w:tr>
    </w:tbl>
    <w:p w:rsidR="00B54FB0" w:rsidRPr="008E6C07" w:rsidRDefault="00B54FB0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B54FB0" w:rsidRPr="008E6C07" w:rsidSect="000E1AC0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EA" w:rsidRDefault="009A72EA" w:rsidP="001466DB">
      <w:pPr>
        <w:spacing w:after="0" w:line="240" w:lineRule="auto"/>
      </w:pPr>
      <w:r>
        <w:separator/>
      </w:r>
    </w:p>
  </w:endnote>
  <w:endnote w:type="continuationSeparator" w:id="0">
    <w:p w:rsidR="009A72EA" w:rsidRDefault="009A72EA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EA" w:rsidRDefault="009A72EA" w:rsidP="001466DB">
      <w:pPr>
        <w:spacing w:after="0" w:line="240" w:lineRule="auto"/>
      </w:pPr>
      <w:r>
        <w:separator/>
      </w:r>
    </w:p>
  </w:footnote>
  <w:footnote w:type="continuationSeparator" w:id="0">
    <w:p w:rsidR="009A72EA" w:rsidRDefault="009A72EA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0726D8" w:rsidRPr="00DC59FE" w:rsidRDefault="000726D8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3F0C2B">
          <w:rPr>
            <w:rFonts w:ascii="Liberation Serif" w:hAnsi="Liberation Serif"/>
            <w:noProof/>
            <w:sz w:val="24"/>
          </w:rPr>
          <w:t>2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726D8"/>
    <w:rsid w:val="00073F44"/>
    <w:rsid w:val="000B7AA6"/>
    <w:rsid w:val="000D7CC6"/>
    <w:rsid w:val="000E1AC0"/>
    <w:rsid w:val="001106B5"/>
    <w:rsid w:val="001466DB"/>
    <w:rsid w:val="00156134"/>
    <w:rsid w:val="001772E4"/>
    <w:rsid w:val="00190CA2"/>
    <w:rsid w:val="0019225C"/>
    <w:rsid w:val="002114ED"/>
    <w:rsid w:val="00214A24"/>
    <w:rsid w:val="00217EA5"/>
    <w:rsid w:val="00262B18"/>
    <w:rsid w:val="002A6B47"/>
    <w:rsid w:val="002B3FC4"/>
    <w:rsid w:val="002B57CF"/>
    <w:rsid w:val="002C5A95"/>
    <w:rsid w:val="0031218E"/>
    <w:rsid w:val="00356524"/>
    <w:rsid w:val="0037395D"/>
    <w:rsid w:val="00397B61"/>
    <w:rsid w:val="003B0B0C"/>
    <w:rsid w:val="003D3277"/>
    <w:rsid w:val="003F0C2B"/>
    <w:rsid w:val="003F1214"/>
    <w:rsid w:val="00410434"/>
    <w:rsid w:val="004156E6"/>
    <w:rsid w:val="00423803"/>
    <w:rsid w:val="004244A0"/>
    <w:rsid w:val="00447685"/>
    <w:rsid w:val="00451A81"/>
    <w:rsid w:val="004E0044"/>
    <w:rsid w:val="00503F6B"/>
    <w:rsid w:val="0050445F"/>
    <w:rsid w:val="00524A3A"/>
    <w:rsid w:val="00587196"/>
    <w:rsid w:val="005F1B2A"/>
    <w:rsid w:val="00616A75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A6A5E"/>
    <w:rsid w:val="00827740"/>
    <w:rsid w:val="00870D14"/>
    <w:rsid w:val="008973BD"/>
    <w:rsid w:val="008978AC"/>
    <w:rsid w:val="008E6A5C"/>
    <w:rsid w:val="008E6C07"/>
    <w:rsid w:val="009034DA"/>
    <w:rsid w:val="00923A12"/>
    <w:rsid w:val="0097120F"/>
    <w:rsid w:val="009905F2"/>
    <w:rsid w:val="009A72EA"/>
    <w:rsid w:val="009B6BDB"/>
    <w:rsid w:val="009E39D2"/>
    <w:rsid w:val="009F5BF2"/>
    <w:rsid w:val="00A0033D"/>
    <w:rsid w:val="00A14EAB"/>
    <w:rsid w:val="00A45CF6"/>
    <w:rsid w:val="00AC027F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C109F7"/>
    <w:rsid w:val="00C13B92"/>
    <w:rsid w:val="00D00175"/>
    <w:rsid w:val="00D54482"/>
    <w:rsid w:val="00D80F01"/>
    <w:rsid w:val="00D90B22"/>
    <w:rsid w:val="00DB3FB2"/>
    <w:rsid w:val="00DB6A6F"/>
    <w:rsid w:val="00DC59FE"/>
    <w:rsid w:val="00DC7F31"/>
    <w:rsid w:val="00DD5B97"/>
    <w:rsid w:val="00DE1F5D"/>
    <w:rsid w:val="00DE6E2A"/>
    <w:rsid w:val="00E05C48"/>
    <w:rsid w:val="00E0714F"/>
    <w:rsid w:val="00E170C5"/>
    <w:rsid w:val="00E54B8D"/>
    <w:rsid w:val="00E95230"/>
    <w:rsid w:val="00EA4456"/>
    <w:rsid w:val="00EB560D"/>
    <w:rsid w:val="00ED488E"/>
    <w:rsid w:val="00F014C8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04998-2B8F-4A35-AC20-FBFC59D35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2023-09-12T08:30:00Z</dcterms:created>
  <dcterms:modified xsi:type="dcterms:W3CDTF">2023-09-12T08:30:00Z</dcterms:modified>
</cp:coreProperties>
</file>