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0" w:rsidRP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color w:val="242424"/>
          <w:sz w:val="21"/>
          <w:szCs w:val="21"/>
        </w:rPr>
      </w:pPr>
      <w:r w:rsidRPr="005D52E0">
        <w:rPr>
          <w:rFonts w:ascii="Arial" w:hAnsi="Arial" w:cs="Arial"/>
          <w:b/>
          <w:color w:val="242424"/>
          <w:sz w:val="21"/>
          <w:szCs w:val="21"/>
        </w:rPr>
        <w:t>ПРОФИЛАКТИКА МИКРОСПОРИИ</w:t>
      </w:r>
    </w:p>
    <w:p w:rsid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r w:rsidRPr="005D52E0">
        <w:rPr>
          <w:rFonts w:ascii="Arial" w:hAnsi="Arial" w:cs="Arial"/>
          <w:b/>
          <w:color w:val="242424"/>
          <w:sz w:val="21"/>
          <w:szCs w:val="21"/>
        </w:rPr>
        <w:t>Микроспория (</w:t>
      </w:r>
      <w:proofErr w:type="spellStart"/>
      <w:r w:rsidRPr="005D52E0">
        <w:rPr>
          <w:rFonts w:ascii="Arial" w:hAnsi="Arial" w:cs="Arial"/>
          <w:b/>
          <w:color w:val="242424"/>
          <w:sz w:val="21"/>
          <w:szCs w:val="21"/>
        </w:rPr>
        <w:t>микроспороз</w:t>
      </w:r>
      <w:proofErr w:type="spellEnd"/>
      <w:r w:rsidRPr="005D52E0">
        <w:rPr>
          <w:rFonts w:ascii="Arial" w:hAnsi="Arial" w:cs="Arial"/>
          <w:b/>
          <w:color w:val="242424"/>
          <w:sz w:val="21"/>
          <w:szCs w:val="21"/>
        </w:rPr>
        <w:t xml:space="preserve">) </w:t>
      </w:r>
      <w:r>
        <w:rPr>
          <w:rFonts w:ascii="Arial" w:hAnsi="Arial" w:cs="Arial"/>
          <w:color w:val="242424"/>
          <w:sz w:val="21"/>
          <w:szCs w:val="21"/>
        </w:rPr>
        <w:t xml:space="preserve">- грибковое заболевание кожи и волос, которое вызывается различными видами грибов рода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Microsporum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Различают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антропофильные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зоофильные и геофильные виды грибов рода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Microsporum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К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антропофильному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грибу относится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Microsporum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ferrugineum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Заражение происходит при контакте с больными или объектами, контаминированными возбудителем. Заболевание высоко контагиозное. Зоофильным грибом является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Microsporum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canis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Заражение происходит от животных: кошек, чаще котят (80 - 85%), реже собак в результате непосредственного контакта с больным животным (или носителем) или при соприкосновении с предметами, загрязненными шерстью больных животных.</w:t>
      </w:r>
    </w:p>
    <w:p w:rsidR="005D52E0" w:rsidRDefault="005D52E0" w:rsidP="005D52E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Style w:val="a4"/>
          <w:rFonts w:ascii="Arial" w:hAnsi="Arial" w:cs="Arial"/>
          <w:color w:val="242424"/>
          <w:sz w:val="21"/>
          <w:szCs w:val="21"/>
        </w:rPr>
        <w:t>Симптомы:</w:t>
      </w:r>
    </w:p>
    <w:p w:rsid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Клинические проявления болезни находятся в прямой зависимости от типа гриба: зоофильные микроорганизмы вызывают ярко выраженную реакцию воспаления, 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антропофильные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грибы провоцируют более умеренное поражение. На волосистой поверхности головы формируется один или несколько участков поражения круглой или овальной формы размером от 2 до 6 см. в диаметре. В очаге воспаления происходит облом волос на расстоянии 2-3 мм от кожи головы. При расположении патогенных участков на гладкой поверхности кожи, они обычно локализуются на открытых местах. Это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эритемато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-сквамозные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пятна округлой формы размером от 0,5 до 3 см., которые по периметру окружены валиком с пузырьками. После самопроизвольного вскрытия пузырьков на их месте образуются корочки.</w:t>
      </w:r>
    </w:p>
    <w:p w:rsidR="005D52E0" w:rsidRDefault="005D52E0" w:rsidP="005D52E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Style w:val="a4"/>
          <w:rFonts w:ascii="Arial" w:hAnsi="Arial" w:cs="Arial"/>
          <w:color w:val="242424"/>
          <w:sz w:val="21"/>
          <w:szCs w:val="21"/>
        </w:rPr>
        <w:t>Профилактика:</w:t>
      </w:r>
    </w:p>
    <w:p w:rsid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 профилактике микроспории важную роль играет не только раннее выявление больных, изоляция, своевременное специфическое лечение, четкое соблюдение правил личной гигиены, но и проведение комплекса санитарно-противоэпидемических мероприятий. В комнате или квартире, где проживает больной, ежедневно проводят влажную уборку. На время болезни из комнаты убирают ковры и паласы; на мягкую мебель надевают чехлы или затягивают их полиэтиленовой пленкой; постельные принадлежности (матрац, подушку, одеяло) ежедневно чистят увлажненной щеткой или пылесосом. Необходимо строго соблюдать правила личной гигиены: больного обеспечивают отдельной постелью, личным полотенцем и предметами ухода.</w:t>
      </w:r>
    </w:p>
    <w:p w:rsidR="005D52E0" w:rsidRDefault="005D52E0" w:rsidP="005D52E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Профилактика микроспории в организованных коллективах детей</w:t>
      </w:r>
    </w:p>
    <w:p w:rsid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При обнаружении в детских учреждениях больного микроспорией его немедленно изолируют и до перевода в больницу или домой проводят текущую дезинфекцию. Запрещено переводить детей из одной группы в другую или в другие учреждения. Необходимо провести дезинфекцию ковров, ковровых покрытий и мягких игрушек, после дезинфекции их убрать из групп на время карантина. Остальные игрушки после каждого использования моют под горячей водой с мылом (выделяют таз или бак для мытья игрушек) ежедневно, а в ясельных группах - не менее 2 раз в день. Постельные принадлежности (матрацы, одеяла и т.п.) продезинфицировать, в период карантина обрабатывают ежедневно пылесосом. Уборку помещений проводить ежедневно с использованием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моюще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-дезинфицирующих средств, разрешенных к применению в присутствии людей, с последующим обеззараживанием уборочного материала (тряпки, уборочная ветошь, швабры, щетки и пр.). Уборочный инвентарь должен быть раздельным и маркирован для различных категорий помещений.</w:t>
      </w:r>
    </w:p>
    <w:p w:rsid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5D52E0" w:rsidRDefault="005D52E0" w:rsidP="005D52E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bookmarkStart w:id="0" w:name="_GoBack"/>
      <w:bookmarkEnd w:id="0"/>
    </w:p>
    <w:p w:rsidR="00573686" w:rsidRDefault="005D52E0">
      <w:r w:rsidRPr="005D52E0">
        <w:t xml:space="preserve">При полном или частичном копировании информационного материала ссылка на сайт Управления </w:t>
      </w:r>
      <w:proofErr w:type="spellStart"/>
      <w:r w:rsidRPr="005D52E0">
        <w:t>Роспотребнадзора</w:t>
      </w:r>
      <w:proofErr w:type="spellEnd"/>
      <w:r w:rsidRPr="005D52E0">
        <w:t xml:space="preserve"> по Волгоградской области обязательна: http://34.rospotrebnadzor.ru/</w:t>
      </w:r>
    </w:p>
    <w:sectPr w:rsidR="0057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4"/>
    <w:rsid w:val="00111A64"/>
    <w:rsid w:val="00573686"/>
    <w:rsid w:val="005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sovetnikglav</cp:lastModifiedBy>
  <cp:revision>2</cp:revision>
  <dcterms:created xsi:type="dcterms:W3CDTF">2023-10-30T05:58:00Z</dcterms:created>
  <dcterms:modified xsi:type="dcterms:W3CDTF">2023-10-30T06:02:00Z</dcterms:modified>
</cp:coreProperties>
</file>