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10" w:rsidRPr="001B1C10" w:rsidRDefault="001B1C10" w:rsidP="001B1C10">
      <w:pPr>
        <w:jc w:val="center"/>
        <w:rPr>
          <w:rFonts w:eastAsia="Times New Roman"/>
        </w:rPr>
      </w:pPr>
      <w:r w:rsidRPr="001B1C10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7.05pt">
            <v:imagedata r:id="rId9" o:title=""/>
          </v:shape>
        </w:pict>
      </w:r>
    </w:p>
    <w:p w:rsidR="001B1C10" w:rsidRPr="001B1C10" w:rsidRDefault="001B1C10" w:rsidP="001B1C10">
      <w:pPr>
        <w:jc w:val="center"/>
        <w:rPr>
          <w:rFonts w:eastAsia="Times New Roman"/>
          <w:b/>
          <w:w w:val="150"/>
          <w:sz w:val="20"/>
          <w:szCs w:val="20"/>
        </w:rPr>
      </w:pPr>
      <w:r w:rsidRPr="001B1C10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B1C10" w:rsidRPr="001B1C10" w:rsidRDefault="001B1C10" w:rsidP="001B1C10">
      <w:pPr>
        <w:jc w:val="center"/>
        <w:rPr>
          <w:rFonts w:eastAsia="Times New Roman"/>
          <w:b/>
          <w:w w:val="160"/>
          <w:sz w:val="36"/>
          <w:szCs w:val="20"/>
        </w:rPr>
      </w:pPr>
      <w:r w:rsidRPr="001B1C10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1B1C10" w:rsidRPr="001B1C10" w:rsidRDefault="001B1C10" w:rsidP="001B1C10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1B1C10" w:rsidRPr="001B1C10" w:rsidRDefault="001B1C10" w:rsidP="001B1C10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1B1C10" w:rsidRPr="001B1C10" w:rsidRDefault="001B1C10" w:rsidP="001B1C10">
      <w:pPr>
        <w:jc w:val="center"/>
        <w:rPr>
          <w:rFonts w:eastAsia="Times New Roman"/>
          <w:b/>
          <w:w w:val="160"/>
          <w:sz w:val="6"/>
          <w:szCs w:val="6"/>
        </w:rPr>
      </w:pPr>
      <w:r w:rsidRPr="001B1C10">
        <w:rPr>
          <w:rFonts w:eastAsia="Times New Roman"/>
          <w:b/>
          <w:noProof/>
          <w:sz w:val="6"/>
          <w:szCs w:val="6"/>
        </w:rPr>
        <w:pict>
          <v:line id="_x0000_s2050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B1C10" w:rsidRPr="001B1C10" w:rsidTr="0020531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C10" w:rsidRPr="001B1C10" w:rsidRDefault="001B1C10" w:rsidP="001B1C10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21.11.2023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1B1C10" w:rsidRPr="001B1C10" w:rsidRDefault="001B1C10" w:rsidP="001B1C10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1B1C10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C10" w:rsidRPr="001B1C10" w:rsidRDefault="001B1C10" w:rsidP="001B1C10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3038</w:t>
            </w:r>
          </w:p>
        </w:tc>
      </w:tr>
    </w:tbl>
    <w:p w:rsidR="001B1C10" w:rsidRPr="001B1C10" w:rsidRDefault="001B1C10" w:rsidP="001B1C10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1B1C10" w:rsidRPr="001B1C10" w:rsidRDefault="001B1C10" w:rsidP="001B1C10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1B1C10">
        <w:rPr>
          <w:rFonts w:eastAsia="Times New Roman"/>
          <w:sz w:val="28"/>
          <w:szCs w:val="28"/>
        </w:rPr>
        <w:t>г. Первоуральск</w:t>
      </w:r>
    </w:p>
    <w:p w:rsidR="001B1C10" w:rsidRPr="001B1C10" w:rsidRDefault="001B1C10" w:rsidP="001B1C10">
      <w:pPr>
        <w:jc w:val="both"/>
        <w:rPr>
          <w:rFonts w:eastAsia="Times New Roman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A37D59">
        <w:trPr>
          <w:trHeight w:val="553"/>
        </w:trPr>
        <w:tc>
          <w:tcPr>
            <w:tcW w:w="4283" w:type="dxa"/>
            <w:noWrap/>
          </w:tcPr>
          <w:p w:rsidR="00A37D59" w:rsidRDefault="001B1C10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б установлении публичного сервитута</w:t>
            </w:r>
          </w:p>
        </w:tc>
      </w:tr>
    </w:tbl>
    <w:p w:rsidR="00A37D59" w:rsidRDefault="00A37D5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37D59" w:rsidRDefault="00A37D5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37D59" w:rsidRDefault="00A37D5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37D59" w:rsidRDefault="00A37D5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A37D59">
        <w:tc>
          <w:tcPr>
            <w:tcW w:w="9381" w:type="dxa"/>
            <w:noWrap/>
          </w:tcPr>
          <w:p w:rsidR="00A37D59" w:rsidRDefault="001B1C10">
            <w:pPr>
              <w:adjustRightInd w:val="0"/>
              <w:snapToGrid w:val="0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               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акционерного общества «ГАЗЭКС»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6612001379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661201001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ОГРН 103</w:t>
            </w:r>
            <w:r>
              <w:rPr>
                <w:rFonts w:ascii="Liberation Serif" w:hAnsi="Liberation Serif" w:cs="Liberation Serif"/>
              </w:rPr>
              <w:t>6600620440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Свердловская область, город </w:t>
            </w:r>
            <w:r>
              <w:rPr>
                <w:rFonts w:ascii="Liberation Serif" w:hAnsi="Liberation Serif" w:cs="Liberation Serif"/>
              </w:rPr>
              <w:t>Каменск-Уральский</w:t>
            </w:r>
            <w:r>
              <w:rPr>
                <w:rFonts w:ascii="Liberation Serif" w:hAnsi="Liberation Serif" w:cs="Liberation Serif"/>
              </w:rPr>
              <w:t xml:space="preserve">, улица </w:t>
            </w:r>
            <w:r>
              <w:rPr>
                <w:rFonts w:ascii="Liberation Serif" w:hAnsi="Liberation Serif" w:cs="Liberation Serif"/>
              </w:rPr>
              <w:t>Мусоргского</w:t>
            </w:r>
            <w:r>
              <w:rPr>
                <w:rFonts w:ascii="Liberation Serif" w:hAnsi="Liberation Serif" w:cs="Liberation Serif"/>
              </w:rPr>
              <w:t xml:space="preserve">, дом </w:t>
            </w: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о подключении (технологическом присоединении) газоиспользующего оборудования и объектов капитального строительства к сети газораспределения № 316-3-323/2022 от 08 июля 2022 года,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</w:t>
            </w:r>
            <w:r>
              <w:rPr>
                <w:rFonts w:ascii="Liberation Serif" w:hAnsi="Liberation Serif" w:cs="Liberation Serif"/>
              </w:rPr>
              <w:t>нистрация городского округа Первоуральск</w:t>
            </w:r>
          </w:p>
        </w:tc>
      </w:tr>
    </w:tbl>
    <w:p w:rsidR="00A37D59" w:rsidRDefault="00A37D59">
      <w:pPr>
        <w:jc w:val="both"/>
        <w:rPr>
          <w:rFonts w:ascii="Liberation Serif" w:hAnsi="Liberation Serif" w:cs="Liberation Serif"/>
        </w:rPr>
      </w:pPr>
    </w:p>
    <w:p w:rsidR="00A37D59" w:rsidRDefault="00A37D59">
      <w:pPr>
        <w:jc w:val="both"/>
        <w:rPr>
          <w:rFonts w:ascii="Liberation Serif" w:hAnsi="Liberation Serif" w:cs="Liberation Serif"/>
        </w:rPr>
      </w:pPr>
    </w:p>
    <w:p w:rsidR="00A37D59" w:rsidRDefault="001B1C1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A37D59">
        <w:trPr>
          <w:trHeight w:val="90"/>
        </w:trPr>
        <w:tc>
          <w:tcPr>
            <w:tcW w:w="9496" w:type="dxa"/>
            <w:gridSpan w:val="2"/>
            <w:noWrap/>
          </w:tcPr>
          <w:p w:rsidR="00A37D59" w:rsidRDefault="001B1C1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акционерного общества «ГАЗЭКС» публичный сервитут площадью 312 кв. метров, сроком на 10 лет, в целях размещения линейного объекта системы газоснабжения местного значения, </w:t>
            </w:r>
            <w:r>
              <w:rPr>
                <w:rFonts w:ascii="Liberation Serif" w:hAnsi="Liberation Serif" w:cs="Liberation Serif"/>
              </w:rPr>
              <w:t xml:space="preserve">необходимого для подключения (технологического присоединения) к сетям инженерно-технического обеспечения объекта капитального строительства: «Газопровод высокого давления до границы земельного участка по адресу: Свердловская область, город Первоуральск,   </w:t>
            </w:r>
            <w:r>
              <w:rPr>
                <w:rFonts w:ascii="Liberation Serif" w:hAnsi="Liberation Serif" w:cs="Liberation Serif"/>
              </w:rPr>
              <w:t xml:space="preserve">             улица Папанинцев, 23В (кадастровый номер 66:58:0113011:4322)» в отношении:</w:t>
            </w:r>
          </w:p>
          <w:p w:rsidR="00A37D59" w:rsidRDefault="001B1C10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</w:t>
            </w:r>
            <w:r>
              <w:rPr>
                <w:rFonts w:ascii="Liberation Serif" w:hAnsi="Liberation Serif" w:cs="Liberation Serif"/>
              </w:rPr>
              <w:t>66:58:0113011:239</w:t>
            </w:r>
            <w:r>
              <w:rPr>
                <w:rFonts w:ascii="Liberation Serif" w:hAnsi="Liberation Serif" w:cs="Liberation Serif"/>
              </w:rPr>
              <w:t xml:space="preserve"> площадью 90 кв. метров, расположенного по адресу: Свердловская область, город  Первоуральск, улица Папа</w:t>
            </w:r>
            <w:r>
              <w:rPr>
                <w:rFonts w:ascii="Liberation Serif" w:hAnsi="Liberation Serif" w:cs="Liberation Serif"/>
              </w:rPr>
              <w:t>нинцев, дом 25;</w:t>
            </w:r>
          </w:p>
          <w:p w:rsidR="00A37D59" w:rsidRDefault="001B1C10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</w:t>
            </w:r>
            <w:r>
              <w:rPr>
                <w:rFonts w:ascii="Liberation Serif" w:hAnsi="Liberation Serif" w:cs="Liberation Serif"/>
              </w:rPr>
              <w:t xml:space="preserve">66:58:0113011:240 </w:t>
            </w:r>
            <w:r>
              <w:rPr>
                <w:rFonts w:ascii="Liberation Serif" w:hAnsi="Liberation Serif" w:cs="Liberation Serif"/>
              </w:rPr>
              <w:t>площадью 222 кв. метра, расположенного по адресу: Свердловская область, город Первоуральск, улица Папанинцев, дом 27.</w:t>
            </w:r>
          </w:p>
          <w:p w:rsidR="00A37D59" w:rsidRDefault="001B1C1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</w:t>
            </w:r>
            <w:r>
              <w:rPr>
                <w:rFonts w:ascii="Liberation Serif" w:hAnsi="Liberation Serif" w:cs="Liberation Serif"/>
              </w:rPr>
              <w:t>сположения границ публичного сервитута (Приложение).</w:t>
            </w:r>
          </w:p>
          <w:p w:rsidR="00A37D59" w:rsidRDefault="001B1C1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 части земельного участка и (или) расположенного на нем объекта недвижимого имущества в соответствии с их разрешенным использованием будет невозможно или существенно</w:t>
            </w:r>
            <w:r>
              <w:rPr>
                <w:rFonts w:ascii="Liberation Serif" w:hAnsi="Liberation Serif" w:cs="Liberation Serif"/>
              </w:rPr>
              <w:t xml:space="preserve"> затруднено в связи    с осуществлением сервитута - 0,5 месяца.</w:t>
            </w:r>
          </w:p>
          <w:p w:rsidR="00A37D59" w:rsidRDefault="001B1C1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</w:t>
            </w:r>
            <w:r>
              <w:rPr>
                <w:rFonts w:ascii="Liberation Serif" w:hAnsi="Liberation Serif" w:cs="Liberation Serif"/>
              </w:rPr>
              <w:t xml:space="preserve">тельства Российской Федерации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>от 20 ноября 2000 года № 878 «Об утверждении Правил охраны газораспределительных сетей»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A37D59" w:rsidRDefault="001B1C1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акционерное общество «ГАЗЭКС»:</w:t>
            </w:r>
          </w:p>
          <w:p w:rsidR="00A37D59" w:rsidRDefault="001B1C10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1B1C10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>
              <w:rPr>
                <w:rFonts w:ascii="Liberation Serif" w:hAnsi="Liberation Serif" w:cs="Liberation Serif"/>
              </w:rPr>
              <w:t>66:58:0113011:239</w:t>
            </w:r>
            <w:r w:rsidRPr="001B1C10">
              <w:rPr>
                <w:rFonts w:ascii="Liberation Serif" w:eastAsia="Times New Roman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66:58:0113011:240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соглашения об осуществлении публичного сервитута</w:t>
            </w:r>
            <w:r w:rsidRPr="001B1C10">
              <w:rPr>
                <w:rFonts w:ascii="Liberation Serif" w:eastAsia="Times New Roman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A37D59" w:rsidRDefault="001B1C10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земельный участок в состояние, пригодное для использования в соответствии с видом разрешенного использования, в срок не поздн</w:t>
            </w:r>
            <w:r>
              <w:rPr>
                <w:rFonts w:ascii="Liberation Serif" w:hAnsi="Liberation Serif" w:cs="Liberation Serif"/>
              </w:rPr>
              <w:t>ее чем три месяца после завершения строительства инженерного сооружения, для размещения которого был установлен публичный сервитут.</w:t>
            </w:r>
          </w:p>
          <w:p w:rsidR="00A37D59" w:rsidRDefault="001B1C1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Единый государственный реестр недвижимости.</w:t>
            </w:r>
          </w:p>
          <w:p w:rsidR="00A37D59" w:rsidRDefault="001B1C1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</w:t>
            </w:r>
            <w:r>
              <w:rPr>
                <w:rFonts w:ascii="Liberation Serif" w:hAnsi="Liberation Serif" w:cs="Liberation Serif"/>
              </w:rPr>
              <w:t>тоящее постановление разместить на официальном сайте Администрации городского округа Первоуральск в информационно-телекоммуникационной сети «Интернет».</w:t>
            </w:r>
          </w:p>
        </w:tc>
      </w:tr>
      <w:tr w:rsidR="00A37D59">
        <w:trPr>
          <w:trHeight w:val="1085"/>
        </w:trPr>
        <w:tc>
          <w:tcPr>
            <w:tcW w:w="5070" w:type="dxa"/>
            <w:noWrap/>
          </w:tcPr>
          <w:p w:rsidR="00A37D59" w:rsidRDefault="00A37D5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37D59" w:rsidRDefault="00A37D5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37D59" w:rsidRDefault="00A37D5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37D59" w:rsidRDefault="00A37D5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37D59" w:rsidRDefault="001B1C1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Глав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6" w:type="dxa"/>
            <w:noWrap/>
          </w:tcPr>
          <w:p w:rsidR="00A37D59" w:rsidRDefault="00A37D5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37D59" w:rsidRDefault="00A37D5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37D59" w:rsidRDefault="00A37D5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37D59" w:rsidRDefault="00A37D5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37D59" w:rsidRDefault="001B1C10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>Кабец</w:t>
            </w:r>
          </w:p>
        </w:tc>
      </w:tr>
    </w:tbl>
    <w:p w:rsidR="00A37D59" w:rsidRDefault="001B1C1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</w:p>
    <w:sectPr w:rsidR="00A37D59" w:rsidSect="001B1C1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42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C10">
      <w:r>
        <w:separator/>
      </w:r>
    </w:p>
  </w:endnote>
  <w:endnote w:type="continuationSeparator" w:id="0">
    <w:p w:rsidR="00000000" w:rsidRDefault="001B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59" w:rsidRDefault="001B1C10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A37D59" w:rsidRDefault="00A37D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1C10">
      <w:r>
        <w:separator/>
      </w:r>
    </w:p>
  </w:footnote>
  <w:footnote w:type="continuationSeparator" w:id="0">
    <w:p w:rsidR="00000000" w:rsidRDefault="001B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59" w:rsidRDefault="001B1C10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A37D59" w:rsidRDefault="00A37D5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59" w:rsidRDefault="001B1C10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A37D59" w:rsidRDefault="001B1C1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A37D59" w:rsidRDefault="00A37D59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59" w:rsidRDefault="001B1C10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A37D59" w:rsidRDefault="001B1C10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1C10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37D59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B9E20A5"/>
    <w:rsid w:val="0CA63F28"/>
    <w:rsid w:val="0D6D5AB8"/>
    <w:rsid w:val="0DE7531B"/>
    <w:rsid w:val="0E4506DF"/>
    <w:rsid w:val="0E8506F3"/>
    <w:rsid w:val="0E9B12F6"/>
    <w:rsid w:val="0F0D6BB2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9C555F4"/>
    <w:rsid w:val="1BA30072"/>
    <w:rsid w:val="1C02130A"/>
    <w:rsid w:val="1CA473E9"/>
    <w:rsid w:val="1CB3587E"/>
    <w:rsid w:val="1CB75BFF"/>
    <w:rsid w:val="1E0A592B"/>
    <w:rsid w:val="1E8B5E19"/>
    <w:rsid w:val="1F44371F"/>
    <w:rsid w:val="1F4868E7"/>
    <w:rsid w:val="1F9C0FD8"/>
    <w:rsid w:val="1FA509AD"/>
    <w:rsid w:val="1FB10BB7"/>
    <w:rsid w:val="20381025"/>
    <w:rsid w:val="21D21292"/>
    <w:rsid w:val="21D540AB"/>
    <w:rsid w:val="220263E1"/>
    <w:rsid w:val="25284340"/>
    <w:rsid w:val="255C493E"/>
    <w:rsid w:val="27096FBA"/>
    <w:rsid w:val="276627E1"/>
    <w:rsid w:val="278043E3"/>
    <w:rsid w:val="27C67B3A"/>
    <w:rsid w:val="27D65EAF"/>
    <w:rsid w:val="293C21EC"/>
    <w:rsid w:val="2A757331"/>
    <w:rsid w:val="2AC6587D"/>
    <w:rsid w:val="2D7F43B0"/>
    <w:rsid w:val="2DFE544B"/>
    <w:rsid w:val="2EB10B9E"/>
    <w:rsid w:val="2F915651"/>
    <w:rsid w:val="321E3108"/>
    <w:rsid w:val="328867EA"/>
    <w:rsid w:val="34371D0D"/>
    <w:rsid w:val="34C82881"/>
    <w:rsid w:val="351078BA"/>
    <w:rsid w:val="36826596"/>
    <w:rsid w:val="36AC5465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775DB7"/>
    <w:rsid w:val="3DB456A5"/>
    <w:rsid w:val="3DC63FAB"/>
    <w:rsid w:val="3DDD5224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3D491C"/>
    <w:rsid w:val="47CC0A6B"/>
    <w:rsid w:val="48CA4C00"/>
    <w:rsid w:val="497A30FC"/>
    <w:rsid w:val="4A41011A"/>
    <w:rsid w:val="4A9549AE"/>
    <w:rsid w:val="4B0709C0"/>
    <w:rsid w:val="4B502367"/>
    <w:rsid w:val="4B5118B9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31303F2"/>
    <w:rsid w:val="645C0E1F"/>
    <w:rsid w:val="652013F7"/>
    <w:rsid w:val="665943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0FF148D"/>
    <w:rsid w:val="71910AAA"/>
    <w:rsid w:val="741D5728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6FD48C9"/>
    <w:rsid w:val="77DC095A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D4C3C76"/>
    <w:rsid w:val="7DF57B59"/>
    <w:rsid w:val="7EB2287D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3005</Characters>
  <Application>Microsoft Office Word</Application>
  <DocSecurity>0</DocSecurity>
  <Lines>25</Lines>
  <Paragraphs>7</Paragraphs>
  <ScaleCrop>false</ScaleCrop>
  <Company>Kontora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2023-11-21T08:25:00Z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