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A" w:rsidRDefault="005604EA">
      <w:pPr>
        <w:pStyle w:val="ConsPlusNormal"/>
        <w:jc w:val="both"/>
        <w:outlineLvl w:val="0"/>
      </w:pPr>
    </w:p>
    <w:p w:rsidR="005604EA" w:rsidRDefault="005604EA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5604EA" w:rsidRDefault="005604EA">
      <w:pPr>
        <w:pStyle w:val="ConsPlusTitle"/>
        <w:jc w:val="center"/>
      </w:pPr>
    </w:p>
    <w:p w:rsidR="005604EA" w:rsidRDefault="005604EA">
      <w:pPr>
        <w:pStyle w:val="ConsPlusTitle"/>
        <w:jc w:val="center"/>
      </w:pPr>
      <w:r>
        <w:t>ПОСТАНОВЛЕНИЕ</w:t>
      </w:r>
    </w:p>
    <w:p w:rsidR="005604EA" w:rsidRDefault="005604EA">
      <w:pPr>
        <w:pStyle w:val="ConsPlusTitle"/>
        <w:jc w:val="center"/>
      </w:pPr>
      <w:r>
        <w:t>от 15 сентября 2021 г. N 1781</w:t>
      </w:r>
    </w:p>
    <w:p w:rsidR="005604EA" w:rsidRDefault="005604EA">
      <w:pPr>
        <w:pStyle w:val="ConsPlusTitle"/>
        <w:jc w:val="center"/>
      </w:pPr>
    </w:p>
    <w:p w:rsidR="005604EA" w:rsidRDefault="005604EA">
      <w:pPr>
        <w:pStyle w:val="ConsPlusTitle"/>
        <w:jc w:val="center"/>
      </w:pPr>
      <w:r>
        <w:t>ОБ УТВЕРЖДЕНИИ МУНИЦИПАЛЬНОЙ ПРОГРАММЫ "РАЗВИТИЕ</w:t>
      </w:r>
    </w:p>
    <w:p w:rsidR="005604EA" w:rsidRDefault="005604EA">
      <w:pPr>
        <w:pStyle w:val="ConsPlusTitle"/>
        <w:jc w:val="center"/>
      </w:pPr>
      <w:r>
        <w:t>МУНИЦИПАЛЬНОЙ СЛУЖБЫ В ГОРОДСКОМ ОКРУГЕ ПЕРВОУРАЛЬСК"</w:t>
      </w:r>
    </w:p>
    <w:p w:rsidR="005604EA" w:rsidRDefault="005604EA">
      <w:pPr>
        <w:pStyle w:val="ConsPlusTitle"/>
        <w:jc w:val="center"/>
      </w:pPr>
      <w:r>
        <w:t>НА 2022 - 2027 ГОДЫ</w:t>
      </w:r>
    </w:p>
    <w:p w:rsidR="005604EA" w:rsidRDefault="00560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4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EA" w:rsidRDefault="005604EA">
            <w:pPr>
              <w:pStyle w:val="ConsPlusNormal"/>
              <w:jc w:val="center"/>
            </w:pPr>
            <w:bookmarkStart w:id="0" w:name="_GoBack"/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5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06.07.2022 </w:t>
            </w:r>
            <w:hyperlink r:id="rId6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08.09.2022 </w:t>
            </w:r>
            <w:hyperlink r:id="rId7">
              <w:r>
                <w:rPr>
                  <w:color w:val="0000FF"/>
                </w:rPr>
                <w:t>N 2308</w:t>
              </w:r>
            </w:hyperlink>
            <w:r>
              <w:rPr>
                <w:color w:val="392C69"/>
              </w:rPr>
              <w:t>,</w:t>
            </w:r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8">
              <w:r>
                <w:rPr>
                  <w:color w:val="0000FF"/>
                </w:rPr>
                <w:t>N 3053</w:t>
              </w:r>
            </w:hyperlink>
            <w:r>
              <w:rPr>
                <w:color w:val="392C69"/>
              </w:rPr>
              <w:t xml:space="preserve">, от 31.01.2023 </w:t>
            </w:r>
            <w:hyperlink r:id="rId9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31.01.2023 </w:t>
            </w:r>
            <w:hyperlink r:id="rId10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11">
              <w:r>
                <w:rPr>
                  <w:color w:val="0000FF"/>
                </w:rPr>
                <w:t>N 3101</w:t>
              </w:r>
            </w:hyperlink>
            <w:r>
              <w:rPr>
                <w:color w:val="392C69"/>
              </w:rPr>
              <w:t>)</w:t>
            </w:r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статьей 35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3">
        <w:r>
          <w:rPr>
            <w:color w:val="0000FF"/>
          </w:rPr>
          <w:t>статьей 18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в целях повышения эффективности профессионально-служебной деятельности муниципальных служащих органов местного самоуправления городского округа Первоуральск, а также реализации программно-целевого метода бюджетного</w:t>
      </w:r>
      <w:proofErr w:type="gramEnd"/>
      <w:r>
        <w:t xml:space="preserve"> планирования, руководствуясь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15 июня 2018 года N 1122 "Об утверждении Порядка разработки, реализации и оценки эффективности муниципальных программ городского округа Первоуральск", Администрация городского округа Первоуральск постановляет: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5">
        <w:r>
          <w:rPr>
            <w:color w:val="0000FF"/>
          </w:rPr>
          <w:t>программу</w:t>
        </w:r>
      </w:hyperlink>
      <w:r>
        <w:t xml:space="preserve"> "Развитие муниципальной службы в городском округе Первоуральск" на 2022 - 2027 годы (прилагается).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2. Признать утратившим силу с 01 января 2022 года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14 сентября 2017 года N 1886 "Об утверждении муниципальной программы "Развитие муниципальной службы и противодействие коррупции на территории городского округа Первоуральск" на 2018 - 2023 годы".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года и применяется при формировании проекта бюджета городского округа Первоуральск на 2022 год и плановый период 2023, 2024 годы.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округа Первоуральск.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</w:t>
      </w:r>
      <w:proofErr w:type="spellStart"/>
      <w:r>
        <w:t>Крючкова</w:t>
      </w:r>
      <w:proofErr w:type="spellEnd"/>
      <w:r>
        <w:t xml:space="preserve"> Д.М.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right"/>
      </w:pPr>
      <w:r>
        <w:t>Глава</w:t>
      </w:r>
    </w:p>
    <w:p w:rsidR="005604EA" w:rsidRDefault="005604EA">
      <w:pPr>
        <w:pStyle w:val="ConsPlusNormal"/>
        <w:jc w:val="right"/>
      </w:pPr>
      <w:r>
        <w:t>городского округа Первоуральск</w:t>
      </w:r>
    </w:p>
    <w:p w:rsidR="005604EA" w:rsidRDefault="005604EA">
      <w:pPr>
        <w:pStyle w:val="ConsPlusNormal"/>
        <w:jc w:val="right"/>
      </w:pPr>
      <w:r>
        <w:t>И.В.КАБЕЦ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right"/>
        <w:outlineLvl w:val="0"/>
      </w:pPr>
      <w:r>
        <w:t>Приложение</w:t>
      </w:r>
    </w:p>
    <w:p w:rsidR="005604EA" w:rsidRDefault="005604EA">
      <w:pPr>
        <w:pStyle w:val="ConsPlusNormal"/>
        <w:jc w:val="right"/>
      </w:pPr>
      <w:r>
        <w:lastRenderedPageBreak/>
        <w:t>к Постановлению Администрации</w:t>
      </w:r>
    </w:p>
    <w:p w:rsidR="005604EA" w:rsidRDefault="005604EA">
      <w:pPr>
        <w:pStyle w:val="ConsPlusNormal"/>
        <w:jc w:val="right"/>
      </w:pPr>
      <w:r>
        <w:t>городского округа Первоуральск</w:t>
      </w:r>
    </w:p>
    <w:p w:rsidR="005604EA" w:rsidRDefault="005604EA">
      <w:pPr>
        <w:pStyle w:val="ConsPlusNormal"/>
        <w:jc w:val="right"/>
      </w:pPr>
      <w:r>
        <w:t>от 15 сентября 2021 г. N 1781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Title"/>
        <w:jc w:val="center"/>
      </w:pPr>
      <w:bookmarkStart w:id="1" w:name="P35"/>
      <w:bookmarkEnd w:id="1"/>
      <w:r>
        <w:t>МУНИЦИПАЛЬНАЯ ПРОГРАММА</w:t>
      </w:r>
    </w:p>
    <w:p w:rsidR="005604EA" w:rsidRDefault="005604EA">
      <w:pPr>
        <w:pStyle w:val="ConsPlusTitle"/>
        <w:jc w:val="center"/>
      </w:pPr>
      <w:r>
        <w:t>"РАЗВИТИЕ МУНИЦИПАЛЬНОЙ СЛУЖБЫ</w:t>
      </w:r>
    </w:p>
    <w:p w:rsidR="005604EA" w:rsidRDefault="005604EA">
      <w:pPr>
        <w:pStyle w:val="ConsPlusTitle"/>
        <w:jc w:val="center"/>
      </w:pPr>
      <w:r>
        <w:t>В ГОРОДСКОМ ОКРУГЕ ПЕРВОУРАЛЬСК" НА 2022 - 2027 ГОДЫ</w:t>
      </w:r>
    </w:p>
    <w:p w:rsidR="005604EA" w:rsidRDefault="00560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4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EA" w:rsidRDefault="005604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17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8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08.09.2022 </w:t>
            </w:r>
            <w:hyperlink r:id="rId19">
              <w:r>
                <w:rPr>
                  <w:color w:val="0000FF"/>
                </w:rPr>
                <w:t>N 2308</w:t>
              </w:r>
            </w:hyperlink>
            <w:r>
              <w:rPr>
                <w:color w:val="392C69"/>
              </w:rPr>
              <w:t>,</w:t>
            </w:r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20">
              <w:r>
                <w:rPr>
                  <w:color w:val="0000FF"/>
                </w:rPr>
                <w:t>N 3053</w:t>
              </w:r>
            </w:hyperlink>
            <w:r>
              <w:rPr>
                <w:color w:val="392C69"/>
              </w:rPr>
              <w:t xml:space="preserve">, от 31.01.2023 </w:t>
            </w:r>
            <w:hyperlink r:id="rId2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31.01.2023 </w:t>
            </w:r>
            <w:hyperlink r:id="rId22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23">
              <w:r>
                <w:rPr>
                  <w:color w:val="0000FF"/>
                </w:rPr>
                <w:t>N 3101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Title"/>
        <w:jc w:val="center"/>
        <w:outlineLvl w:val="1"/>
      </w:pPr>
      <w:r>
        <w:t>ПАСПОРТ</w:t>
      </w:r>
    </w:p>
    <w:p w:rsidR="005604EA" w:rsidRDefault="005604EA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5604EA" w:rsidRDefault="005604EA">
      <w:pPr>
        <w:pStyle w:val="ConsPlusTitle"/>
        <w:jc w:val="center"/>
      </w:pPr>
      <w:r>
        <w:t>В ГОРОДСКОМ ОКРУГЕ ПЕРВОУРАЛЬСК" НА 2022 - 2027 ГОДЫ</w:t>
      </w:r>
    </w:p>
    <w:p w:rsidR="005604EA" w:rsidRDefault="005604EA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5604EA" w:rsidRDefault="005604EA">
      <w:pPr>
        <w:pStyle w:val="ConsPlusNormal"/>
        <w:jc w:val="center"/>
      </w:pPr>
      <w:r>
        <w:t>городского округа Первоуральск от 27.11.2023 N 3101)</w:t>
      </w:r>
    </w:p>
    <w:p w:rsidR="005604EA" w:rsidRDefault="005604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023"/>
      </w:tblGrid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Крючков Дмитрий Михайлович, заместитель Главы городского округа Первоуральск по муниципальному управлению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Ответственный специалист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proofErr w:type="spellStart"/>
            <w:r>
              <w:t>Сивогорло</w:t>
            </w:r>
            <w:proofErr w:type="spellEnd"/>
            <w:r>
              <w:t xml:space="preserve"> Татьяна Николаевна, главный специалист комитета по правовой работе и муниципальной службе Администрации городского округа Первоуральск - по мероприятиям NN 1 - 6;</w:t>
            </w:r>
          </w:p>
          <w:p w:rsidR="005604EA" w:rsidRDefault="005604EA">
            <w:pPr>
              <w:pStyle w:val="ConsPlusNormal"/>
            </w:pPr>
            <w:r>
              <w:t>Ислентьев Станислав Олегович, специалист 1 категории комитета по правовой работе и муниципальной службе Администрации городского округа Первоуральск - по мероприятиям NN 7 - 8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Перечень подпрограмм муниципальной программы (при их наличии)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-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Цель программы: совершенствование системы муниципального управления и муниципальной службы в городском округе Первоуральск.</w:t>
            </w:r>
          </w:p>
          <w:p w:rsidR="005604EA" w:rsidRDefault="005604EA">
            <w:pPr>
              <w:pStyle w:val="ConsPlusNormal"/>
            </w:pPr>
            <w:r>
              <w:t>Задача 1.</w:t>
            </w:r>
          </w:p>
          <w:p w:rsidR="005604EA" w:rsidRDefault="005604EA">
            <w:pPr>
              <w:pStyle w:val="ConsPlusNormal"/>
            </w:pPr>
            <w:r>
              <w:t>Совершенствование нормативной правовой базы для оптимального организационно-правового обеспечения муниципальной службы в соответствии с федеральным и областным законодательством.</w:t>
            </w:r>
          </w:p>
          <w:p w:rsidR="005604EA" w:rsidRDefault="005604EA">
            <w:pPr>
              <w:pStyle w:val="ConsPlusNormal"/>
            </w:pPr>
            <w:r>
              <w:t>Задача 2.</w:t>
            </w:r>
          </w:p>
          <w:p w:rsidR="005604EA" w:rsidRDefault="005604EA">
            <w:pPr>
              <w:pStyle w:val="ConsPlusNormal"/>
            </w:pPr>
            <w:r>
              <w:t>Формирование системы непрерывного профессионального образования муниципальных служащих, их профессиональное развитие.</w:t>
            </w:r>
          </w:p>
          <w:p w:rsidR="005604EA" w:rsidRDefault="005604EA">
            <w:pPr>
              <w:pStyle w:val="ConsPlusNormal"/>
            </w:pPr>
            <w:r>
              <w:t>Задача 3.</w:t>
            </w:r>
          </w:p>
          <w:p w:rsidR="005604EA" w:rsidRDefault="005604EA">
            <w:pPr>
              <w:pStyle w:val="ConsPlusNormal"/>
            </w:pPr>
            <w:r>
              <w:t>Повышение престижа муниципальной службы, совершенствование системы материального стимулирования и социальной защищенности лиц, замещавших муниципальные должности и должности муниципальной службы в органах местного самоуправления городского округа Первоуральск.</w:t>
            </w:r>
          </w:p>
          <w:p w:rsidR="005604EA" w:rsidRDefault="005604EA">
            <w:pPr>
              <w:pStyle w:val="ConsPlusNormal"/>
            </w:pPr>
            <w:r>
              <w:t>Задача 4.</w:t>
            </w:r>
          </w:p>
          <w:p w:rsidR="005604EA" w:rsidRDefault="005604EA">
            <w:pPr>
              <w:pStyle w:val="ConsPlusNormal"/>
            </w:pPr>
            <w:r>
              <w:t>Обеспечение деятельности административной комиссии городского округа Первоуральск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1. Доля действующих муниципальных правовых актов городского округа Первоуральск, принятие которых предусмотрено федеральным законодательством и законодательством Свердловской области о муниципальной службе, от общего количества муниципальных правовых актов, предусмотренных законодательством.</w:t>
            </w:r>
          </w:p>
          <w:p w:rsidR="005604EA" w:rsidRDefault="005604EA">
            <w:pPr>
              <w:pStyle w:val="ConsPlusNormal"/>
            </w:pPr>
            <w:r>
              <w:t xml:space="preserve">2. Доля муниципальных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(в том числе - на обучающих семинарах), от общего количества муниципальных служащих городского округа Первоуральск.</w:t>
            </w:r>
          </w:p>
          <w:p w:rsidR="005604EA" w:rsidRDefault="005604EA">
            <w:pPr>
              <w:pStyle w:val="ConsPlusNormal"/>
            </w:pPr>
            <w:r>
              <w:t>3. Доля муниципальных служащих, прошедших аттестацию, от общего количества муниципальных служащих городского округа Первоуральск.</w:t>
            </w:r>
          </w:p>
          <w:p w:rsidR="005604EA" w:rsidRDefault="005604EA">
            <w:pPr>
              <w:pStyle w:val="ConsPlusNormal"/>
            </w:pPr>
            <w:r>
              <w:t>4. Доля фактов назначения наставников на муниципальной службе в органах местного самоуправления от общего количества случаев, когда такое наставничество должно осуществляться.</w:t>
            </w:r>
          </w:p>
          <w:p w:rsidR="005604EA" w:rsidRDefault="005604EA">
            <w:pPr>
              <w:pStyle w:val="ConsPlusNormal"/>
            </w:pPr>
            <w:r>
              <w:t>5. Количество лиц, получающих пенсию за выслугу лет муниципальных служащих.</w:t>
            </w:r>
          </w:p>
          <w:p w:rsidR="005604EA" w:rsidRDefault="005604EA">
            <w:pPr>
              <w:pStyle w:val="ConsPlusNormal"/>
            </w:pPr>
            <w:r>
              <w:t>6. Доля предоставленных гарантий пенсионного обеспечения лиц, замещавших муниципальные должности и должности муниципальной службы в органах местного самоуправления городского округа Первоуральск, от числа назначенных пенсий за выслугу лет.</w:t>
            </w:r>
          </w:p>
          <w:p w:rsidR="005604EA" w:rsidRDefault="005604EA">
            <w:pPr>
              <w:pStyle w:val="ConsPlusNormal"/>
            </w:pPr>
            <w:r>
              <w:t>7. Доля рассмотренных административных дел к возбужденным административным производствам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2022 - 2027 годы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Наименование национального проекта, на реализацию целей и задач которого направлены мероприятия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-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Наименование регионального проекта, на реализацию целей и задач которого направлены мероприятия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-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Наименование государственной программы Свердловской области, в рамках которой реализуются мероприятия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-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ВСЕГО: 113872,36 тыс. руб.;</w:t>
            </w:r>
          </w:p>
          <w:p w:rsidR="005604EA" w:rsidRDefault="005604EA">
            <w:pPr>
              <w:pStyle w:val="ConsPlusNormal"/>
            </w:pPr>
            <w:r>
              <w:t>в том числе:</w:t>
            </w:r>
          </w:p>
          <w:p w:rsidR="005604EA" w:rsidRDefault="005604EA">
            <w:pPr>
              <w:pStyle w:val="ConsPlusNormal"/>
            </w:pPr>
            <w:r>
              <w:t>2022 год - 17815,41 тыс. руб.;</w:t>
            </w:r>
          </w:p>
          <w:p w:rsidR="005604EA" w:rsidRDefault="005604EA">
            <w:pPr>
              <w:pStyle w:val="ConsPlusNormal"/>
            </w:pPr>
            <w:r>
              <w:t>2023 год - 18717,71 тыс. руб.;</w:t>
            </w:r>
          </w:p>
          <w:p w:rsidR="005604EA" w:rsidRDefault="005604EA">
            <w:pPr>
              <w:pStyle w:val="ConsPlusNormal"/>
            </w:pPr>
            <w:r>
              <w:t>2024 год - 19429,61 тыс. руб.;</w:t>
            </w:r>
          </w:p>
          <w:p w:rsidR="005604EA" w:rsidRDefault="005604EA">
            <w:pPr>
              <w:pStyle w:val="ConsPlusNormal"/>
            </w:pPr>
            <w:r>
              <w:t>2025 год - 20198,07 тыс. руб.;</w:t>
            </w:r>
          </w:p>
          <w:p w:rsidR="005604EA" w:rsidRDefault="005604EA">
            <w:pPr>
              <w:pStyle w:val="ConsPlusNormal"/>
            </w:pPr>
            <w:r>
              <w:t>2026 год - 18855,78 тыс. руб.;</w:t>
            </w:r>
          </w:p>
          <w:p w:rsidR="005604EA" w:rsidRDefault="005604EA">
            <w:pPr>
              <w:pStyle w:val="ConsPlusNormal"/>
            </w:pPr>
            <w:r>
              <w:t>2027 год - 18855,78 тыс. руб.;</w:t>
            </w:r>
          </w:p>
          <w:p w:rsidR="005604EA" w:rsidRDefault="005604EA">
            <w:pPr>
              <w:pStyle w:val="ConsPlusNormal"/>
            </w:pPr>
            <w:r>
              <w:t>из них:</w:t>
            </w:r>
          </w:p>
          <w:p w:rsidR="005604EA" w:rsidRDefault="005604EA">
            <w:pPr>
              <w:pStyle w:val="ConsPlusNormal"/>
            </w:pPr>
            <w:r>
              <w:t>федеральный бюджет: 0,00 руб.;</w:t>
            </w:r>
          </w:p>
          <w:p w:rsidR="005604EA" w:rsidRDefault="005604EA">
            <w:pPr>
              <w:pStyle w:val="ConsPlusNormal"/>
            </w:pPr>
            <w:r>
              <w:t>областной бюджет - 949,40 руб.:</w:t>
            </w:r>
          </w:p>
          <w:p w:rsidR="005604EA" w:rsidRDefault="005604EA">
            <w:pPr>
              <w:pStyle w:val="ConsPlusNormal"/>
            </w:pPr>
            <w:r>
              <w:t>2022 год - 232,80 руб.;</w:t>
            </w:r>
          </w:p>
          <w:p w:rsidR="005604EA" w:rsidRDefault="005604EA">
            <w:pPr>
              <w:pStyle w:val="ConsPlusNormal"/>
            </w:pPr>
            <w:r>
              <w:t>2023 год - 229,40 руб.;</w:t>
            </w:r>
          </w:p>
          <w:p w:rsidR="005604EA" w:rsidRDefault="005604EA">
            <w:pPr>
              <w:pStyle w:val="ConsPlusNormal"/>
            </w:pPr>
            <w:r>
              <w:t>2024 год - 243,60 руб.;</w:t>
            </w:r>
          </w:p>
          <w:p w:rsidR="005604EA" w:rsidRDefault="005604EA">
            <w:pPr>
              <w:pStyle w:val="ConsPlusNormal"/>
            </w:pPr>
            <w:r>
              <w:t>2025 год - 243,60 руб.;</w:t>
            </w:r>
          </w:p>
          <w:p w:rsidR="005604EA" w:rsidRDefault="005604EA">
            <w:pPr>
              <w:pStyle w:val="ConsPlusNormal"/>
            </w:pPr>
            <w:r>
              <w:t>2026 год - 0,00 руб.;</w:t>
            </w:r>
          </w:p>
          <w:p w:rsidR="005604EA" w:rsidRDefault="005604EA">
            <w:pPr>
              <w:pStyle w:val="ConsPlusNormal"/>
            </w:pPr>
            <w:r>
              <w:t>2027 год - 0,00 руб.;</w:t>
            </w:r>
          </w:p>
          <w:p w:rsidR="005604EA" w:rsidRDefault="005604EA">
            <w:pPr>
              <w:pStyle w:val="ConsPlusNormal"/>
            </w:pPr>
            <w:r>
              <w:t>местный бюджет - 112922,96 тыс. руб.:</w:t>
            </w:r>
          </w:p>
          <w:p w:rsidR="005604EA" w:rsidRDefault="005604EA">
            <w:pPr>
              <w:pStyle w:val="ConsPlusNormal"/>
            </w:pPr>
            <w:r>
              <w:t>2022 год - 17582,61 тыс. руб.;</w:t>
            </w:r>
          </w:p>
          <w:p w:rsidR="005604EA" w:rsidRDefault="005604EA">
            <w:pPr>
              <w:pStyle w:val="ConsPlusNormal"/>
            </w:pPr>
            <w:r>
              <w:t>2023 год - 18488,31 тыс. руб.;</w:t>
            </w:r>
          </w:p>
          <w:p w:rsidR="005604EA" w:rsidRDefault="005604EA">
            <w:pPr>
              <w:pStyle w:val="ConsPlusNormal"/>
            </w:pPr>
            <w:r>
              <w:t>2024 год - 19186,01 тыс. руб.;</w:t>
            </w:r>
          </w:p>
          <w:p w:rsidR="005604EA" w:rsidRDefault="005604EA">
            <w:pPr>
              <w:pStyle w:val="ConsPlusNormal"/>
            </w:pPr>
            <w:r>
              <w:t>2025 год - 19954,47 тыс. руб.;</w:t>
            </w:r>
          </w:p>
          <w:p w:rsidR="005604EA" w:rsidRDefault="005604EA">
            <w:pPr>
              <w:pStyle w:val="ConsPlusNormal"/>
            </w:pPr>
            <w:r>
              <w:t>2026 год - 18855,78 тыс. руб.;</w:t>
            </w:r>
          </w:p>
          <w:p w:rsidR="005604EA" w:rsidRDefault="005604EA">
            <w:pPr>
              <w:pStyle w:val="ConsPlusNormal"/>
            </w:pPr>
            <w:r>
              <w:t>2027 год - 18855,78 тыс. руб.;</w:t>
            </w:r>
          </w:p>
          <w:p w:rsidR="005604EA" w:rsidRDefault="005604EA">
            <w:pPr>
              <w:pStyle w:val="ConsPlusNormal"/>
            </w:pPr>
            <w:r>
              <w:t>внебюджетные источники: 0,00 руб.</w:t>
            </w:r>
          </w:p>
        </w:tc>
      </w:tr>
      <w:tr w:rsidR="005604EA">
        <w:tc>
          <w:tcPr>
            <w:tcW w:w="2040" w:type="dxa"/>
          </w:tcPr>
          <w:p w:rsidR="005604EA" w:rsidRDefault="005604EA">
            <w:pPr>
              <w:pStyle w:val="ConsPlusNormal"/>
            </w:pPr>
            <w:r>
              <w:t>Источник размещения муниципальной программы</w:t>
            </w:r>
          </w:p>
        </w:tc>
        <w:tc>
          <w:tcPr>
            <w:tcW w:w="7023" w:type="dxa"/>
          </w:tcPr>
          <w:p w:rsidR="005604EA" w:rsidRDefault="005604EA">
            <w:pPr>
              <w:pStyle w:val="ConsPlusNormal"/>
            </w:pPr>
            <w:r>
              <w:t>Раздел "Официально" - "Экономика" - "Бюджет городского округа Первоуральск" - "Муниципальные программы"</w:t>
            </w: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right"/>
        <w:outlineLvl w:val="1"/>
      </w:pPr>
      <w:r>
        <w:t>Приложение 1</w:t>
      </w:r>
    </w:p>
    <w:p w:rsidR="005604EA" w:rsidRDefault="005604EA">
      <w:pPr>
        <w:pStyle w:val="ConsPlusNormal"/>
        <w:jc w:val="right"/>
      </w:pPr>
      <w:r>
        <w:t>к муниципальной программе</w:t>
      </w:r>
    </w:p>
    <w:p w:rsidR="005604EA" w:rsidRDefault="005604EA">
      <w:pPr>
        <w:pStyle w:val="ConsPlusNormal"/>
        <w:jc w:val="right"/>
      </w:pPr>
      <w:r>
        <w:t>"Развитие муниципальной службы</w:t>
      </w:r>
    </w:p>
    <w:p w:rsidR="005604EA" w:rsidRDefault="005604EA">
      <w:pPr>
        <w:pStyle w:val="ConsPlusNormal"/>
        <w:jc w:val="right"/>
      </w:pPr>
      <w:r>
        <w:t>в городском округе Первоуральск"</w:t>
      </w:r>
    </w:p>
    <w:p w:rsidR="005604EA" w:rsidRDefault="005604EA">
      <w:pPr>
        <w:pStyle w:val="ConsPlusNormal"/>
        <w:jc w:val="right"/>
      </w:pPr>
      <w:r>
        <w:t>на 2022 - 2027 годы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Title"/>
        <w:jc w:val="center"/>
      </w:pPr>
      <w:r>
        <w:t>РАЗДЕЛ 1.</w:t>
      </w:r>
    </w:p>
    <w:p w:rsidR="005604EA" w:rsidRDefault="005604EA">
      <w:pPr>
        <w:pStyle w:val="ConsPlusTitle"/>
        <w:jc w:val="center"/>
      </w:pPr>
      <w:r>
        <w:t>ХАРАКТЕРИСТИКА ПРОБЛЕМ, НА РЕШЕНИЕ КОТОРЫХ</w:t>
      </w:r>
    </w:p>
    <w:p w:rsidR="005604EA" w:rsidRDefault="005604EA">
      <w:pPr>
        <w:pStyle w:val="ConsPlusTitle"/>
        <w:jc w:val="center"/>
      </w:pPr>
      <w:r>
        <w:t xml:space="preserve">НАПРАВЛЕНА МУНИЦИПАЛЬНАЯ ПРОГРАММА "РАЗВИТИЕ </w:t>
      </w:r>
      <w:proofErr w:type="gramStart"/>
      <w:r>
        <w:t>МУНИЦИПАЛЬНОЙ</w:t>
      </w:r>
      <w:proofErr w:type="gramEnd"/>
    </w:p>
    <w:p w:rsidR="005604EA" w:rsidRDefault="005604EA">
      <w:pPr>
        <w:pStyle w:val="ConsPlusTitle"/>
        <w:jc w:val="center"/>
      </w:pPr>
      <w:r>
        <w:t>СЛУЖБЫ В ГОРОДСКОМ ОКРУГЕ ПЕРВОУРАЛЬСК" НА 2022 - 2027 ГОДЫ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ind w:firstLine="540"/>
        <w:jc w:val="both"/>
      </w:pPr>
      <w:r>
        <w:t>В соответствии с федеральным законодательством одним из приоритетных направлений развития местного самоуправления является развитие муниципальной службы как важнейшего элемента организации муниципального управления и решения вопросов местного значения, повышения эффективности взаимодействия общества и власти.</w:t>
      </w:r>
    </w:p>
    <w:p w:rsidR="005604EA" w:rsidRDefault="005604EA">
      <w:pPr>
        <w:pStyle w:val="ConsPlusNormal"/>
        <w:spacing w:before="220"/>
        <w:ind w:firstLine="540"/>
        <w:jc w:val="both"/>
      </w:pPr>
      <w:proofErr w:type="gramStart"/>
      <w:r>
        <w:t>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рациональному использованию бюджетных средств, повышению образовательного и профессионального уровня муниципальных служащих, рациональному использованию кадрового резерва, развитию наставничества на муниципальной службе, соблюдению муниципальными служащими ограничений и запретов, требований о предотвращении и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исполнению ими обязанностей, установленных законодательством по противодействию коррупции и муниципальной службе.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и </w:t>
      </w:r>
      <w:hyperlink r:id="rId26"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 предусматривают обеспечение развития муниципальной службы посредством принятия соответствующей муниципальной программы, финансируемой за счет средств местного бюджета.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округа Первоуральск.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Для преодоления негативных явлений в работе персонала необходимо: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эффективно использовать современные технологии управления персоналом;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повышать эффективность кадровой политики в сфере муниципальной службы;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улучшать ресурсную обеспеченность муниципальной службы;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повышать эффективность правовых и организационных мер контроля деятельности муниципальных служащих;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систематизировать организацию профессионального обучения муниципальных служащих;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повышать престижность муниципальной службы.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использования. Программно-целевой метод позволит наилучшим образом скоординировать деятельность исполнителей программы и создаст условия для развития муниципальной службы, для профилактики, предупреждения, выявления и пресечения конфликта интересов в органах местного самоуправления городского округа Первоуральск, а также повышения эффективности кадровой политики в сфере муниципальной службы, результативности, роли и престижа муниципальной службы.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Основные риски, связанные с программно-целевым методом решения проблем: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финансовый риск реализации Программы представляет собой снижение финансовых поступлений из бюджета городского округа;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- 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городского округа Первоуральск,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Способами ограничения данных рисков являются: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>1) своевременная корректировка мероприятий муниципальной программы;</w:t>
      </w:r>
    </w:p>
    <w:p w:rsidR="005604EA" w:rsidRDefault="005604EA">
      <w:pPr>
        <w:pStyle w:val="ConsPlusNormal"/>
        <w:spacing w:before="220"/>
        <w:ind w:firstLine="540"/>
        <w:jc w:val="both"/>
      </w:pPr>
      <w:r>
        <w:t xml:space="preserve">2) усиление </w:t>
      </w:r>
      <w:proofErr w:type="gramStart"/>
      <w:r>
        <w:t>контроля за</w:t>
      </w:r>
      <w:proofErr w:type="gramEnd"/>
      <w:r>
        <w:t xml:space="preserve"> ходом выполнения программных мероприятий и совершенствование механизмов текущего управления реализацией программы.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right"/>
        <w:outlineLvl w:val="1"/>
      </w:pPr>
      <w:r>
        <w:t>Приложение 2</w:t>
      </w:r>
    </w:p>
    <w:p w:rsidR="005604EA" w:rsidRDefault="005604EA">
      <w:pPr>
        <w:pStyle w:val="ConsPlusNormal"/>
        <w:jc w:val="right"/>
      </w:pPr>
      <w:r>
        <w:t>к муниципальной программе</w:t>
      </w:r>
    </w:p>
    <w:p w:rsidR="005604EA" w:rsidRDefault="005604EA">
      <w:pPr>
        <w:pStyle w:val="ConsPlusNormal"/>
        <w:jc w:val="right"/>
      </w:pPr>
      <w:r>
        <w:t>"Развитие муниципальной службы</w:t>
      </w:r>
    </w:p>
    <w:p w:rsidR="005604EA" w:rsidRDefault="005604EA">
      <w:pPr>
        <w:pStyle w:val="ConsPlusNormal"/>
        <w:jc w:val="right"/>
      </w:pPr>
      <w:r>
        <w:t>в городском округе Первоуральск"</w:t>
      </w:r>
    </w:p>
    <w:p w:rsidR="005604EA" w:rsidRDefault="005604EA">
      <w:pPr>
        <w:pStyle w:val="ConsPlusNormal"/>
        <w:jc w:val="right"/>
      </w:pPr>
      <w:r>
        <w:t>на 2022 - 2027 годы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Title"/>
        <w:jc w:val="center"/>
      </w:pPr>
      <w:r>
        <w:t>РАЗДЕЛ 2.</w:t>
      </w:r>
    </w:p>
    <w:p w:rsidR="005604EA" w:rsidRDefault="005604EA">
      <w:pPr>
        <w:pStyle w:val="ConsPlusTitle"/>
        <w:jc w:val="center"/>
      </w:pPr>
      <w:r>
        <w:t>ЦЕЛИ И ЗАДАЧИ, ЦЕЛЕВЫЕ ПОКАЗАТЕЛИ</w:t>
      </w:r>
    </w:p>
    <w:p w:rsidR="005604EA" w:rsidRDefault="005604EA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5604EA" w:rsidRDefault="005604EA">
      <w:pPr>
        <w:pStyle w:val="ConsPlusTitle"/>
        <w:jc w:val="center"/>
      </w:pPr>
      <w:r>
        <w:t>В ГОРОДСКОМ ОКРУГЕ ПЕРВОУРАЛЬСК" НА 2022 - 2027 ГОДЫ</w:t>
      </w:r>
    </w:p>
    <w:p w:rsidR="005604EA" w:rsidRDefault="00560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4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EA" w:rsidRDefault="005604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от 31.01.2023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sectPr w:rsidR="005604EA" w:rsidSect="00BC3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1360"/>
        <w:gridCol w:w="793"/>
        <w:gridCol w:w="793"/>
        <w:gridCol w:w="793"/>
        <w:gridCol w:w="793"/>
        <w:gridCol w:w="793"/>
        <w:gridCol w:w="793"/>
        <w:gridCol w:w="2267"/>
      </w:tblGrid>
      <w:tr w:rsidR="005604EA">
        <w:tc>
          <w:tcPr>
            <w:tcW w:w="1587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Порядковый номер Цели, задачи, целевого показателя</w:t>
            </w:r>
          </w:p>
        </w:tc>
        <w:tc>
          <w:tcPr>
            <w:tcW w:w="3628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Наименование цели (целей) и задач, целевых показателей</w:t>
            </w:r>
          </w:p>
        </w:tc>
        <w:tc>
          <w:tcPr>
            <w:tcW w:w="1360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58" w:type="dxa"/>
            <w:gridSpan w:val="6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Значение целевого показателя муниципальной программы</w:t>
            </w:r>
          </w:p>
        </w:tc>
        <w:tc>
          <w:tcPr>
            <w:tcW w:w="2267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Источник значений показателей, методика расчета данного показателя</w:t>
            </w:r>
          </w:p>
        </w:tc>
      </w:tr>
      <w:tr w:rsidR="005604EA">
        <w:tc>
          <w:tcPr>
            <w:tcW w:w="1587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3628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1360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7" w:type="dxa"/>
            <w:vMerge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  <w:outlineLvl w:val="2"/>
            </w:pPr>
            <w:r>
              <w:t>Цель: Совершенствование системы муниципального управления и муниципальной службы в городском округе Первоуральск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Задача 1: Совершенствование нормативной правовой базы для оптимального организационно-правового обеспечения муниципальной службы в соответствии с федеральным и областным законодательством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1. Доля действующих муниципальных правовых актов городского округа Первоуральск, принятие которых предусмотрено федеральным законодательством и законодательством Свердловской области о муниципальной службе, от общего количества муниципальных правовых актов, предусмотренных законодательством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Задача 2. Формирование системы непрерывного профессионального образования муниципальных служащих, их профессиональное развитие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 xml:space="preserve">Целевой показатель 1. Доля муниципальных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(в том числе - на обучающих семинарах), от общего количества муниципальных служащих городского округа Первоуральск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35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33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33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33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33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33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Отчеты органов местного самоуправления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2. Доля муниципальных служащих, прошедших аттестацию, от общего количества муниципальных служащих городского округа Первоуральск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30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15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15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15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15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15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Отчеты органов местного самоуправления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3. Доля фактов назначения наставников на муниципальной службе в органах местного самоуправления от общего количества случаев, когда такое наставничество должно осуществляться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городского округа Первоуральск от 18.11.2020 N 104 "Об утверждении Положения о наставничестве в органах местного самоуправления городского округа Первоуральск"; отчеты органов местного самоуправления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Задача 3. Повышение престижа муниципальной службы, совершенствование системы материального стимулирования и социальной защищенности лиц, замещавших муниципальные должности и должности муниципальной службы в органах местного самоуправления городского округа Первоуральск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1. Количество лиц, получающих пенсию за выслугу лет муниципальных служащих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человек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94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2. Доля предоставленных гарантий пенсионного обеспечения лиц, замещавших муниципальные должности и должности муниципальной службы в органах местного самоуправления городского округа Первоуральск, от числа назначенных пенсий за выслугу лет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Задача 4. Обеспечение деятельности административной комиссии городского округа Первоуральск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1587" w:type="dxa"/>
          </w:tcPr>
          <w:p w:rsidR="005604EA" w:rsidRDefault="005604EA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628" w:type="dxa"/>
          </w:tcPr>
          <w:p w:rsidR="005604EA" w:rsidRDefault="005604EA">
            <w:pPr>
              <w:pStyle w:val="ConsPlusNormal"/>
            </w:pPr>
            <w:r>
              <w:t>Целевой показатель 1. Доля рассмотренных административных дел к возбужденным административным производствам</w:t>
            </w:r>
          </w:p>
        </w:tc>
        <w:tc>
          <w:tcPr>
            <w:tcW w:w="1360" w:type="dxa"/>
          </w:tcPr>
          <w:p w:rsidR="005604EA" w:rsidRDefault="005604EA">
            <w:pPr>
              <w:pStyle w:val="ConsPlusNormal"/>
            </w:pPr>
            <w:r>
              <w:t>%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793" w:type="dxa"/>
          </w:tcPr>
          <w:p w:rsidR="005604EA" w:rsidRDefault="005604EA">
            <w:pPr>
              <w:pStyle w:val="ConsPlusNormal"/>
            </w:pPr>
            <w:r>
              <w:t>100</w:t>
            </w:r>
          </w:p>
        </w:tc>
        <w:tc>
          <w:tcPr>
            <w:tcW w:w="2267" w:type="dxa"/>
          </w:tcPr>
          <w:p w:rsidR="005604EA" w:rsidRDefault="005604EA">
            <w:pPr>
              <w:pStyle w:val="ConsPlusNormal"/>
            </w:pPr>
            <w:r>
              <w:t>Отчет секретаря административной комиссии</w:t>
            </w: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right"/>
        <w:outlineLvl w:val="1"/>
      </w:pPr>
      <w:r>
        <w:t>Приложение 3</w:t>
      </w:r>
    </w:p>
    <w:p w:rsidR="005604EA" w:rsidRDefault="005604EA">
      <w:pPr>
        <w:pStyle w:val="ConsPlusNormal"/>
        <w:jc w:val="right"/>
      </w:pPr>
      <w:r>
        <w:t>к муниципальной программе</w:t>
      </w:r>
    </w:p>
    <w:p w:rsidR="005604EA" w:rsidRDefault="005604EA">
      <w:pPr>
        <w:pStyle w:val="ConsPlusNormal"/>
        <w:jc w:val="right"/>
      </w:pPr>
      <w:r>
        <w:t>"Развитие муниципальной службы</w:t>
      </w:r>
    </w:p>
    <w:p w:rsidR="005604EA" w:rsidRDefault="005604EA">
      <w:pPr>
        <w:pStyle w:val="ConsPlusNormal"/>
        <w:jc w:val="right"/>
      </w:pPr>
      <w:r>
        <w:t>в городском округе Первоуральск"</w:t>
      </w:r>
    </w:p>
    <w:p w:rsidR="005604EA" w:rsidRDefault="005604EA">
      <w:pPr>
        <w:pStyle w:val="ConsPlusNormal"/>
        <w:jc w:val="right"/>
      </w:pPr>
      <w:r>
        <w:t>на 2022 - 2027 годы</w:t>
      </w: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Title"/>
        <w:jc w:val="center"/>
      </w:pPr>
      <w:r>
        <w:t>РАЗДЕЛ 3.</w:t>
      </w:r>
    </w:p>
    <w:p w:rsidR="005604EA" w:rsidRDefault="005604EA">
      <w:pPr>
        <w:pStyle w:val="ConsPlusTitle"/>
        <w:jc w:val="center"/>
      </w:pPr>
      <w:r>
        <w:t>ПЛАН МЕРОПРИЯТИЙ ПО ВЫПОЛНЕНИЮ</w:t>
      </w:r>
    </w:p>
    <w:p w:rsidR="005604EA" w:rsidRDefault="005604EA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5604EA" w:rsidRDefault="005604EA">
      <w:pPr>
        <w:pStyle w:val="ConsPlusTitle"/>
        <w:jc w:val="center"/>
      </w:pPr>
      <w:r>
        <w:t>В ГОРОДСКОМ ОКРУГЕ ПЕРВОУРАЛЬСК" НА 2022 - 2027 ГОДЫ</w:t>
      </w:r>
    </w:p>
    <w:p w:rsidR="005604EA" w:rsidRDefault="00560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604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4EA" w:rsidRDefault="005604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5604EA" w:rsidRDefault="005604EA">
            <w:pPr>
              <w:pStyle w:val="ConsPlusNormal"/>
              <w:jc w:val="center"/>
            </w:pPr>
            <w:r>
              <w:rPr>
                <w:color w:val="392C69"/>
              </w:rPr>
              <w:t>от 27.11.2023 N 3101)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4EA" w:rsidRDefault="005604EA">
            <w:pPr>
              <w:pStyle w:val="ConsPlusNormal"/>
            </w:pPr>
          </w:p>
        </w:tc>
      </w:tr>
    </w:tbl>
    <w:p w:rsidR="005604EA" w:rsidRDefault="005604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267"/>
        <w:gridCol w:w="1303"/>
        <w:gridCol w:w="1190"/>
        <w:gridCol w:w="1190"/>
        <w:gridCol w:w="1190"/>
        <w:gridCol w:w="1190"/>
        <w:gridCol w:w="1190"/>
        <w:gridCol w:w="1190"/>
        <w:gridCol w:w="1587"/>
      </w:tblGrid>
      <w:tr w:rsidR="005604EA">
        <w:tc>
          <w:tcPr>
            <w:tcW w:w="567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Наименование мероприятия/источники расходов на финансирование</w:t>
            </w:r>
          </w:p>
        </w:tc>
        <w:tc>
          <w:tcPr>
            <w:tcW w:w="2267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8443" w:type="dxa"/>
            <w:gridSpan w:val="7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Объем расходов на выполнение мероприятий за счет всех источников, тыс. рублей</w:t>
            </w:r>
          </w:p>
        </w:tc>
        <w:tc>
          <w:tcPr>
            <w:tcW w:w="1587" w:type="dxa"/>
            <w:vMerge w:val="restart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Номера целевых показателей, на достижение которых направлены мероприятия</w:t>
            </w:r>
          </w:p>
        </w:tc>
      </w:tr>
      <w:tr w:rsidR="005604EA">
        <w:tc>
          <w:tcPr>
            <w:tcW w:w="567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Merge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587" w:type="dxa"/>
            <w:vMerge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Всего по муниципальной программе, в том числе: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113872,36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17815,41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18717,71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19429,61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20198,07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18855,78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18855,78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949,40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местный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112922,96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17582,61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18488,31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19186,01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19954,47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18855,78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18855,78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1. Разработка и совершенствование муниципальных правовых актов по муниципальному управлению и муниципальной службе в городском округе Первоуральск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1.1.1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2.</w:t>
            </w:r>
          </w:p>
          <w:p w:rsidR="005604EA" w:rsidRDefault="005604EA">
            <w:pPr>
              <w:pStyle w:val="ConsPlusNormal"/>
            </w:pPr>
            <w:r>
              <w:t>Обучение лиц, замещающих муниципальные должности, муниципальных служащих органов местного самоуправления по программам дополнительного профессионального образования (в том числе - на обучающих семинарах)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3720,50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550,34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599,88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624,88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1.2.1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местный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3720,50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550,34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599,88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624,88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Администрация и сельские территориальные управления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1999,40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421,28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Финансовое управление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Первоуральская городская Дума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75,18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Счетная палата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proofErr w:type="spellStart"/>
            <w:r>
              <w:t>УЖКХиС</w:t>
            </w:r>
            <w:proofErr w:type="spellEnd"/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358,24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53,24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3. Разработка информационных и методических материалов по вопросам прохождения муниципальной службы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Администрация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1.2.1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4. Проведение работниками кадровых служб семинаров, методических занятий по вопросам муниципальной службы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1.2.1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5. Развитие системы наставничества в органах местного самоуправления городского округа Первоуральск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1.2.3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6. Выплата пенсий за выслугу лет муниципальных служащих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109202,46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17032,27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17900,71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18586,13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19329,59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18176,88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18176,88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1.3.1, 1.3.2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местный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109202,46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17032,27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17900,71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18586,13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19329,59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18176,88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18176,88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Администрация и сельские территориальные управления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63004,51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9834,76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10344,18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10747,79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11177,68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10450,05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10450,05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20469,46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3186,66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3348,64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3473,50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3612,46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3424,10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3424,10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Финансовое управление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5998,84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933,88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981,35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1017,97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1058,70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1003,47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1003,47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Первоуральская городская Дума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15709,88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2445,69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2570,01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2665,84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2772,48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2627,93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2627,93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Счетная палата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proofErr w:type="spellStart"/>
            <w:r>
              <w:t>УЖКХиС</w:t>
            </w:r>
            <w:proofErr w:type="spellEnd"/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4013,27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624,78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656,53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681,03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708,27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671,33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671,33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7. Определение перечня должностных лиц, уполномоченных составлять протоколы об административных правонарушениях, за счет субвенций из областного бюджета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Административная комиссия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1.4.1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местный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Мероприятие 8. Создание административных комиссий и их работа, за счет субвенций из областного бюджета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Административная комиссия городского округа Первоуральск</w:t>
            </w: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948,20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1.4.1</w:t>
            </w: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948,20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  <w:tr w:rsidR="005604EA">
        <w:tc>
          <w:tcPr>
            <w:tcW w:w="567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5604EA" w:rsidRDefault="005604EA">
            <w:pPr>
              <w:pStyle w:val="ConsPlusNormal"/>
            </w:pPr>
            <w:r>
              <w:t>местный бюджет</w:t>
            </w:r>
          </w:p>
        </w:tc>
        <w:tc>
          <w:tcPr>
            <w:tcW w:w="2267" w:type="dxa"/>
            <w:vAlign w:val="center"/>
          </w:tcPr>
          <w:p w:rsidR="005604EA" w:rsidRDefault="005604EA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vAlign w:val="center"/>
          </w:tcPr>
          <w:p w:rsidR="005604EA" w:rsidRDefault="005604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5604EA" w:rsidRDefault="005604EA">
            <w:pPr>
              <w:pStyle w:val="ConsPlusNormal"/>
            </w:pPr>
          </w:p>
        </w:tc>
      </w:tr>
    </w:tbl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jc w:val="both"/>
      </w:pPr>
    </w:p>
    <w:p w:rsidR="005604EA" w:rsidRDefault="005604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4" w:rsidRDefault="00686384"/>
    <w:sectPr w:rsidR="0068638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A"/>
    <w:rsid w:val="005604EA"/>
    <w:rsid w:val="0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4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04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0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4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4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04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0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4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42157&amp;dst=100005" TargetMode="External"/><Relationship Id="rId13" Type="http://schemas.openxmlformats.org/officeDocument/2006/relationships/hyperlink" Target="https://login.consultant.ru/link/?req=doc&amp;base=RLAW071&amp;n=363148&amp;dst=100126" TargetMode="External"/><Relationship Id="rId18" Type="http://schemas.openxmlformats.org/officeDocument/2006/relationships/hyperlink" Target="https://login.consultant.ru/link/?req=doc&amp;base=RLAW071&amp;n=332925&amp;dst=100005" TargetMode="External"/><Relationship Id="rId26" Type="http://schemas.openxmlformats.org/officeDocument/2006/relationships/hyperlink" Target="https://login.consultant.ru/link/?req=doc&amp;base=RLAW071&amp;n=3631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345597&amp;dst=100005" TargetMode="External"/><Relationship Id="rId7" Type="http://schemas.openxmlformats.org/officeDocument/2006/relationships/hyperlink" Target="https://login.consultant.ru/link/?req=doc&amp;base=RLAW071&amp;n=336995&amp;dst=100005" TargetMode="External"/><Relationship Id="rId12" Type="http://schemas.openxmlformats.org/officeDocument/2006/relationships/hyperlink" Target="https://login.consultant.ru/link/?req=doc&amp;base=LAW&amp;n=451778&amp;dst=100271" TargetMode="External"/><Relationship Id="rId17" Type="http://schemas.openxmlformats.org/officeDocument/2006/relationships/hyperlink" Target="https://login.consultant.ru/link/?req=doc&amp;base=RLAW071&amp;n=324442&amp;dst=100005" TargetMode="External"/><Relationship Id="rId25" Type="http://schemas.openxmlformats.org/officeDocument/2006/relationships/hyperlink" Target="https://login.consultant.ru/link/?req=doc&amp;base=LAW&amp;n=4517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15927" TargetMode="External"/><Relationship Id="rId20" Type="http://schemas.openxmlformats.org/officeDocument/2006/relationships/hyperlink" Target="https://login.consultant.ru/link/?req=doc&amp;base=RLAW071&amp;n=342157&amp;dst=100005" TargetMode="External"/><Relationship Id="rId29" Type="http://schemas.openxmlformats.org/officeDocument/2006/relationships/hyperlink" Target="https://login.consultant.ru/link/?req=doc&amp;base=RLAW071&amp;n=364519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32925&amp;dst=100005" TargetMode="External"/><Relationship Id="rId11" Type="http://schemas.openxmlformats.org/officeDocument/2006/relationships/hyperlink" Target="https://login.consultant.ru/link/?req=doc&amp;base=RLAW071&amp;n=364519&amp;dst=100005" TargetMode="External"/><Relationship Id="rId24" Type="http://schemas.openxmlformats.org/officeDocument/2006/relationships/hyperlink" Target="https://login.consultant.ru/link/?req=doc&amp;base=RLAW071&amp;n=364519&amp;dst=100006" TargetMode="External"/><Relationship Id="rId5" Type="http://schemas.openxmlformats.org/officeDocument/2006/relationships/hyperlink" Target="https://login.consultant.ru/link/?req=doc&amp;base=RLAW071&amp;n=324442&amp;dst=100005" TargetMode="External"/><Relationship Id="rId15" Type="http://schemas.openxmlformats.org/officeDocument/2006/relationships/hyperlink" Target="https://login.consultant.ru/link/?req=doc&amp;base=RLAW071&amp;n=228813" TargetMode="External"/><Relationship Id="rId23" Type="http://schemas.openxmlformats.org/officeDocument/2006/relationships/hyperlink" Target="https://login.consultant.ru/link/?req=doc&amp;base=RLAW071&amp;n=364519&amp;dst=100005" TargetMode="External"/><Relationship Id="rId28" Type="http://schemas.openxmlformats.org/officeDocument/2006/relationships/hyperlink" Target="https://login.consultant.ru/link/?req=doc&amp;base=RLAW071&amp;n=290778" TargetMode="External"/><Relationship Id="rId10" Type="http://schemas.openxmlformats.org/officeDocument/2006/relationships/hyperlink" Target="https://login.consultant.ru/link/?req=doc&amp;base=RLAW071&amp;n=345598&amp;dst=100005" TargetMode="External"/><Relationship Id="rId19" Type="http://schemas.openxmlformats.org/officeDocument/2006/relationships/hyperlink" Target="https://login.consultant.ru/link/?req=doc&amp;base=RLAW071&amp;n=336995&amp;dst=1000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45597&amp;dst=100005" TargetMode="External"/><Relationship Id="rId14" Type="http://schemas.openxmlformats.org/officeDocument/2006/relationships/hyperlink" Target="https://login.consultant.ru/link/?req=doc&amp;base=LAW&amp;n=461085&amp;dst=103281" TargetMode="External"/><Relationship Id="rId22" Type="http://schemas.openxmlformats.org/officeDocument/2006/relationships/hyperlink" Target="https://login.consultant.ru/link/?req=doc&amp;base=RLAW071&amp;n=345598&amp;dst=100005" TargetMode="External"/><Relationship Id="rId27" Type="http://schemas.openxmlformats.org/officeDocument/2006/relationships/hyperlink" Target="https://login.consultant.ru/link/?req=doc&amp;base=RLAW071&amp;n=345597&amp;dst=1000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3232</Words>
  <Characters>18428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АДМИНИСТРАЦИЯ ГОРОДСКОГО ОКРУГА ПЕРВОУРАЛЬСК</vt:lpstr>
      <vt:lpstr>Приложение</vt:lpstr>
      <vt:lpstr>    ПАСПОРТ</vt:lpstr>
      <vt:lpstr>    Приложение 1</vt:lpstr>
      <vt:lpstr>    Приложение 2</vt:lpstr>
      <vt:lpstr>    Приложение 3</vt:lpstr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2023-12-07T11:19:00Z</dcterms:created>
  <dcterms:modified xsi:type="dcterms:W3CDTF">2023-12-07T11:23:00Z</dcterms:modified>
</cp:coreProperties>
</file>