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C2" w:rsidRPr="000D7AC2" w:rsidRDefault="000D7AC2" w:rsidP="000D7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-620395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AC2" w:rsidRPr="000D7AC2" w:rsidRDefault="000D7AC2" w:rsidP="000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0D7AC2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0D7AC2" w:rsidRPr="000D7AC2" w:rsidRDefault="000D7AC2" w:rsidP="000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0D7AC2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0D7AC2" w:rsidRPr="000D7AC2" w:rsidRDefault="000D7AC2" w:rsidP="000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D7AC2" w:rsidRPr="000D7AC2" w:rsidRDefault="000D7AC2" w:rsidP="000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D7AC2" w:rsidRPr="000D7AC2" w:rsidRDefault="000D7AC2" w:rsidP="000D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0D7AC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B77B8" wp14:editId="425CBE5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9"/>
        <w:gridCol w:w="3282"/>
      </w:tblGrid>
      <w:tr w:rsidR="000D7AC2" w:rsidRPr="000D7AC2" w:rsidTr="000D7AC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AC2" w:rsidRPr="000D7AC2" w:rsidRDefault="000D7AC2" w:rsidP="000D7AC2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01.02.2024</w:t>
            </w:r>
          </w:p>
        </w:tc>
        <w:tc>
          <w:tcPr>
            <w:tcW w:w="3322" w:type="dxa"/>
            <w:vAlign w:val="bottom"/>
            <w:hideMark/>
          </w:tcPr>
          <w:p w:rsidR="000D7AC2" w:rsidRPr="000D7AC2" w:rsidRDefault="000D7AC2" w:rsidP="000D7AC2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AC2" w:rsidRPr="000D7AC2" w:rsidRDefault="000D7AC2" w:rsidP="000D7AC2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</w:tr>
    </w:tbl>
    <w:p w:rsidR="000D7AC2" w:rsidRPr="000D7AC2" w:rsidRDefault="000D7AC2" w:rsidP="000D7AC2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AC2" w:rsidRPr="000D7AC2" w:rsidRDefault="000D7AC2" w:rsidP="000D7AC2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515FA" w:rsidRDefault="008515FA" w:rsidP="000D7AC2">
      <w:pPr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7AC2" w:rsidRPr="00847A7B" w:rsidRDefault="000D7AC2" w:rsidP="000D7AC2">
      <w:pPr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15FA" w:rsidRPr="00847A7B" w:rsidRDefault="008515FA" w:rsidP="00C1013E">
      <w:pPr>
        <w:tabs>
          <w:tab w:val="left" w:pos="3686"/>
          <w:tab w:val="left" w:pos="3828"/>
          <w:tab w:val="left" w:pos="3969"/>
        </w:tabs>
        <w:spacing w:after="0"/>
        <w:ind w:right="581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 обеспечении отдыха, оздоровления и занятости детей и подростков в 2024 году и плановый период 2025 </w:t>
      </w:r>
      <w:r w:rsidR="00C1013E">
        <w:rPr>
          <w:rFonts w:ascii="Liberation Serif" w:eastAsia="Times New Roman" w:hAnsi="Liberation Serif" w:cs="Times New Roman"/>
          <w:sz w:val="24"/>
          <w:szCs w:val="24"/>
          <w:lang w:eastAsia="ru-RU"/>
        </w:rPr>
        <w:t>–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2026</w:t>
      </w:r>
      <w:r w:rsidR="00C1013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годы</w:t>
      </w:r>
    </w:p>
    <w:p w:rsidR="008515FA" w:rsidRPr="00847A7B" w:rsidRDefault="008515FA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15FA" w:rsidRPr="00847A7B" w:rsidRDefault="008515FA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15FA" w:rsidRPr="00847A7B" w:rsidRDefault="008515FA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15FA" w:rsidRPr="00847A7B" w:rsidRDefault="008515FA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740E6" w:rsidRPr="007C3C26" w:rsidRDefault="005740E6" w:rsidP="007C3C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C3C26">
        <w:rPr>
          <w:rFonts w:ascii="Liberation Serif" w:hAnsi="Liberation Serif"/>
          <w:sz w:val="24"/>
          <w:szCs w:val="24"/>
        </w:rPr>
        <w:t xml:space="preserve">В целях обеспечения отдыха, оздоровления и занятости детей и подростков, создания условий для укрепления их здоровья, безопасности и творческого развития </w:t>
      </w:r>
      <w:r w:rsidRPr="007C3C26">
        <w:rPr>
          <w:rFonts w:ascii="Liberation Serif" w:hAnsi="Liberation Serif"/>
          <w:sz w:val="24"/>
          <w:szCs w:val="24"/>
        </w:rPr>
        <w:br/>
        <w:t>в 202</w:t>
      </w:r>
      <w:r w:rsidR="00E137A6" w:rsidRPr="00E137A6">
        <w:rPr>
          <w:rFonts w:ascii="Liberation Serif" w:hAnsi="Liberation Serif"/>
          <w:sz w:val="24"/>
          <w:szCs w:val="24"/>
        </w:rPr>
        <w:t>4</w:t>
      </w:r>
      <w:r w:rsidRPr="007C3C26">
        <w:rPr>
          <w:rFonts w:ascii="Liberation Serif" w:hAnsi="Liberation Serif"/>
          <w:sz w:val="24"/>
          <w:szCs w:val="24"/>
        </w:rPr>
        <w:t xml:space="preserve"> году на территории городского округа Первоуральск, во исполнение Федерального закона от 06 октября 2003 года № 131-ФЗ «Об общих принципах организации местного самоуправления в Российской Федерации», Закона Свердловской области от 15 июня </w:t>
      </w:r>
      <w:r w:rsidRPr="007C3C26">
        <w:rPr>
          <w:rFonts w:ascii="Liberation Serif" w:hAnsi="Liberation Serif"/>
          <w:sz w:val="24"/>
          <w:szCs w:val="24"/>
        </w:rPr>
        <w:br/>
        <w:t>2011 года № 38-ОЗ «Об организации и обеспечении отдыха и оздоровления детей в Свердловской области», Закона Свердловской области от 28 мая 2018 года № 53-ОЗ</w:t>
      </w:r>
      <w:r w:rsidRPr="007C3C26">
        <w:rPr>
          <w:rFonts w:ascii="Liberation Serif" w:hAnsi="Liberation Serif"/>
          <w:sz w:val="24"/>
          <w:szCs w:val="24"/>
        </w:rPr>
        <w:br/>
        <w:t xml:space="preserve">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детей», постановления Администрации городского округа Первоуральск от </w:t>
      </w:r>
      <w:r w:rsidR="00C1013E">
        <w:rPr>
          <w:rFonts w:ascii="Liberation Serif" w:hAnsi="Liberation Serif"/>
          <w:sz w:val="24"/>
          <w:szCs w:val="24"/>
        </w:rPr>
        <w:br/>
      </w:r>
      <w:r w:rsidRPr="007C3C26">
        <w:rPr>
          <w:rFonts w:ascii="Liberation Serif" w:hAnsi="Liberation Serif"/>
          <w:sz w:val="24"/>
          <w:szCs w:val="24"/>
        </w:rPr>
        <w:t xml:space="preserve">30 октября 2023 года № 2854 «Об утверждении муниципальной программы городского округа Первоуральск «Развитие системы образования в городском округе Первоуральск на  </w:t>
      </w:r>
      <w:r w:rsidR="00C1013E">
        <w:rPr>
          <w:rFonts w:ascii="Liberation Serif" w:hAnsi="Liberation Serif"/>
          <w:sz w:val="24"/>
          <w:szCs w:val="24"/>
        </w:rPr>
        <w:br/>
      </w:r>
      <w:r w:rsidRPr="007C3C26">
        <w:rPr>
          <w:rFonts w:ascii="Liberation Serif" w:hAnsi="Liberation Serif"/>
          <w:sz w:val="24"/>
          <w:szCs w:val="24"/>
        </w:rPr>
        <w:t xml:space="preserve">2024 - 2030 годы», постановления Администрации городского округа Первоуральск от </w:t>
      </w:r>
      <w:r w:rsidR="00C1013E">
        <w:rPr>
          <w:rFonts w:ascii="Liberation Serif" w:hAnsi="Liberation Serif"/>
          <w:sz w:val="24"/>
          <w:szCs w:val="24"/>
        </w:rPr>
        <w:br/>
      </w:r>
      <w:r w:rsidRPr="007C3C26">
        <w:rPr>
          <w:rFonts w:ascii="Liberation Serif" w:hAnsi="Liberation Serif"/>
          <w:sz w:val="24"/>
          <w:szCs w:val="24"/>
        </w:rPr>
        <w:t>04 августа 2020 года № 1497 «Об 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лагерях», постановления Администрации городского округа Первоуральск от 04 сентября 2020 года № 1739 «Об утверждении Административного регламента предоставления муниципальной услуги «Предоставление путевок в организации отдыха детей и их оздоровления в учебное время (за исключением детей-сирот  и детей, оставшихся без попечения родителей, детей находящихся в трудной жизненной ситуации)», Администрация городского округа Первоуральск</w:t>
      </w:r>
    </w:p>
    <w:p w:rsidR="008515FA" w:rsidRDefault="008515FA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695A57" w:rsidRDefault="00695A57" w:rsidP="00847A7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15FA" w:rsidRPr="00847A7B" w:rsidRDefault="008515FA" w:rsidP="00EF1237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ПОСТАНОВЛЯЕТ: </w:t>
      </w:r>
    </w:p>
    <w:p w:rsidR="008515FA" w:rsidRPr="00847A7B" w:rsidRDefault="0035102B" w:rsidP="00847A7B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Утвердить п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рогнозные расходы на проведение оздоровительной кампании городского округа Первоуральск в 2024 году и плановый период 2025 и 2026 годы </w:t>
      </w:r>
      <w:r w:rsidR="003B7332">
        <w:rPr>
          <w:rFonts w:ascii="Liberation Serif" w:eastAsia="Times New Roman" w:hAnsi="Liberation Serif" w:cs="Times New Roman"/>
          <w:sz w:val="24"/>
          <w:szCs w:val="24"/>
          <w:lang w:eastAsia="ru-RU"/>
        </w:rPr>
        <w:t>(прилагается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p w:rsidR="008515FA" w:rsidRPr="00847A7B" w:rsidRDefault="008515FA" w:rsidP="00847A7B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Финансовому управлению Администрации городского округа Первоуральск  (М.Ю. Ярославцева) обеспечить:</w:t>
      </w:r>
    </w:p>
    <w:p w:rsidR="008515FA" w:rsidRPr="00847A7B" w:rsidRDefault="00665FEA" w:rsidP="00847A7B">
      <w:pPr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Направление средств местного б</w:t>
      </w:r>
      <w:r w:rsidR="0035102B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юджета на организацию отдыха и 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оздоровления детей и подростков с учетом планируемых объемов средств из областного бюджета.</w:t>
      </w:r>
    </w:p>
    <w:p w:rsidR="008515FA" w:rsidRPr="00847A7B" w:rsidRDefault="00665FEA" w:rsidP="00847A7B">
      <w:pPr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нтроль 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</w:t>
      </w:r>
      <w:proofErr w:type="gramEnd"/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целевым расходованием средств, направленных на организацию оздоровительной кампании городского округа Первоуральск, в том числе за счет средств субсидии на организацию отдыха детей в каникулярное время и субвенции на организацию отдыха детей в учебное время.</w:t>
      </w:r>
    </w:p>
    <w:p w:rsidR="008515FA" w:rsidRPr="00847A7B" w:rsidRDefault="0035102B" w:rsidP="00847A7B">
      <w:pPr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Направление средств местного бюджета на организацию временной трудовой занятости несовершеннолетних граждан в 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каникулярный период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8515FA" w:rsidRPr="00847A7B" w:rsidRDefault="008515FA" w:rsidP="00847A7B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Установить следующий порядок определения стоимости путевок и их предоставления:</w:t>
      </w:r>
    </w:p>
    <w:p w:rsidR="008515FA" w:rsidRPr="00847A7B" w:rsidRDefault="0035102B" w:rsidP="00847A7B">
      <w:pPr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Средняя стоимость одного дня пребывания в организациях отдыха детей и их оздоровления определяется в соответствии с </w:t>
      </w:r>
      <w:r w:rsidR="003B7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риложением к настоящему постановлению.</w:t>
      </w:r>
    </w:p>
    <w:p w:rsidR="008515FA" w:rsidRPr="00847A7B" w:rsidRDefault="008515FA" w:rsidP="00847A7B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Средняя стоимость путевки в учебное время определяется путем умножения средней стоимости одного дня пребывания в организациях отдыха детей и их оздоровления на количество дней в смене.</w:t>
      </w:r>
    </w:p>
    <w:p w:rsidR="008515FA" w:rsidRPr="00847A7B" w:rsidRDefault="008515FA" w:rsidP="00847A7B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Средняя стоимость путевки в каникулярные периоды определяется путем умножения средней стоимости одного дня пребывания в организациях отдыха детей и их оздоровления на количество дней в смене. При расчете стоимости путевки ее размер устанавливается в полных рублях, при этом сумма 50 копеек и менее округляется до рубля в сторону уменьшения, сумма более 50 копеек округляется в сторону увеличения.</w:t>
      </w:r>
    </w:p>
    <w:p w:rsidR="008D4978" w:rsidRPr="00AA27B2" w:rsidRDefault="008D4978" w:rsidP="008D4978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A27B2">
        <w:rPr>
          <w:rFonts w:ascii="Liberation Serif" w:hAnsi="Liberation Serif"/>
          <w:sz w:val="24"/>
          <w:szCs w:val="24"/>
        </w:rPr>
        <w:t>Фактическая стоимость одного дня пребывания в организациях отдыха детей и их оздоровления</w:t>
      </w:r>
      <w:r>
        <w:rPr>
          <w:rFonts w:ascii="Liberation Serif" w:hAnsi="Liberation Serif"/>
          <w:sz w:val="24"/>
          <w:szCs w:val="24"/>
        </w:rPr>
        <w:t xml:space="preserve"> и в лагерях дневного пребывания</w:t>
      </w:r>
      <w:r w:rsidRPr="00AA27B2">
        <w:rPr>
          <w:rFonts w:ascii="Liberation Serif" w:hAnsi="Liberation Serif"/>
          <w:sz w:val="24"/>
          <w:szCs w:val="24"/>
        </w:rPr>
        <w:t xml:space="preserve"> устанавливается исходя из рыночных цен на идентичные товары, работы и услуги.</w:t>
      </w:r>
    </w:p>
    <w:p w:rsidR="008D4978" w:rsidRPr="00AA27B2" w:rsidRDefault="008D4978" w:rsidP="008D4978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A27B2">
        <w:rPr>
          <w:rFonts w:ascii="Liberation Serif" w:hAnsi="Liberation Serif"/>
          <w:sz w:val="24"/>
          <w:szCs w:val="24"/>
        </w:rPr>
        <w:t xml:space="preserve">Фактическая стоимость путевки </w:t>
      </w:r>
      <w:r>
        <w:rPr>
          <w:rFonts w:ascii="Liberation Serif" w:hAnsi="Liberation Serif"/>
          <w:sz w:val="24"/>
          <w:szCs w:val="24"/>
        </w:rPr>
        <w:t xml:space="preserve">в </w:t>
      </w:r>
      <w:r w:rsidRPr="00AA27B2">
        <w:rPr>
          <w:rFonts w:ascii="Liberation Serif" w:hAnsi="Liberation Serif"/>
          <w:sz w:val="24"/>
          <w:szCs w:val="24"/>
        </w:rPr>
        <w:t>организации отдыха детей и их оздоровления</w:t>
      </w:r>
      <w:r>
        <w:rPr>
          <w:rFonts w:ascii="Liberation Serif" w:hAnsi="Liberation Serif"/>
          <w:sz w:val="24"/>
          <w:szCs w:val="24"/>
        </w:rPr>
        <w:t xml:space="preserve"> и </w:t>
      </w:r>
      <w:r w:rsidRPr="00AA27B2"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 xml:space="preserve">лагерях дневного пребывания </w:t>
      </w:r>
      <w:r w:rsidRPr="00AA27B2">
        <w:rPr>
          <w:rFonts w:ascii="Liberation Serif" w:hAnsi="Liberation Serif"/>
          <w:sz w:val="24"/>
          <w:szCs w:val="24"/>
        </w:rPr>
        <w:t>в каникулярные периоды определяется путем умножения фактической стоимости одного дня пребывания на количество дней в смене. При расчете стоимости путевки ее размер устанавливается в полных рублях, при этом сумма 50 копеек и менее округляется до рубля в сторону уменьшения, сумма более 50 копеек округляется в сторону увеличения.</w:t>
      </w:r>
    </w:p>
    <w:p w:rsidR="00CD43DD" w:rsidRDefault="00AA27B2" w:rsidP="00847A7B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D43DD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Фактическая стоимость путевки определяется по результатам конкурсных процедур.</w:t>
      </w:r>
    </w:p>
    <w:p w:rsidR="008515FA" w:rsidRPr="00CD43DD" w:rsidRDefault="00AA27B2" w:rsidP="00CD43DD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D43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515FA" w:rsidRPr="00CD43DD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Продолжительность смен в организациях отдыха детей и их оздоровления:</w:t>
      </w:r>
    </w:p>
    <w:p w:rsidR="008515FA" w:rsidRPr="00CD43DD" w:rsidRDefault="008515FA" w:rsidP="00CD43DD">
      <w:pPr>
        <w:pStyle w:val="a8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D43DD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учебное время: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санаторно-оздоровительной смены - в соответствии с пунктом 20 </w:t>
      </w:r>
      <w:r w:rsidR="003B7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риказа Минздрава России от </w:t>
      </w:r>
      <w:smartTag w:uri="urn:schemas-microsoft-com:office:smarttags" w:element="date">
        <w:smartTagPr>
          <w:attr w:name="ls" w:val="trans"/>
          <w:attr w:name="Month" w:val="5"/>
          <w:attr w:name="Day" w:val="05"/>
          <w:attr w:name="Year" w:val="2016"/>
        </w:smartTagPr>
        <w:r w:rsidRPr="00847A7B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05 мая 2016 года</w:t>
        </w:r>
      </w:smartTag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279н «Об утверждении Порядка организации санаторно-курортного лечения» не менее 21 дня, для организации отдыха, оздоровления, закаливающих и лечебно-профилактических процедур;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оздоровительной смены в загородном оздоровительном лагере - не менее 21 дня, для организации отдыха, оздоровления и закаливающих процедур.</w:t>
      </w:r>
    </w:p>
    <w:p w:rsidR="008515FA" w:rsidRPr="00847A7B" w:rsidRDefault="00CD43DD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AA27B2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.2. 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летний каникулярный период: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санаторно-оздоровительной смены - в соответствии с пунктом 20 </w:t>
      </w:r>
      <w:r w:rsidR="003B7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риказа Минздрава России от 05 мая 2016 года № 279н «Об утверждении Порядка организации санаторно-курортного лечения» не менее 21 дня, для организации отдыха, оздоровления, закаливающих и лечебно-профилактических процедур;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- оздоровительной смены в загородном оздоровительном лагере - не менее 21 дня, для организации отдыха, оздоровления и закаливающих процедур;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возможна организация коротких смен (20 и менее дней) для организации профильных смен;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смен в лагерях с дневным пребыванием - не менее 21 календарного дня.</w:t>
      </w:r>
    </w:p>
    <w:p w:rsidR="008515FA" w:rsidRPr="00847A7B" w:rsidRDefault="00CD43DD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AA27B2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3. В весенний, осенний и зимний каникулярные периоды: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санаторно-оздоровительной смены - в соответствии с пунктом 20 Приказа Минздрава России от 05 мая 2016 года № 279н «Об утверждении Порядка организации санаторно-курортного лечения» не менее 14 дней;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смены в загородном оздоровительном лагере - не менее 7 дней;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профильной смены в загородном оздоровительном лагере - не менее 7 дней;</w:t>
      </w:r>
    </w:p>
    <w:p w:rsidR="008515FA" w:rsidRPr="00847A7B" w:rsidRDefault="008515FA" w:rsidP="00847A7B">
      <w:pPr>
        <w:tabs>
          <w:tab w:val="left" w:pos="284"/>
          <w:tab w:val="left" w:pos="426"/>
          <w:tab w:val="left" w:pos="851"/>
          <w:tab w:val="left" w:pos="1276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смены в лагерях с дневным пребыванием детей - не менее 5 рабочих дней.</w:t>
      </w:r>
    </w:p>
    <w:p w:rsidR="008515FA" w:rsidRPr="00847A7B" w:rsidRDefault="00CD43DD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AA27B2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Установить размер родительской платы за путевку:</w:t>
      </w:r>
    </w:p>
    <w:p w:rsidR="008515FA" w:rsidRPr="00847A7B" w:rsidRDefault="00CD43DD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.4.1. В лагерь с дневным пребыванием детей:</w:t>
      </w:r>
    </w:p>
    <w:p w:rsidR="008515FA" w:rsidRPr="00847A7B" w:rsidRDefault="00CD43DD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0" w:name="P57"/>
      <w:bookmarkEnd w:id="0"/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.4.1.1. </w:t>
      </w:r>
      <w:r w:rsidR="00AA27B2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Размер родительской платы составляет 40% от фактической стоимости путевки д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ля родителей (законных представителей), следующих категорий: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детей, оставшихся без попечения родителей;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детей, вернувшихся из воспитательных колоний и специальных учреждений закрытого типа;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 из многодетных семей;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детей-инвалидов;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детей, получающих пенсию по случаю потери кормильца;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детей работников организаций всех форм собственности, совокупный доход семьи которых ниже прожиточного </w:t>
      </w:r>
      <w:hyperlink r:id="rId9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минимума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 установленного в Свердловской области;</w:t>
      </w:r>
    </w:p>
    <w:p w:rsidR="008515FA" w:rsidRPr="00847A7B" w:rsidRDefault="00AA27B2" w:rsidP="00847A7B">
      <w:pPr>
        <w:tabs>
          <w:tab w:val="left" w:pos="0"/>
          <w:tab w:val="left" w:pos="1276"/>
        </w:tabs>
        <w:spacing w:after="0"/>
        <w:ind w:left="142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Для детей граждан </w:t>
      </w:r>
      <w:r w:rsidR="00BB257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</w:t>
      </w:r>
      <w:r w:rsidR="00BB257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объявлении частичной моби</w:t>
      </w:r>
      <w:r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лизации в Российской Федерации», </w:t>
      </w:r>
      <w:r w:rsidR="00BB257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 так же лиц, 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принимающих (принимавших) участие</w:t>
      </w:r>
      <w:r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BB257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включа</w:t>
      </w:r>
      <w:r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получивших ранение и погибших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специальной военной операции на территориях Украины, Донецкой Народной Республики </w:t>
      </w:r>
      <w:r w:rsidR="00BB257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Луганской</w:t>
      </w:r>
      <w:proofErr w:type="gramEnd"/>
      <w:r w:rsidR="00BB257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Народной Республики, Запорожской</w:t>
      </w:r>
      <w:r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области и Херсонской области (</w:t>
      </w:r>
      <w:r w:rsidR="006D7FB8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BB257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беспечение отдыха данной категории детей осуществляется во внеочередном порядке) путевки предоставляются бесплатно.</w:t>
      </w:r>
    </w:p>
    <w:p w:rsidR="00BB257A" w:rsidRPr="00847A7B" w:rsidRDefault="00CD43DD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.4.1.2. Для родителей (законных представителей) остальных категорий детей, не указанных в </w:t>
      </w:r>
      <w:hyperlink w:anchor="P57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 xml:space="preserve">подпункте </w:t>
        </w:r>
        <w:r w:rsidR="009F36E7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4</w:t>
        </w:r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.4.1.1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настоящего пункта, размер родительской платы составляет 80% 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фактической стоимости путевки</w:t>
      </w:r>
      <w:r w:rsidR="00BB257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:rsidR="00BB257A" w:rsidRPr="00847A7B" w:rsidRDefault="00CD43DD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.4.1.3. Для родителей детей, не обучающихся на территории городского округа Первоуральск, а также детей, принятых сверх объема, установленного муниципальным заданием на оказание услуг по организации отдыха детей и их оздоровления, размер родительской платы  составляет 100% 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фактической стоимости путевки</w:t>
      </w:r>
      <w:r w:rsidR="00BB257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:rsidR="008515FA" w:rsidRPr="00847A7B" w:rsidRDefault="00CD43DD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.4.2. В детские санатории, санаторно-оздоровительные лагеря круглогодичного действия, в загородные оздоровительные лагеря круглогодичного 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и сезонного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действия в каникулярны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период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ы:</w:t>
      </w:r>
    </w:p>
    <w:p w:rsidR="008515FA" w:rsidRPr="00847A7B" w:rsidRDefault="00CD43DD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1" w:name="P69"/>
      <w:bookmarkEnd w:id="1"/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.4.2.1. 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Размер родительской платы составляет 15% от фактической стоимости путевки д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ля родителей (законных представи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телей) следующих категорий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proofErr w:type="gram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ей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 оставшимся без попечения родителей;</w:t>
      </w:r>
      <w:proofErr w:type="gramEnd"/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-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48240F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</w:t>
      </w:r>
      <w:r w:rsidR="002C7F9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етей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</w:t>
      </w:r>
      <w:proofErr w:type="gram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вернувшимся</w:t>
      </w:r>
      <w:proofErr w:type="gram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из воспитательных колоний и специальных учреждений закрытого типа;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детям из многодетных семей;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детям-инвалидам;</w:t>
      </w:r>
    </w:p>
    <w:p w:rsidR="008515FA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детям, получающим пенсию по случаю потери кормильца;</w:t>
      </w:r>
    </w:p>
    <w:p w:rsidR="0048240F" w:rsidRPr="00847A7B" w:rsidRDefault="008515FA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- детям работников организаций всех форм собственности, совокупный доход семьи которых ниже прожиточного </w:t>
      </w:r>
      <w:hyperlink r:id="rId10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минимума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 установленного в Свердловской области;</w:t>
      </w:r>
    </w:p>
    <w:p w:rsidR="00BC2AD8" w:rsidRPr="00847A7B" w:rsidRDefault="00BC2AD8" w:rsidP="00847A7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proofErr w:type="gram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Для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 же лиц, принимающих (принимавших) участие, включая получивших ранение и погибших в специальной военной операции на территориях Украины, Донецкой Народной Республики и Луганской</w:t>
      </w:r>
      <w:proofErr w:type="gram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Народной Республики, Запорожской области и Херсонской области (обеспечение отдыха данной категории детей осуществляется во внеочередном порядке) путевки предоставляются бесплатно.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.4.2.2. Родители (законные представители) детей остальных категорий граждан, не указанных в </w:t>
      </w:r>
      <w:hyperlink w:anchor="P69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 xml:space="preserve">подпункте </w:t>
        </w:r>
        <w:r w:rsidR="009F36E7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4</w:t>
        </w:r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.4.2.1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настоящего пункта, размер родительской платы </w:t>
      </w:r>
      <w:r w:rsidR="00BC2AD8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составляет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30%</w:t>
      </w:r>
      <w:r w:rsidR="00BC2AD8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от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фактической стоимости путевки.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.5. Перечисление части стоимости путевок за счет родительской платы организации отдыха и оздоровления обеспечивают самостоятельно посредством приема платежей через банковскую систему от родителей (законных представителей) с выдачей документа, подтверждающего оплату.</w:t>
      </w:r>
    </w:p>
    <w:p w:rsidR="00265FE2" w:rsidRPr="00616CC0" w:rsidRDefault="00CD43DD" w:rsidP="00265FE2">
      <w:pPr>
        <w:pStyle w:val="ConsPlusNormal"/>
        <w:spacing w:line="276" w:lineRule="auto"/>
        <w:ind w:firstLine="851"/>
        <w:jc w:val="both"/>
        <w:rPr>
          <w:rFonts w:ascii="Liberation Serif" w:hAnsi="Liberation Serif"/>
          <w:color w:val="FF0000"/>
          <w:sz w:val="24"/>
          <w:szCs w:val="24"/>
        </w:rPr>
      </w:pPr>
      <w:r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4</w:t>
      </w:r>
      <w:r w:rsidR="008515FA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.</w:t>
      </w:r>
      <w:r w:rsidR="000128EE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6</w:t>
      </w:r>
      <w:r w:rsidR="008515FA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. Путевки в детские санатории, санаторно-оздоровительные лагеря, загородные оздоровительные лагеря круглогодичного действия в учебное время являются бесплатными для родителей (законных представителей)</w:t>
      </w:r>
      <w:r w:rsidR="0048240F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 и приобретаются</w:t>
      </w:r>
      <w:r w:rsidR="008515FA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 за счет средств </w:t>
      </w:r>
      <w:r w:rsidR="0048240F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субвенции, предоставляемой из </w:t>
      </w:r>
      <w:r w:rsidR="008515FA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областного </w:t>
      </w:r>
      <w:r w:rsidR="0048240F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>бюджета</w:t>
      </w:r>
      <w:r w:rsidR="00265FE2" w:rsidRPr="00294FD3">
        <w:rPr>
          <w:rFonts w:ascii="Liberation Serif" w:eastAsia="Times New Roman" w:hAnsi="Liberation Serif" w:cs="Arial"/>
          <w:color w:val="000000" w:themeColor="text1"/>
          <w:sz w:val="24"/>
          <w:szCs w:val="24"/>
        </w:rPr>
        <w:t xml:space="preserve"> </w:t>
      </w:r>
      <w:r w:rsidR="00265FE2" w:rsidRPr="00294FD3">
        <w:rPr>
          <w:rFonts w:ascii="Liberation Serif" w:hAnsi="Liberation Serif"/>
          <w:color w:val="000000" w:themeColor="text1"/>
          <w:sz w:val="24"/>
          <w:szCs w:val="24"/>
        </w:rPr>
        <w:t>(за исключением детей-сирот и детей, оставшихся без попечения родителей, детей, находящихся в трудной жизненной ситуации)</w:t>
      </w:r>
      <w:r w:rsidR="00265FE2" w:rsidRPr="00294FD3">
        <w:rPr>
          <w:rFonts w:ascii="Liberation Serif" w:hAnsi="Liberation Serif"/>
          <w:color w:val="000000" w:themeColor="text1"/>
        </w:rPr>
        <w:t xml:space="preserve">. 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0128EE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Путевки в загородные оздоровительные лагеря, санатории и санаторно-оздоровительные лагеря круглогодичного действия </w:t>
      </w:r>
      <w:r w:rsidR="00537E2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 каникулярное время приобретаются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в пределах ассигнований, предусмотренных в бюджете городского округа Первоуральск</w:t>
      </w:r>
      <w:r w:rsidR="00537E2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 за счет средств местного и областного бюджета, и средств родительской платы на организацию отдыха детей в каникулярное время по следующим направлениям: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0128EE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В загородные оздоровительные лагеря</w:t>
      </w:r>
      <w:r w:rsidR="00341E99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детские санатории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:rsidR="00341E99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 для детей, сотрудников предприятий/организаций всех форм собственности, в соответствии с квотой, установленной городской межведомственной оздоровительной комиссией городского округа Первоуральск</w:t>
      </w:r>
      <w:r w:rsidR="00341E99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</w:p>
    <w:p w:rsidR="008515FA" w:rsidRPr="00847A7B" w:rsidRDefault="00341E99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ставшееся количество путевок, закупленное за счет средств областного и местного бюджетов, распределяется для детей физических лиц согласно поданны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м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заявлени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ям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 порядке очередности.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bookmarkStart w:id="2" w:name="P90"/>
      <w:bookmarkEnd w:id="2"/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0128EE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Путевки в организации отдыха детей и их оздоровления предоставляются детям в возрасте от 6 лет 6 месяцев до 17 лет (включительно), обучающимся на территории городского округа Первоуральск, не имеющим медицинских противопоказаний, не требующим сопровождения и не нуждающимся в индивидуальном уходе. Дети работников оздоровительных организаций имеют право на получение путевки в оздоровительную организацию по месту работы родителя (законного представителя).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0128EE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Путевки в санатории и санаторно-оздоровительные лагеря круглогодичного действия предоставляются всем категориям детей, имеющим заключение учреждений здравоохранения о наличии медицинских показаний (по форме 070-у-04).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</w:t>
      </w:r>
      <w:r w:rsidR="000128EE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0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В течение календарного года ребенок имеет право</w:t>
      </w:r>
      <w:r w:rsidR="00B74036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на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</w:t>
      </w:r>
      <w:r w:rsidR="000128EE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0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.1. Однократное получение путевки в загородную организацию отдыха детей и их оздоровления 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(загородный оздоровительный лагерь или санаторно-оздоровительный лагерь)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в учебное время.</w:t>
      </w:r>
    </w:p>
    <w:p w:rsidR="008515FA" w:rsidRPr="00847A7B" w:rsidRDefault="00CD43DD" w:rsidP="00847A7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.1</w:t>
      </w:r>
      <w:r w:rsidR="000128EE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0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.2. Однократное получение путевки в загородную организацию отдыха детей и их оздоровления (загородный оздоровительный лагерь или санаторно-оздоровительный лагерь) в каникулярный период. </w:t>
      </w:r>
    </w:p>
    <w:p w:rsidR="008515FA" w:rsidRPr="00847A7B" w:rsidRDefault="00CD43DD" w:rsidP="00847A7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.1</w:t>
      </w:r>
      <w:r w:rsidR="000128EE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0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.3. Неоднократное получение путевки в лагерь с дневным пребыванием. </w:t>
      </w:r>
    </w:p>
    <w:p w:rsidR="00CD43DD" w:rsidRDefault="00CD43DD" w:rsidP="00CD43DD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.1</w:t>
      </w:r>
      <w:r w:rsidR="000128EE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Право на повторное получение путевки в каникулярный период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загородную организацию отдыха детей и их оздоровления </w:t>
      </w:r>
      <w:r w:rsidR="008515FA" w:rsidRPr="00847A7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(загородный оздоровительный лагерь или санаторно-оздоровительный лагерь)</w:t>
      </w:r>
      <w:r w:rsidR="008515FA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предоставляется: при налич</w:t>
      </w:r>
      <w:r w:rsidR="00E369B6" w:rsidRPr="00847A7B">
        <w:rPr>
          <w:rFonts w:ascii="Liberation Serif" w:eastAsia="Times New Roman" w:hAnsi="Liberation Serif" w:cs="Times New Roman"/>
          <w:sz w:val="24"/>
          <w:szCs w:val="24"/>
          <w:lang w:eastAsia="ru-RU"/>
        </w:rPr>
        <w:t>ии свободных путевок по заявкам.</w:t>
      </w:r>
    </w:p>
    <w:p w:rsidR="008515FA" w:rsidRPr="00847A7B" w:rsidRDefault="00CD43DD" w:rsidP="00CD43DD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Рекомендовать владельцам (собственникам) организаций отдыха детей и их оздоровления обеспечить: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Предоставление в срок не менее чем за 2 месяца до начала оздоровительного сезона в Первоуральский отдел Управления Роспотребнадзора по Свердловской области заявления об организации проведения санитарно-эпидемиологической экспертизы зданий, строений, сооружений, оборудования и иного имущества, предназначенных для организации отдыха детей и их оздоровления.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 Представление в срок не менее чем за 2 месяца до начала оздоровительного сезона в Первоуральский отдел Управления Роспотребнадзора по Свердловской области письменной информации: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.2.1. О планируемых сроках открытия организаций отдыха детей и их оздоровления.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.2.2. О режиме функционирования (датах начала и окончания каждой смены).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.2.3. О планируемом количестве детей в каждой смене.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.2.4. О сроках проведения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дератизационных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дезинсекционных мероприятий и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акарицидных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(противоклещевых) обработок.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Открытие и деятельность организаций отдыха детей и их оздоровления при условии соответствия их требованиям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требованиям: </w:t>
      </w:r>
      <w:hyperlink r:id="rId11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СП 2.4.3648-20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выданного Первоуральским отделом Управления Роспотребнадзора по Свердловской области.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.3. Полноценное питание детей, соблюдение норм санитарно-эпидемиологического режима, пожарную безопасность, подготовку и подбор квалифицированного медицинского, педагогического персонала, персонала пищеблоков, соблюдение правил поведения на воде, профилактику детского травматизма, комплексную безопасность организаций отдыха и оздоровления детей.</w:t>
      </w:r>
    </w:p>
    <w:p w:rsidR="00017ADE" w:rsidRDefault="00017ADE">
      <w:pPr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br w:type="page"/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.4. Обязательное соблюдение научно обоснованных физиологических норм питания, использование в питании детей продуктов специализированной пищевой продукции промышленного выпуска, обогащенных витаминами и микроэлементами, а также витаминизированных напитков промышленного выпуска.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.5. Безопасность во время перевозок детей к местам отдыха и обратно, а также выездных мероприятий.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.6. Привлечение для обеспечения охраны общественного порядка в период проведения детской оздоровительной кампании 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 2024 году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частных охранных предприятий.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.7. Организацию эффективной воспитательной и образовательной работы, а также занятий физической культурой, спортом.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.8. Проведение качественной расчистки и благоустройства территорий оздоровительных организаций и прилегающей к ней на расстоянии не менее 50 метров.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.9.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Проведение энтомологического обследования территорий на заселенность клещами до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акарицидной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обработки и контроль ее эффективности после (в том числе на расстоянии не менее 50 метров за территорией оздоровительных организаций)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порядке.</w:t>
      </w:r>
      <w:proofErr w:type="gramEnd"/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Проведение </w:t>
      </w:r>
      <w:proofErr w:type="spell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акарицидных</w:t>
      </w:r>
      <w:proofErr w:type="spell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обработок (по эпидемиологическим показаниям) обученным персоналом организаций дезинфекционного профиля, имеющих лицензию на осуществление медицинской деятельности по «</w:t>
      </w:r>
      <w:proofErr w:type="spell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дезинфектологии</w:t>
      </w:r>
      <w:proofErr w:type="spell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».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.10. Оборудование и благоустройство ме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ст встр</w:t>
      </w:r>
      <w:proofErr w:type="gram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ечи родителей с детьми на территории лагеря.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.11. Проведение перед открытием организаций отдыха детей и их оздоровления следующих мероприятий: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.11.1. Профилактических мероприятий по защите объектов от грызунов (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инженерно-технические</w:t>
      </w:r>
      <w:proofErr w:type="gram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, санитарно-гигиенические и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агролесотехнические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.11.2. Истребительных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дератизационных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мероприятий на объектах и барьерную дератизацию (весной) на территории оздоровительных учреждений: по периметру территории (вдоль ограждения), строений (вдоль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отмостки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 и на незастроенных участках, обученным персоналом организаций дезинфекционного профиля, имеющих лицензию на осуществление медицинской деятельности по «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дезинфектологии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».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.11.3. Камерной дезинфекции постельных принадлежностей (матрацы, подушки, одеяла).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.11.4. Определить схему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.12. Прием на работу лиц, имеющих допуск по состоянию здоровья, прошедших профессиональную гигиеническую подготовку и аттестацию. Допускать к работе в организации отдыха и оздоровления детей работников при соблюдении следующих условий: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.12.1.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Наличие на каждого работника личной медицинской книжки установленного образца (в соответствии с </w:t>
      </w:r>
      <w:hyperlink r:id="rId12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Приказом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Роспотребнадзора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от 20 мая 2005 года № 402 </w:t>
      </w:r>
      <w:r w:rsidR="007A6B4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«О личной медицинской книжке и санитарном паспорте»), в которую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proofErr w:type="gramEnd"/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.12.2.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Прохождение медицинского осмотра в установленном порядке в соответствии с </w:t>
      </w:r>
      <w:hyperlink r:id="rId13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Приказом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Минздрава России от 28 января 2021 года № 29н </w:t>
      </w:r>
      <w:r w:rsidR="007A6B4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«Об утверждении Порядка проведения обязательных предварительных и периодических медицинских осмотров работников, предусмотренных </w:t>
      </w:r>
      <w:hyperlink r:id="rId14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частью четвертой статьи 213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</w:t>
      </w:r>
      <w:proofErr w:type="gram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периодические медицинские осмотры».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.12.3. С результатами проведенных исследований подлежащим контингентам: исследование крови на сифилис, мазки на гонорею, исследования на носительство возбудителей кишечных инфекций бактериальной и вирусной этиологии (в соответствии с </w:t>
      </w:r>
      <w:hyperlink r:id="rId15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СанПиН 3.3686-21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Санитарные правила и нормы по профилактике инфекционных болезней), мазок из зева и носа на наличие патогенного стафилококка.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.12.4.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Имеющих документальное подтверждение (сертификат профилактических прививок и личная медицинская книжка) о получении прививок в соответствии с Национальным календарем профилактических прививок, а также по эпидемическим показаниям (</w:t>
      </w:r>
      <w:hyperlink r:id="rId16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Минздрава России от 06 декабря 2021 года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прививок»).</w:t>
      </w:r>
      <w:proofErr w:type="gramEnd"/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.12.5.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Имеющих</w:t>
      </w:r>
      <w:proofErr w:type="gram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справку (сведения) 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 отсутствии (наличие)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судимости и (или) факта уголовного преследования либо прекращения уголовного преследования.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.13. Перед началом каждой смены проводить: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.13.1. Генеральную уборку.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.13.2. Обследование работников пищеблоков на наличие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нор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-</w:t>
      </w:r>
      <w:proofErr w:type="gram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 рота- и других вирусных возбудителей кишечных инфекций не ранее чем за 3 календарных дня до дня выхода на работу.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.14. Уровень заработной платы педагогического персонала организаций отдыха детей и их оздоровления на уровне средней заработной платы педагогических работников организаций дополнительного образования детей.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 Организацию отдыха детей и их оздоровления необходимым запасом: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.15.1. Медицинского инструментария, медикаментов для оказания медицинской помощи, стерильного материала.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.15.2. Дезинфицирующих веществ.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.15.3. Аскорбиновой кислоты.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.15.4. Оборудованием для оценки эффективности оздоровления детей (спирометр, динамометр).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.16.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Обязательное соблюдение питьевого режима в организации отдыха и оздоровления детей с использованием одноразовых стаканов и бутилированной питьевой воды гарантированного качества (в соответствии с </w:t>
      </w:r>
      <w:hyperlink r:id="rId17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СанПиН 2.1.4.1116-02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«Питьевая вода.</w:t>
      </w:r>
      <w:proofErr w:type="gram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Гигиенические требования к качеству воды, расфасованной в емкости.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Контроль качества».), условий доставки, хранения и реализации бутилированной питьевой воды, установленных предприятием-изготовителем и в соответствии с требованиями санитарного законодательства.</w:t>
      </w:r>
      <w:proofErr w:type="gramEnd"/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.17. Проведение оценки эффективности оздоровления детей в соответствии с методическими рекомендациями «</w:t>
      </w:r>
      <w:hyperlink r:id="rId18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МР 4.2.2.0127-18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4.2.2. Гигиена детей и подростков. Методика оценки эффективности оздоровления в стационарных организациях отдыха и оздоровления детей. Методические рекомендации», утвержденными Главным государственным санитарным врачом РФ 11 мая 2018 года.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.18. Оснащение организаций отдыха детей и их оздоровления макетами учебно-тренировочного перекрестка, размещение стенда с наглядной агитацией по безопасности дорожного движения.</w:t>
      </w:r>
    </w:p>
    <w:p w:rsidR="00CD43DD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Организовать питание детей в лагерях с дневным пребыванием на базе общеобразовательных организаций.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7.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Руководителям предприятий общественного питания, занимающимся организацией питания детей в лагерях с дневным пребыванием: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Обеспечить перевозку (транспортирование), в том числе при доставке и хранение продовольственного (пищевого) сырья и пищевой продукции в соответствии с требованиями соответствующих технических регламентов.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 Разработать меню на период не менее двух недель (с учетом режима организации) для каждой возрастной группы детей, в соответствии с требованиями </w:t>
      </w:r>
      <w:hyperlink r:id="rId19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СанПиН 2.3/2.4.3590-20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«Санитарно-эпидемиологические требования к организации общественного питания населения», и согласовать 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с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руководителем лагеря с дневным пребыванием.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.3. Допускать к работе в организации отдыха детей и их оздоровления работников при соблюдении следующих условий: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.3.1.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Наличие на каждого работника личной медицинской книжки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,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установленного образца (в соответствии с </w:t>
      </w:r>
      <w:hyperlink r:id="rId20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Приказом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Роспотребнадзора от 20 мая 2005 года № 402 </w:t>
      </w:r>
      <w:r w:rsidR="003B7332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                  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«О личной медицинской книжке и санитарном паспорте»), в которую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proofErr w:type="gramEnd"/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.3.2.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Прохождение медицинского осмотра в установленном порядке в соответствии с </w:t>
      </w:r>
      <w:hyperlink r:id="rId21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Приказом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Минздрава России от 28 января 2021 года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</w:t>
      </w:r>
      <w:proofErr w:type="gram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периодические медицинские осмотры»;                     с результатами проведенных исследований подлежащим контингентам: исследование крови на сифилис, мазки на гонорею, исследования на носительство возбудителей кишечных инфекций бактериальной и вирусной этиологии (в соответствии с </w:t>
      </w:r>
      <w:hyperlink r:id="rId22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СанПиН 3.3686-21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«Санитарные правила и нормы по профилактике инфекционных болезней»), мазок из зева и носа на наличие патогенного стафилококка.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.3.3.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Имеющих документальное подтверждение (сертификат профилактических прививок и личная медицинская книжка) о получении прививок в соответствии с Национальным календарем профилактических прививок, а также по эпидемическим показаниям (</w:t>
      </w:r>
      <w:hyperlink r:id="rId23"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Приказ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Минздрава России от 06 декабря 2021 года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прививок»).</w:t>
      </w:r>
      <w:proofErr w:type="gramEnd"/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.4. Разработать, внедрить и поддерживать процедуры, основанные на принципах ХАССП (в английской транскрипции HACCP -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Hazard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Analysis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and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Critical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Control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Points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), в соответствии с требованиями Технического регламента Таможенного союза </w:t>
      </w:r>
      <w:hyperlink r:id="rId24">
        <w:proofErr w:type="gramStart"/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ТР</w:t>
        </w:r>
        <w:proofErr w:type="gramEnd"/>
        <w:r w:rsidR="008515FA"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 xml:space="preserve"> ТС 021/2011</w:t>
        </w:r>
      </w:hyperlink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«О безопасности пищевой продукции».</w:t>
      </w:r>
    </w:p>
    <w:p w:rsidR="00CD43DD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№ 079/у).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9.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Отделу Министерства внутренних дел России по городу Первоуральску </w:t>
      </w:r>
      <w:r w:rsidR="00847A7B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(</w:t>
      </w:r>
      <w:r w:rsidR="00847A7B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Абраменко Д.А.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 рекомендовать: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Принять меры по обеспечению общественного порядка и безопасности при перевозке организованных групп детей по маршруту до организации отдыха детей и их оздоровления и обратно.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 Осуществлять профилактические меры по предупреждению правонарушений несовершеннолетних, детского дорожно-транспортного травматизма, созданию условий для безопасного пребывания несовершеннолетних граждан в местах отдыха и оздоровления.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.3. Обеспечить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контроль за</w:t>
      </w:r>
      <w:proofErr w:type="gram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несовершеннолетними «группы риска», состоящими на учете в отделении по делам несовершеннолетних Отдела Министерства внутренних дел России по городу Первоуральску и/или Территориальной комиссии по делам несовершеннолетних и защите их прав г. Первоуральска, содействовать организации их временного трудоустройства.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.4. Оказать содействие владельцам (собственникам) организаций отдыха детей и их оздоровления по обеспечению безопасности детей в период проведения детской оздоро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вительной кампании 2024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года,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плановые периоды 2025-2026 года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приблизив комплексные силы полиции к местам пребывания детей в организациях отдыха и оздоровления.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0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Рекомендовать Главному государственному санитарному врачу по городу Первоуральск, Шалинскому, Нижнесергинскому районам и городу Ревда (И.Б. </w:t>
      </w:r>
      <w:proofErr w:type="spell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Хованов</w:t>
      </w:r>
      <w:proofErr w:type="spell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 обеспечить государственный санитарно-эпидемиологический надзор в организациях отдыха и оздоровления детей.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Территориальному отраслевому исполнительному органу государственной власти Свердловской области - Управлению социальной политики № 5 (Н.А. Логунова) рекомендовать: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.1. Организовать отдых и оздоровление отдельных категорий детей, находящихся в трудной жизненной ситуации (в соответствии с </w:t>
      </w:r>
      <w:hyperlink r:id="rId25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постановлением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области»).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12.</w:t>
      </w:r>
      <w:r w:rsidR="00B542A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</w:t>
      </w:r>
      <w:proofErr w:type="gram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Предоставить родителям (законным представителям) детей частичную компенсацию расходов на оплату стоимости путевок в организации отдыха детей и их оздоровления, включенных в реестр организаций отдыха детей и их оздоровления </w:t>
      </w:r>
      <w:r w:rsidR="00041971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(в соответствии с </w:t>
      </w:r>
      <w:hyperlink r:id="rId26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постановлением</w:t>
        </w:r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Правительства Свердловской области от 28 мая </w:t>
      </w:r>
      <w:r w:rsidR="00041971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2012 года  № 569-ПП «О размере, порядке и условиях предоставления родителям (законным представителям) детей частичной компенсации расходов на оплату стоимости путевок в организации</w:t>
      </w:r>
      <w:proofErr w:type="gram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отдыха детей и их оздоровления)».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B542A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</w:t>
      </w:r>
      <w:proofErr w:type="gram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Предоставить опекунам (попечителям), приемным родителям или патронатным воспитателям детей-сирот и детей, оставшихся без попечения родителей, или лицам из числа детей-сирот и детей, оставшихся без попечения родителей, компенсацию стоимости путевки в организации отдыха детей и их оздоровления (в санаторно-курортные организации при наличии медицинских показаний), расположенные на территории Свердловской области, и проезда к месту лечения (отдыха) и обратно (в соответствии с </w:t>
      </w:r>
      <w:hyperlink r:id="rId27">
        <w:r w:rsidRPr="00847A7B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постановлением</w:t>
        </w:r>
        <w:proofErr w:type="gramEnd"/>
      </w:hyperlink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proofErr w:type="gram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Правительства Свердловской области от 21 июля 2017 года № 515-ПП «О размере и порядке предоставления компенсации стоимости путевки в организации отдыха детей и их оздоровления (в санаторно-курортные организации), расположенные на территории Свердловской области, и проезда к месту лечения (отдыха) и обратно»). </w:t>
      </w:r>
      <w:proofErr w:type="gramEnd"/>
    </w:p>
    <w:p w:rsidR="00B542A0" w:rsidRPr="00847A7B" w:rsidRDefault="00B542A0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Pr="00847A7B">
        <w:rPr>
          <w:rFonts w:ascii="Liberation Serif" w:hAnsi="Liberation Serif"/>
          <w:sz w:val="24"/>
          <w:szCs w:val="24"/>
        </w:rPr>
        <w:t xml:space="preserve">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Территориальному отраслевому исполнительному органу государственной власти Свердловской области - Управлению социальной политики № 5 (Н.А. Логунова), Отделению социального фонда России по Свердловской области предоставлять Управлению образования городского округа Первоуральска информацию о получении родителем (законным представителем) несовершеннолетнего ребенка ежемесячного пособия на ребенка в целях предоставления льгот по оплате за путевку для ребенка. 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Государственному казенному учреждению службы занятости населения Свердловской области «Первоуральский Центр занятости населения» (С.Е. Малеев) рекомендовать: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Оказать содействие в организации временного трудоустройства несовершеннолетних граждан в возрасте от 14 до 17 лет (включительно).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 </w:t>
      </w:r>
      <w:proofErr w:type="gram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Организовать трудоустройство в первоочередном порядке на временную работу детей-сирот, детей, оставшихся без попечения родителей, детей из малообеспеченных, неполных и многодетных семей, подростков, состоящих на учете в отделении по делам несовершеннолетних Отдела Министерства внутренних дел России по городу Первоуральску и/или Территориальной комиссии по делам несовершеннолетних и защите их прав г. Первоуральска, подростков, вернувшихся из воспитательных колоний или специальных учебно-воспитательных учреждений</w:t>
      </w:r>
      <w:proofErr w:type="gram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закрытого типа.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Первоуральскому филиалу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 (И.П. </w:t>
      </w:r>
      <w:proofErr w:type="spell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Кетов</w:t>
      </w:r>
      <w:proofErr w:type="spell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 рекомендовать: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Организовать прием заявлений от физических лиц, в том числе информирование о местах нахождения пунктов приема заявлений, номерах справочных телефонов, графике приема заявлений.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 Передачу заявлений и документов, принятых от физических лиц.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5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Управлению образования городского округа Первоуральск (</w:t>
      </w:r>
      <w:r w:rsidR="00E369B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О.Н Коршунов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а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 обеспечить р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аботу лагерей с дневным пребыванием на базе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муниципальных общеобразовательных организаций</w:t>
      </w:r>
      <w:r w:rsidR="009D2106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организаций дополнительного образования.</w:t>
      </w:r>
    </w:p>
    <w:p w:rsidR="009D2106" w:rsidRPr="00847A7B" w:rsidRDefault="009D2106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Директору 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Первоуральского муниципального автономного образовательного учреждения дополнительного образования Центр развития детей и молодежи 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                  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(</w:t>
      </w:r>
      <w:r w:rsidR="00EF1237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А.В.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Евдокимов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а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) обеспечить:</w:t>
      </w:r>
    </w:p>
    <w:p w:rsidR="008515FA" w:rsidRPr="00847A7B" w:rsidRDefault="009D2106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Организацию отдыха детей и подростков в загородных оздоровительных лагерях, в детских санаториях и санаторно-оздоровительных лагерях круглогодичного действия, а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также</w:t>
      </w:r>
      <w:proofErr w:type="gram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DD1F9D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а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иных формах оздоровления.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.2. Организацию информационного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обеспечения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оздоровительной кампании </w:t>
      </w:r>
      <w:r w:rsidR="007A6B42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2024 года.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Реализацию программ летнего отдыха и занятости несовершеннолетних, направленных на профилактику правонарушений, различного рода зависимостей, экстремизма, формирование толерантного сознания.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Сбор, систематизацию и анализ информации о ходе организации и обеспечения отдыха и оздоровления детей.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.5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Ежемесячный мониторинг проведения оздоровительной кампании детей школьного возраста в 2024 году и плановый период 2025 и 2026 годы.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.6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Организацию временной трудовой занятости несовершеннолетних граждан в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каникулярные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период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ы.</w:t>
      </w:r>
    </w:p>
    <w:p w:rsidR="008515FA" w:rsidRPr="00847A7B" w:rsidRDefault="00B542A0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6</w:t>
      </w:r>
      <w:r w:rsidR="00DD1F9D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Содействие организации трудоустройства подростков, в том числе состоящих на учете в отделении по делам несовершеннолетних Отдела Министерства внутренних дел России по городу Первоуральску и/или Территориальной комиссии по делам несовершеннолетних и защите их прав г. Первоуральска.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7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Управлению жилищно-коммунального хозяйства и строительства Администрации городского округа Первоуральск (А.В. </w:t>
      </w:r>
      <w:proofErr w:type="spell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Кушев</w:t>
      </w:r>
      <w:proofErr w:type="spellEnd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) определить перечень социально значимых объектов для уборки и благоустройства территории городского округа Первоуральск и предоставить в 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>Первоуральско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муниципально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автономно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е 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>образовательно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учреждени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="00EF1237" w:rsidRPr="00EF1237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дополнительного образования Ц</w:t>
      </w:r>
      <w:r w:rsidR="00EF1237">
        <w:rPr>
          <w:rFonts w:ascii="Liberation Serif" w:eastAsia="Times New Roman" w:hAnsi="Liberation Serif" w:cs="Arial"/>
          <w:sz w:val="24"/>
          <w:szCs w:val="24"/>
          <w:lang w:eastAsia="ru-RU"/>
        </w:rPr>
        <w:t>ентр развития детей и молодежи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Управлению культуры, физической культуры и спорта Администрации городского округа Первоуральск (А.В. Башкирова):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Обеспечить методическую помощь организациям отдыха и оздоровления детей в организации физического воспитания детей и подростков, реализации проекта по внедрению Всероссийского физкультурно-спортивного комплекса «Готов к труду и обороне».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 Организовать летний отдых и оздоровление детей и подростков, посещающих 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муниципальные 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организации физической культуры и спорта городского округа Первоуральска.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.3. Содействовать участию организаций физической культуры и спорта в организации работы с детьми в период каникул, организовать в летний период оздоровление юных спортсменов.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.4. Содействовать участию организаций культуры в работе по организации досуговой занятости детей и подростков в каникулярное время.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.5. Организовать проведение культурных мероприятий на базе организаций отдыха детей и их оздоровления.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8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.6. Организовать летний отдых творчески одаренных детей городского округа Первоуральск.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Руководителям организаций всех форм собственности рекомендовать: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.1. Организовать оздоровление детей сотрудников количеством до 80% от общего числа нуждающихся в летнем оздоровлении.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.2. </w:t>
      </w:r>
      <w:r w:rsidR="008515FA" w:rsidRPr="00847A7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Принять меры к частичному или полному возмещению родительской платы для приобретения путевок в оздоровительные лагеря, с учетом материального положения семьи.</w:t>
      </w:r>
    </w:p>
    <w:p w:rsidR="00017ADE" w:rsidRDefault="00017ADE">
      <w:pPr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br w:type="page"/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.3. Организовать совместно с представителями трудового коллектива (профсоюзными комитетами) взаимодействие с Управлением образования городского округа Первоуральск по сбору заявлений от родителей (законных представителей) детей, свидетельств о рождении, иных документов, необходимых для учета детей для обеспечения путевками в организации отдыха детей и их оздоровления.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.4. Назначить ответственных лиц для организации работы по учету путевок в загородные организации отдыха детей и их оздоровления.</w:t>
      </w:r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19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.5. </w:t>
      </w:r>
      <w:proofErr w:type="gramStart"/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Организовать рабочие места для трудоустройства несовершеннолетних граждан в возрасте от 14 до 17 лет (включительно), в первую очередь для детей, оказавшихся в трудной жизненной ситуации, заключить договоры с государственным казенным учреждением службы занятости населения Свердловской области «Первоуральский центр занятости» об организации временного трудоустройства несовершеннолетних граждан в возрасте от 14 до 17 лет (включительно) в свободное от учебы время.</w:t>
      </w:r>
      <w:proofErr w:type="gramEnd"/>
    </w:p>
    <w:p w:rsidR="008515FA" w:rsidRPr="00847A7B" w:rsidRDefault="00CD43D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19</w:t>
      </w:r>
      <w:r w:rsidR="00B542A0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6. Обеспечить трудоустройство несовершеннолетних граждан в возрасте от 14 до 17 лет (включительно) строго с соблюдением всех норм законодательства и правил техники безопасности.</w:t>
      </w:r>
    </w:p>
    <w:p w:rsidR="008515FA" w:rsidRPr="00847A7B" w:rsidRDefault="00DD1F9D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0</w:t>
      </w:r>
      <w:r w:rsidR="008515FA"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1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. Настоящее постановление вступает в силу с момента опубликования.</w:t>
      </w:r>
    </w:p>
    <w:p w:rsidR="008515FA" w:rsidRPr="00847A7B" w:rsidRDefault="008515FA" w:rsidP="00847A7B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="00CD43DD">
        <w:rPr>
          <w:rFonts w:ascii="Liberation Serif" w:eastAsia="Times New Roman" w:hAnsi="Liberation Serif" w:cs="Arial"/>
          <w:sz w:val="24"/>
          <w:szCs w:val="24"/>
          <w:lang w:eastAsia="ru-RU"/>
        </w:rPr>
        <w:t>2</w:t>
      </w:r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</w:t>
      </w:r>
      <w:proofErr w:type="gramStart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>Контроль за</w:t>
      </w:r>
      <w:proofErr w:type="gramEnd"/>
      <w:r w:rsidRPr="00847A7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8515FA" w:rsidRPr="00847A7B" w:rsidRDefault="008515FA" w:rsidP="00847A7B">
      <w:pPr>
        <w:tabs>
          <w:tab w:val="left" w:pos="426"/>
          <w:tab w:val="left" w:pos="851"/>
          <w:tab w:val="left" w:pos="1276"/>
        </w:tabs>
        <w:spacing w:after="0"/>
        <w:ind w:left="142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15FA" w:rsidRPr="00847A7B" w:rsidRDefault="008515FA" w:rsidP="00847A7B">
      <w:pPr>
        <w:tabs>
          <w:tab w:val="left" w:pos="426"/>
          <w:tab w:val="left" w:pos="851"/>
          <w:tab w:val="left" w:pos="1276"/>
        </w:tabs>
        <w:spacing w:after="0"/>
        <w:ind w:left="142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15FA" w:rsidRPr="00847A7B" w:rsidRDefault="008515FA" w:rsidP="00847A7B">
      <w:pPr>
        <w:tabs>
          <w:tab w:val="left" w:pos="426"/>
          <w:tab w:val="left" w:pos="851"/>
          <w:tab w:val="left" w:pos="1276"/>
        </w:tabs>
        <w:spacing w:after="0"/>
        <w:ind w:left="993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515FA" w:rsidRPr="00847A7B" w:rsidRDefault="008515FA" w:rsidP="00847A7B">
      <w:pPr>
        <w:tabs>
          <w:tab w:val="left" w:pos="426"/>
          <w:tab w:val="left" w:pos="851"/>
          <w:tab w:val="left" w:pos="1276"/>
        </w:tabs>
        <w:spacing w:after="0"/>
        <w:ind w:left="993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227D6" w:rsidRDefault="00CB5973" w:rsidP="00847A7B">
      <w:pP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Глава</w:t>
      </w:r>
      <w:r w:rsidR="008515FA"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городского округа Первоуральск      </w:t>
      </w:r>
      <w:r w:rsidR="000F11E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</w:t>
      </w:r>
      <w:r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</w:t>
      </w:r>
      <w:r w:rsidR="00DD1F9D"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                        </w:t>
      </w:r>
      <w:r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</w:t>
      </w:r>
      <w:r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ab/>
        <w:t xml:space="preserve">И.В. </w:t>
      </w:r>
      <w:proofErr w:type="spellStart"/>
      <w:r w:rsidRPr="00847A7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Кабец</w:t>
      </w:r>
      <w:proofErr w:type="spellEnd"/>
    </w:p>
    <w:p w:rsidR="000F11E3" w:rsidRPr="0090798F" w:rsidRDefault="000F11E3" w:rsidP="000F11E3">
      <w:pPr>
        <w:ind w:left="2832" w:firstLine="708"/>
        <w:rPr>
          <w:rFonts w:ascii="Liberation Serif" w:hAnsi="Liberation Serif"/>
        </w:rPr>
      </w:pPr>
      <w:bookmarkStart w:id="3" w:name="_GoBack"/>
      <w:bookmarkEnd w:id="3"/>
    </w:p>
    <w:sectPr w:rsidR="000F11E3" w:rsidRPr="0090798F" w:rsidSect="00017AD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6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D4" w:rsidRDefault="00B80CD4" w:rsidP="005C49DF">
      <w:pPr>
        <w:spacing w:after="0" w:line="240" w:lineRule="auto"/>
      </w:pPr>
      <w:r>
        <w:separator/>
      </w:r>
    </w:p>
  </w:endnote>
  <w:endnote w:type="continuationSeparator" w:id="0">
    <w:p w:rsidR="00B80CD4" w:rsidRDefault="00B80CD4" w:rsidP="005C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DE" w:rsidRDefault="00017AD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DE" w:rsidRDefault="00017AD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DE" w:rsidRDefault="00017A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D4" w:rsidRDefault="00B80CD4" w:rsidP="005C49DF">
      <w:pPr>
        <w:spacing w:after="0" w:line="240" w:lineRule="auto"/>
      </w:pPr>
      <w:r>
        <w:separator/>
      </w:r>
    </w:p>
  </w:footnote>
  <w:footnote w:type="continuationSeparator" w:id="0">
    <w:p w:rsidR="00B80CD4" w:rsidRDefault="00B80CD4" w:rsidP="005C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DE" w:rsidRDefault="00017AD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22822"/>
      <w:docPartObj>
        <w:docPartGallery w:val="Page Numbers (Top of Page)"/>
        <w:docPartUnique/>
      </w:docPartObj>
    </w:sdtPr>
    <w:sdtEndPr/>
    <w:sdtContent>
      <w:p w:rsidR="005C49DF" w:rsidRDefault="005C49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C2">
          <w:rPr>
            <w:noProof/>
          </w:rPr>
          <w:t>12</w:t>
        </w:r>
        <w:r>
          <w:fldChar w:fldCharType="end"/>
        </w:r>
      </w:p>
    </w:sdtContent>
  </w:sdt>
  <w:p w:rsidR="005C49DF" w:rsidRDefault="005C49D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DE" w:rsidRDefault="00017A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2CB"/>
    <w:multiLevelType w:val="multilevel"/>
    <w:tmpl w:val="4320A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FA"/>
    <w:rsid w:val="000128EE"/>
    <w:rsid w:val="0001369F"/>
    <w:rsid w:val="00017ADE"/>
    <w:rsid w:val="00041971"/>
    <w:rsid w:val="000B70C1"/>
    <w:rsid w:val="000D7AC2"/>
    <w:rsid w:val="000F11E3"/>
    <w:rsid w:val="00171B5A"/>
    <w:rsid w:val="001A72A4"/>
    <w:rsid w:val="001E329E"/>
    <w:rsid w:val="001F6E1A"/>
    <w:rsid w:val="0021718D"/>
    <w:rsid w:val="00251708"/>
    <w:rsid w:val="00265FE2"/>
    <w:rsid w:val="00294FD3"/>
    <w:rsid w:val="002C7F97"/>
    <w:rsid w:val="00341E99"/>
    <w:rsid w:val="0035102B"/>
    <w:rsid w:val="00380518"/>
    <w:rsid w:val="003B7332"/>
    <w:rsid w:val="004755C9"/>
    <w:rsid w:val="0048240F"/>
    <w:rsid w:val="005227D6"/>
    <w:rsid w:val="00537E20"/>
    <w:rsid w:val="005740E6"/>
    <w:rsid w:val="005C49DF"/>
    <w:rsid w:val="00665FEA"/>
    <w:rsid w:val="00695A57"/>
    <w:rsid w:val="006B6E17"/>
    <w:rsid w:val="006C275B"/>
    <w:rsid w:val="006D7FB8"/>
    <w:rsid w:val="007A6B42"/>
    <w:rsid w:val="007C3C26"/>
    <w:rsid w:val="00847A7B"/>
    <w:rsid w:val="008515FA"/>
    <w:rsid w:val="008D4978"/>
    <w:rsid w:val="009D2106"/>
    <w:rsid w:val="009F36E7"/>
    <w:rsid w:val="00AA03F5"/>
    <w:rsid w:val="00AA27B2"/>
    <w:rsid w:val="00AD7500"/>
    <w:rsid w:val="00B542A0"/>
    <w:rsid w:val="00B66595"/>
    <w:rsid w:val="00B74036"/>
    <w:rsid w:val="00B80CD4"/>
    <w:rsid w:val="00BB257A"/>
    <w:rsid w:val="00BC2AD8"/>
    <w:rsid w:val="00C1013E"/>
    <w:rsid w:val="00C356F3"/>
    <w:rsid w:val="00CA3B93"/>
    <w:rsid w:val="00CB5973"/>
    <w:rsid w:val="00CD43DD"/>
    <w:rsid w:val="00D17212"/>
    <w:rsid w:val="00DD1F9D"/>
    <w:rsid w:val="00E137A6"/>
    <w:rsid w:val="00E369B6"/>
    <w:rsid w:val="00EF1237"/>
    <w:rsid w:val="00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515FA"/>
    <w:rPr>
      <w:sz w:val="16"/>
      <w:szCs w:val="16"/>
    </w:rPr>
  </w:style>
  <w:style w:type="paragraph" w:styleId="a4">
    <w:name w:val="annotation text"/>
    <w:basedOn w:val="a"/>
    <w:link w:val="a5"/>
    <w:rsid w:val="0085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51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5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102B"/>
    <w:pPr>
      <w:ind w:left="720"/>
      <w:contextualSpacing/>
    </w:pPr>
  </w:style>
  <w:style w:type="paragraph" w:customStyle="1" w:styleId="ConsPlusNormal">
    <w:name w:val="ConsPlusNormal"/>
    <w:rsid w:val="002171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5C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9DF"/>
  </w:style>
  <w:style w:type="paragraph" w:styleId="ab">
    <w:name w:val="footer"/>
    <w:basedOn w:val="a"/>
    <w:link w:val="ac"/>
    <w:uiPriority w:val="99"/>
    <w:unhideWhenUsed/>
    <w:rsid w:val="005C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515FA"/>
    <w:rPr>
      <w:sz w:val="16"/>
      <w:szCs w:val="16"/>
    </w:rPr>
  </w:style>
  <w:style w:type="paragraph" w:styleId="a4">
    <w:name w:val="annotation text"/>
    <w:basedOn w:val="a"/>
    <w:link w:val="a5"/>
    <w:rsid w:val="0085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851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5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102B"/>
    <w:pPr>
      <w:ind w:left="720"/>
      <w:contextualSpacing/>
    </w:pPr>
  </w:style>
  <w:style w:type="paragraph" w:customStyle="1" w:styleId="ConsPlusNormal">
    <w:name w:val="ConsPlusNormal"/>
    <w:rsid w:val="002171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5C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9DF"/>
  </w:style>
  <w:style w:type="paragraph" w:styleId="ab">
    <w:name w:val="footer"/>
    <w:basedOn w:val="a"/>
    <w:link w:val="ac"/>
    <w:uiPriority w:val="99"/>
    <w:unhideWhenUsed/>
    <w:rsid w:val="005C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78B1B4F24E12925B67F87D5428696289EC5C6EF4CB3E75473A0A3942BF6376C2C5E54E93ED67932F220321D11h4A2G" TargetMode="External"/><Relationship Id="rId18" Type="http://schemas.openxmlformats.org/officeDocument/2006/relationships/hyperlink" Target="consultantplus://offline/ref=E78B1B4F24E12925B67F87D54286962899C5CEE74FB7E75473A0A3942BF6376C2C5E54E93ED67932F220321D11h4A2G" TargetMode="External"/><Relationship Id="rId26" Type="http://schemas.openxmlformats.org/officeDocument/2006/relationships/hyperlink" Target="consultantplus://offline/ref=E78B1B4F24E12925B67F87C341EAC8229BCE91E24BBDE80226F1A5C374A631397E1E0AB06F94323EF0382E1C115E804673h4A2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78B1B4F24E12925B67F87D5428696289EC5C6EF4CB3E75473A0A3942BF6376C2C5E54E93ED67932F220321D11h4A2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8B1B4F24E12925B67F87D5428696289BCCC6E74EBDE75473A0A3942BF6376C2C5E54E93ED67932F220321D11h4A2G" TargetMode="External"/><Relationship Id="rId17" Type="http://schemas.openxmlformats.org/officeDocument/2006/relationships/hyperlink" Target="consultantplus://offline/ref=E78B1B4F24E12925B67F99CE578696289BC5CCE74FB0E75473A0A3942BF6376C3E5E0CE53ED06732F535644C57158F46775E6ACD72A0BD38h9A1G" TargetMode="External"/><Relationship Id="rId25" Type="http://schemas.openxmlformats.org/officeDocument/2006/relationships/hyperlink" Target="consultantplus://offline/ref=E78B1B4F24E12925B67F87C341EAC8229BCE91E24AB7E50527F6A5C374A631397E1E0AB06F94323EF0382E1C115E804673h4A2G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8B1B4F24E12925B67F87D5428696289EC5CCE649B6E75473A0A3942BF6376C2C5E54E93ED67932F220321D11h4A2G" TargetMode="External"/><Relationship Id="rId20" Type="http://schemas.openxmlformats.org/officeDocument/2006/relationships/hyperlink" Target="consultantplus://offline/ref=E78B1B4F24E12925B67F87D5428696289BCCC6E74EBDE75473A0A3942BF6376C2C5E54E93ED67932F220321D11h4A2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8B1B4F24E12925B67F87D54286962899C2CEEA40B0E75473A0A3942BF6376C3E5E0CE53ED06737F735644C57158F46775E6ACD72A0BD38h9A1G" TargetMode="External"/><Relationship Id="rId24" Type="http://schemas.openxmlformats.org/officeDocument/2006/relationships/hyperlink" Target="consultantplus://offline/ref=E78B1B4F24E12925B67F87D54286962899CCCDED49B0E75473A0A3942BF6376C3E5E0CE53ED06737F835644C57158F46775E6ACD72A0BD38h9A1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8B1B4F24E12925B67F87D5428696289EC4C6E741B3E75473A0A3942BF6376C3E5E0CE53ED0673BF135644C57158F46775E6ACD72A0BD38h9A1G" TargetMode="External"/><Relationship Id="rId23" Type="http://schemas.openxmlformats.org/officeDocument/2006/relationships/hyperlink" Target="consultantplus://offline/ref=E78B1B4F24E12925B67F87D5428696289EC5CCE649B6E75473A0A3942BF6376C2C5E54E93ED67932F220321D11h4A2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78B1B4F24E12925B67F87C341EAC8229BCE91E248B2EA0128FFF8C97CFF3D3B791155B57A856A33F620311F0D428244h7A3G" TargetMode="External"/><Relationship Id="rId19" Type="http://schemas.openxmlformats.org/officeDocument/2006/relationships/hyperlink" Target="consultantplus://offline/ref=E78B1B4F24E12925B67F87D54286962899C3C8EA4FB0E75473A0A3942BF6376C3E5E0CE53ED06730F735644C57158F46775E6ACD72A0BD38h9A1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8B1B4F24E12925B67F87C341EAC8229BCE91E248B2EA0128FFF8C97CFF3D3B791155B57A856A33F620311F0D428244h7A3G" TargetMode="External"/><Relationship Id="rId14" Type="http://schemas.openxmlformats.org/officeDocument/2006/relationships/hyperlink" Target="consultantplus://offline/ref=E78B1B4F24E12925B67F87D5428696289EC6CFE94BB5E75473A0A3942BF6376C3E5E0CE638D26338A46F74481E408458704275CD6CA0hBAFG" TargetMode="External"/><Relationship Id="rId22" Type="http://schemas.openxmlformats.org/officeDocument/2006/relationships/hyperlink" Target="consultantplus://offline/ref=E78B1B4F24E12925B67F87D5428696289EC4C6E741B3E75473A0A3942BF6376C3E5E0CE53ED0673BF135644C57158F46775E6ACD72A0BD38h9A1G" TargetMode="External"/><Relationship Id="rId27" Type="http://schemas.openxmlformats.org/officeDocument/2006/relationships/hyperlink" Target="consultantplus://offline/ref=E78B1B4F24E12925B67F87C341EAC8229BCE91E24AB5EE052EF1A5C374A631397E1E0AB06F94323EF0382E1C115E804673h4A2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Маркелова</dc:creator>
  <cp:lastModifiedBy>Ващенко Юлия Александровна</cp:lastModifiedBy>
  <cp:revision>6</cp:revision>
  <dcterms:created xsi:type="dcterms:W3CDTF">2024-01-22T07:05:00Z</dcterms:created>
  <dcterms:modified xsi:type="dcterms:W3CDTF">2024-02-02T06:37:00Z</dcterms:modified>
</cp:coreProperties>
</file>