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67" w:rsidRPr="004C0E67" w:rsidRDefault="004C0E67" w:rsidP="004C0E67">
      <w:pPr>
        <w:jc w:val="center"/>
        <w:rPr>
          <w:rFonts w:eastAsia="Times New Roman"/>
        </w:rPr>
      </w:pPr>
      <w:r w:rsidRPr="004C0E67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-327025</wp:posOffset>
            </wp:positionV>
            <wp:extent cx="704850" cy="72390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67" w:rsidRDefault="004C0E67" w:rsidP="004C0E67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4C0E67" w:rsidRDefault="004C0E67" w:rsidP="004C0E67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4C0E67" w:rsidRPr="004C0E67" w:rsidRDefault="004C0E67" w:rsidP="004C0E67">
      <w:pPr>
        <w:jc w:val="center"/>
        <w:rPr>
          <w:rFonts w:eastAsia="Times New Roman"/>
          <w:b/>
          <w:w w:val="150"/>
          <w:sz w:val="20"/>
          <w:szCs w:val="20"/>
        </w:rPr>
      </w:pPr>
      <w:r w:rsidRPr="004C0E67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C0E67" w:rsidRPr="004C0E67" w:rsidRDefault="004C0E67" w:rsidP="004C0E67">
      <w:pPr>
        <w:jc w:val="center"/>
        <w:rPr>
          <w:rFonts w:eastAsia="Times New Roman"/>
          <w:b/>
          <w:w w:val="160"/>
          <w:sz w:val="36"/>
          <w:szCs w:val="20"/>
        </w:rPr>
      </w:pPr>
      <w:r w:rsidRPr="004C0E67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4C0E67" w:rsidRPr="004C0E67" w:rsidRDefault="004C0E67" w:rsidP="004C0E67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C0E67" w:rsidRPr="004C0E67" w:rsidRDefault="004C0E67" w:rsidP="004C0E67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C0E67" w:rsidRPr="004C0E67" w:rsidRDefault="004C0E67" w:rsidP="004C0E67">
      <w:pPr>
        <w:jc w:val="center"/>
        <w:rPr>
          <w:rFonts w:eastAsia="Times New Roman"/>
          <w:b/>
          <w:w w:val="160"/>
          <w:sz w:val="6"/>
          <w:szCs w:val="6"/>
        </w:rPr>
      </w:pPr>
      <w:r w:rsidRPr="004C0E67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56F6" wp14:editId="26C7059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C0E67" w:rsidRPr="004C0E67" w:rsidTr="004C0E6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E67" w:rsidRPr="004C0E67" w:rsidRDefault="004C0E67" w:rsidP="004C0E67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02.04.2024</w:t>
            </w:r>
          </w:p>
        </w:tc>
        <w:tc>
          <w:tcPr>
            <w:tcW w:w="3322" w:type="dxa"/>
            <w:vAlign w:val="bottom"/>
            <w:hideMark/>
          </w:tcPr>
          <w:p w:rsidR="004C0E67" w:rsidRPr="004C0E67" w:rsidRDefault="004C0E67" w:rsidP="004C0E67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4C0E6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E67" w:rsidRPr="004C0E67" w:rsidRDefault="004C0E67" w:rsidP="004C0E67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834</w:t>
            </w:r>
          </w:p>
        </w:tc>
      </w:tr>
    </w:tbl>
    <w:p w:rsidR="004C0E67" w:rsidRPr="004C0E67" w:rsidRDefault="004C0E67" w:rsidP="004C0E67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4C0E67" w:rsidRPr="004C0E67" w:rsidRDefault="004C0E67" w:rsidP="004C0E67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4C0E67">
        <w:rPr>
          <w:rFonts w:eastAsia="Times New Roman"/>
          <w:sz w:val="28"/>
          <w:szCs w:val="28"/>
        </w:rPr>
        <w:t>г. Первоуральск</w:t>
      </w:r>
    </w:p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724596">
        <w:trPr>
          <w:trHeight w:val="553"/>
        </w:trPr>
        <w:tc>
          <w:tcPr>
            <w:tcW w:w="4283" w:type="dxa"/>
            <w:noWrap/>
          </w:tcPr>
          <w:p w:rsidR="00724596" w:rsidRDefault="00414B64">
            <w:pPr>
              <w:keepLines/>
              <w:adjustRightInd w:val="0"/>
              <w:snapToGrid w:val="0"/>
              <w:ind w:rightChars="44" w:right="10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24596" w:rsidRDefault="00724596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724596">
        <w:tc>
          <w:tcPr>
            <w:tcW w:w="9381" w:type="dxa"/>
            <w:noWrap/>
          </w:tcPr>
          <w:p w:rsidR="00724596" w:rsidRDefault="00414B64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В соответствии со статьей 23, пунктом 1 статьи 39.37, пунктом 4 статьи 39.38, статьями 39.43, 39.45, 39.46, 39.50 Земельного кодекса Российской Федерации                 от 25 октября 2001 года № 136-ФЗ, Федеральным законом от 25 октября 2001 года          № 137-ФЗ 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 Федеральным законом от 06 октября 2003 года № 131-ФЗ «Об общих принципах организации местного самоуправлении в Российской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Федерации», Инвестиционной программой акционерного общества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» (город Екатеринбург) на 2020-2024 годы, утвержденной Приказом Министерства энергетики и жилищно-коммунального хозяйства Правительства Свердловской области от 26 июля 2019 года   № 278 (в редакции Приказа от 27 октября 2021 года № 455), </w:t>
            </w:r>
            <w:r>
              <w:rPr>
                <w:rFonts w:ascii="Liberation Serif" w:hAnsi="Liberation Serif" w:cs="Liberation Serif"/>
              </w:rPr>
              <w:t>рассмотрев ходатайство акционерного общества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 (ИНН/КПП 6671028735/665801001,     ОГРН 1156658098266, юридический адрес: город Екатеринбург, улица Московская, строение 48Г, офис 2), договор аренды муниципального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электросетевого имущества городского округа Первоуральск от 31 марта 2011 года № 7, акт натурного технического обследования лесного участка от 07 сентября 2023 года № 28/3, раздел проектной документации по реконструкции ЛЭП-6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ф. «Свинокомплекс-1» (от РП-9), город Первоуральск «Рекультивация земель» №_15-РЗ от 02 февраля 2024 года, плановый материал, Администрация городского округа Первоуральск</w:t>
            </w:r>
            <w:proofErr w:type="gramEnd"/>
          </w:p>
        </w:tc>
      </w:tr>
    </w:tbl>
    <w:p w:rsidR="00724596" w:rsidRDefault="00724596">
      <w:pPr>
        <w:jc w:val="both"/>
        <w:rPr>
          <w:rFonts w:ascii="Liberation Serif" w:hAnsi="Liberation Serif" w:cs="Liberation Serif"/>
        </w:rPr>
      </w:pPr>
    </w:p>
    <w:p w:rsidR="00724596" w:rsidRDefault="00724596">
      <w:pPr>
        <w:jc w:val="both"/>
        <w:rPr>
          <w:rFonts w:ascii="Liberation Serif" w:hAnsi="Liberation Serif" w:cs="Liberation Serif"/>
        </w:rPr>
      </w:pPr>
    </w:p>
    <w:p w:rsidR="00724596" w:rsidRDefault="00414B6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724596">
        <w:trPr>
          <w:trHeight w:val="90"/>
        </w:trPr>
        <w:tc>
          <w:tcPr>
            <w:tcW w:w="9496" w:type="dxa"/>
            <w:gridSpan w:val="2"/>
            <w:noWrap/>
          </w:tcPr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акционерного общества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публичный сервитут площадью 35523 кв. метра, сроком на 49 лет, в целях размещения объекта электросетевого хозяйства: «Реконструкция ЛЭП-6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ф. «Свинокомплекс-1» (от РП-9), (инв. № 0029241), город Первоуральск, (№_15)» в отношении: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66:58:2902001, площадью 2330 кв. метров;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66:58:0103001, площадью 8162 кв. метра;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66:58:0103003, площадью 630 кв. метров;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66:58:0105004, площадью 1835 кв. метров;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66:58:0105001, площадью 177 кв. метров;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66:58:0107001, площадью 425 кв. метров;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части земельного участка с кадастровым номером 66:58:0000000:123 площадью 1200 кв. метров, расположенного по адресу: Свердловская область,                 город Первоуральск, </w:t>
            </w:r>
            <w:proofErr w:type="spellStart"/>
            <w:r>
              <w:rPr>
                <w:rFonts w:ascii="Liberation Serif" w:hAnsi="Liberation Serif" w:cs="Liberation Serif"/>
              </w:rPr>
              <w:t>Билимбаевское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лесничество Первоуральское участковое лесничество участок Первоуральский квартал 57 (части выделов 14, 21);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66:58:0000000:133 площадью 1860 кв. метров, расположенного по адресу: Свердловская область,                город Первоуральск, </w:t>
            </w:r>
            <w:proofErr w:type="spellStart"/>
            <w:r>
              <w:rPr>
                <w:rFonts w:ascii="Liberation Serif" w:hAnsi="Liberation Serif" w:cs="Liberation Serif"/>
              </w:rPr>
              <w:t>Билимбаевское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лесничество Первоуральское участковое лесничество урочище СХПК «Первоуральский» квартал 3 (части выделов 22, 23, 57);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66:58:2902001:2 площадью 185 кв. метров, расположенного по адресу: Свердловская область,                город Первоуральск, территория ФОК Гагаринский, 1;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66:58:2902001:245 площадью 1449 кв. метров, расположенного по адресу: Свердловская область,                  город Первоуральск;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66:58:2902001:1358 площадью 28 кв. метров, расположенного по адресу: Свердловская область,                  город Первоуральск, ПСХК «Первоуральский»;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66:58:2902001:2263 площадью 260 кв. метров, расположенного по адресу: Свердловская область,                  город Первоуральск;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66:58:2902001:246 площадью 2000 кв. метров, расположенного по адресу: Свердловская область,                  город Первоуральск;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66:58:0103001:59 площадью 13281 кв. метр, расположенного по адресу: Свердловская область,                  город Первоуральск, улица ПОЛОННАЯ ГОРКА;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66:58:0000000:147 площадью 80 кв. метров, расположенного по адресу: Свердловская область,                  город Первоуральск, улица </w:t>
            </w:r>
            <w:r>
              <w:rPr>
                <w:rFonts w:ascii="Liberation Serif" w:hAnsi="Liberation Serif" w:cs="Liberation Serif"/>
                <w:lang w:val="en-US"/>
              </w:rPr>
              <w:t>III</w:t>
            </w:r>
            <w:r w:rsidRPr="00414B64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го Интернационала;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66:58:0107001:660 площадью 890 кв. метров, расположенного по адресу: Свердловская область,                  город Первоуральск;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66:58:0107001:243 площадью 110 кв. метров, расположенного по адресу: Свердловская область,                  город Первоуральск, объездная дорога от улицы </w:t>
            </w:r>
            <w:proofErr w:type="spellStart"/>
            <w:r>
              <w:rPr>
                <w:rFonts w:ascii="Liberation Serif" w:hAnsi="Liberation Serif" w:cs="Liberation Serif"/>
              </w:rPr>
              <w:t>Вайнера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до плотины Верхнего пруда (участок дороги № 1);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66:58:0107001:262 площадью 371 кв. метр, расположенного по адресу: Свердловская область,                  город Первоуральск, лесной квартал 30, земельный участок № 1;</w:t>
            </w:r>
          </w:p>
          <w:p w:rsidR="00724596" w:rsidRDefault="00414B6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66:58:0103001:27 площадью 250 кв. метров, расположенного по адресу: Свердловская область,                  город Первоуральск, Верхне-</w:t>
            </w:r>
            <w:proofErr w:type="spellStart"/>
            <w:r>
              <w:rPr>
                <w:rFonts w:ascii="Liberation Serif" w:hAnsi="Liberation Serif" w:cs="Liberation Serif"/>
              </w:rPr>
              <w:t>Шайтанское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водохранилище.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</w:t>
            </w:r>
            <w:r w:rsidRPr="00414B6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№ 1).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которого использование земель и частей земельных участков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- 3 месяца.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3, 4, 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724596" w:rsidRDefault="00724596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</w:p>
          <w:p w:rsidR="004C0E67" w:rsidRDefault="004C0E67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414B64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BankName"/>
            <w:bookmarkStart w:id="1" w:name="proREC"/>
            <w:bookmarkStart w:id="2" w:name="proINN"/>
            <w:bookmarkStart w:id="3" w:name="CorrAccName"/>
            <w:bookmarkStart w:id="4" w:name="BikNum"/>
            <w:bookmarkStart w:id="5" w:name="AccNum"/>
            <w:bookmarkStart w:id="6" w:name="proKBK"/>
            <w:bookmarkStart w:id="7" w:name="proBANC"/>
            <w:bookmarkStart w:id="8" w:name="AccName"/>
            <w:bookmarkStart w:id="9" w:name="OKTMO"/>
            <w:bookmarkStart w:id="10" w:name="OKTMO1"/>
            <w:bookmarkStart w:id="11" w:name="CorrAcc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Liberation Serif" w:hAnsi="Liberation Serif" w:cs="Liberation Serif"/>
                <w:color w:val="000000"/>
              </w:rPr>
              <w:lastRenderedPageBreak/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bookmarkStart w:id="12" w:name="UseSquare1"/>
            <w:bookmarkEnd w:id="12"/>
            <w:r w:rsidRPr="00414B64">
              <w:rPr>
                <w:rFonts w:ascii="Liberation Serif" w:hAnsi="Liberation Serif" w:cs="Liberation Serif"/>
                <w:color w:val="000000"/>
              </w:rPr>
              <w:t>2330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3" w:name="DataMetods"/>
            <w:bookmarkEnd w:id="13"/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  <w:bookmarkStart w:id="14" w:name="ChargeObl"/>
            <w:bookmarkEnd w:id="14"/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15" w:name="Formula"/>
            <w:bookmarkEnd w:id="15"/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6" w:name="Raschet"/>
            <w:bookmarkEnd w:id="16"/>
            <w:r>
              <w:rPr>
                <w:rFonts w:ascii="Liberation Serif" w:hAnsi="Liberation Serif" w:cs="Liberation Serif"/>
              </w:rPr>
              <w:t>Расчет произведен: 325,01*2330*0,1/100*49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17" w:name="Obligation"/>
            <w:bookmarkEnd w:id="17"/>
            <w:r>
              <w:rPr>
                <w:rFonts w:ascii="Liberation Serif" w:hAnsi="Liberation Serif" w:cs="Liberation Serif"/>
              </w:rPr>
              <w:t>Размер платы: 37106,39 рублей.</w:t>
            </w:r>
          </w:p>
          <w:p w:rsidR="00724596" w:rsidRDefault="00414B64">
            <w:pPr>
              <w:numPr>
                <w:ilvl w:val="0"/>
                <w:numId w:val="5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414B64">
              <w:rPr>
                <w:rFonts w:ascii="Liberation Serif" w:hAnsi="Liberation Serif" w:cs="Liberation Serif"/>
                <w:color w:val="000000"/>
              </w:rPr>
              <w:t>8162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325,01*8162*0,1/100*49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129983,85 рублей.</w:t>
            </w:r>
          </w:p>
          <w:p w:rsidR="00724596" w:rsidRDefault="00414B64">
            <w:pPr>
              <w:numPr>
                <w:ilvl w:val="0"/>
                <w:numId w:val="6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сервитута):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630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325,01*630*0,1/100*49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10033,06 рублей.</w:t>
            </w:r>
          </w:p>
          <w:p w:rsidR="00724596" w:rsidRDefault="00414B6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414B64">
              <w:rPr>
                <w:rFonts w:ascii="Liberation Serif" w:hAnsi="Liberation Serif" w:cs="Liberation Serif"/>
                <w:color w:val="000000"/>
              </w:rPr>
              <w:t>1835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724596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4C0E67" w:rsidRDefault="004C0E67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325,01*1835*0,1/100*49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29223,27 рублей.</w:t>
            </w:r>
          </w:p>
          <w:p w:rsidR="00724596" w:rsidRDefault="00414B6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414B64">
              <w:rPr>
                <w:rFonts w:ascii="Liberation Serif" w:hAnsi="Liberation Serif" w:cs="Liberation Serif"/>
                <w:color w:val="000000"/>
              </w:rPr>
              <w:t>177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325,01*177*0,1/100*49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2818,81 рублей.</w:t>
            </w:r>
          </w:p>
          <w:p w:rsidR="00724596" w:rsidRDefault="00414B6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которых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414B64">
              <w:rPr>
                <w:rFonts w:ascii="Liberation Serif" w:hAnsi="Liberation Serif" w:cs="Liberation Serif"/>
                <w:color w:val="000000"/>
              </w:rPr>
              <w:t>425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(Приказ Министерства по управлению государственным имуществом Свердловской области от 21 ноября 2022 года N 5500 «Об утверждении результатов определения кадастровой стоимости земельных участков, расположенных на территории Свердловской области»);</w:t>
            </w:r>
          </w:p>
          <w:p w:rsidR="00724596" w:rsidRDefault="00414B6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724596" w:rsidRDefault="00414B64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публичный сервитут = Средний уровень кадастровой стоимости * Площадь земель, в отношении которых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325,01*425*0,1/100*49 лет.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6768,33 рублей.</w:t>
            </w:r>
          </w:p>
          <w:p w:rsidR="00724596" w:rsidRDefault="00414B64">
            <w:pPr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Исходные данные для расчета: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сервитут: </w:t>
            </w:r>
            <w:r w:rsidRPr="00414B64">
              <w:rPr>
                <w:rFonts w:ascii="Liberation Serif" w:hAnsi="Liberation Serif" w:cs="Liberation Serif"/>
                <w:color w:val="000000"/>
              </w:rPr>
              <w:t>968495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кадастровая стоимость земельного участка: 2653676,3 рублей;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 xml:space="preserve">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</w:rPr>
              <w:t>.м</w:t>
            </w:r>
            <w:proofErr w:type="gramEnd"/>
            <w:r>
              <w:rPr>
                <w:rFonts w:ascii="Liberation Serif" w:hAnsi="Liberation Serif" w:cs="Liberation Serif"/>
              </w:rPr>
              <w:t>етра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земельного участка: 2,74 руб./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.;</w:t>
            </w:r>
          </w:p>
          <w:p w:rsidR="00724596" w:rsidRDefault="00724596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</w:p>
          <w:p w:rsidR="004C0E67" w:rsidRDefault="004C0E67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площадь части земельного участка, в отношении которого устанавливается публичный сервитут (согласно схеме расположения границ публичного сервитута):  13281 кв. метр;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размер платы (в процентах от кадастровой стоимости земельного участка): 0,1</w:t>
            </w:r>
            <w:r>
              <w:rPr>
                <w:rFonts w:ascii="Liberation Serif" w:hAnsi="Liberation Serif" w:cs="Liberation Serif"/>
                <w:color w:val="000000"/>
              </w:rPr>
              <w:t>% (пункт 4 статьи 39.46 Земельного кодекса Российской Федерации).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Размер платы за публичный сервитут = 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 земельного участка * Площадь части земельного участка, в отношении которого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2,74*13281*0,1/100*49 лет.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1783,11 рублей.</w:t>
            </w:r>
          </w:p>
          <w:p w:rsidR="00724596" w:rsidRDefault="00414B64">
            <w:pPr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Исходные данные для расчета: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сервитут: </w:t>
            </w:r>
            <w:r w:rsidRPr="00414B64">
              <w:rPr>
                <w:rFonts w:ascii="Liberation Serif" w:hAnsi="Liberation Serif" w:cs="Liberation Serif"/>
                <w:color w:val="000000"/>
              </w:rPr>
              <w:t>22751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кадастровая стоимость земельного участка: 3334386,56 рублей;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 xml:space="preserve">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</w:rPr>
              <w:t>.м</w:t>
            </w:r>
            <w:proofErr w:type="gramEnd"/>
            <w:r>
              <w:rPr>
                <w:rFonts w:ascii="Liberation Serif" w:hAnsi="Liberation Serif" w:cs="Liberation Serif"/>
              </w:rPr>
              <w:t>етра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земельного участка: 146,56 руб./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площадь части земельного участка, в отношении которого устанавливается публичный сервитут (согласно схеме расположения границ публичного сервитута):        80 кв. метров;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размер платы (в процентах от кадастровой стоимости земельного участка): 0,1</w:t>
            </w:r>
            <w:r>
              <w:rPr>
                <w:rFonts w:ascii="Liberation Serif" w:hAnsi="Liberation Serif" w:cs="Liberation Serif"/>
                <w:color w:val="000000"/>
              </w:rPr>
              <w:t>% (пункт 4 статьи 39.46 Земельного кодекса Российской Федерации).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Размер платы за публичный сервитут = 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 земельного участка * Площадь части земельного участка, в отношении которого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146,56*80*0,1/100*49 лет.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574,52 рублей.</w:t>
            </w:r>
          </w:p>
          <w:p w:rsidR="00724596" w:rsidRDefault="00414B64">
            <w:pPr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Исходные данные для расчета: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сервитут: </w:t>
            </w:r>
            <w:r w:rsidRPr="00414B64">
              <w:rPr>
                <w:rFonts w:ascii="Liberation Serif" w:hAnsi="Liberation Serif" w:cs="Liberation Serif"/>
                <w:color w:val="000000"/>
              </w:rPr>
              <w:t>12108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кадастровая стоимость земельного участка: 3635305,92 рублей;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 xml:space="preserve">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</w:rPr>
              <w:t>.м</w:t>
            </w:r>
            <w:proofErr w:type="gramEnd"/>
            <w:r>
              <w:rPr>
                <w:rFonts w:ascii="Liberation Serif" w:hAnsi="Liberation Serif" w:cs="Liberation Serif"/>
              </w:rPr>
              <w:t>етра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земельного участка: 300,24 руб./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площадь части земельного участка, в отношении которого устанавливается публичный сервитут (согласно схеме расположения границ публичного сервитута):      110 кв. метров;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размер платы (в процентах от кадастровой стоимости земельного участка): 0,1</w:t>
            </w:r>
            <w:r>
              <w:rPr>
                <w:rFonts w:ascii="Liberation Serif" w:hAnsi="Liberation Serif" w:cs="Liberation Serif"/>
                <w:color w:val="000000"/>
              </w:rPr>
              <w:t>% (пункт 4 статьи 39.46 Земельного кодекса Российской Федерации).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Размер платы за публичный сервитут = 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 земельного участка * Площадь части земельного участка, в отношении которого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300,24*110*0,1/100*49 лет.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1618,29 рублей.</w:t>
            </w:r>
          </w:p>
          <w:p w:rsidR="00724596" w:rsidRDefault="00414B64">
            <w:pPr>
              <w:numPr>
                <w:ilvl w:val="0"/>
                <w:numId w:val="7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Исходные данные для расчета: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  <w:r w:rsidRPr="00414B64">
              <w:rPr>
                <w:rFonts w:ascii="Liberation Serif" w:hAnsi="Liberation Serif" w:cs="Liberation Serif"/>
                <w:color w:val="000000"/>
              </w:rPr>
              <w:t>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сервитут: </w:t>
            </w:r>
            <w:r w:rsidRPr="00414B64">
              <w:rPr>
                <w:rFonts w:ascii="Liberation Serif" w:hAnsi="Liberation Serif" w:cs="Liberation Serif"/>
                <w:color w:val="000000"/>
              </w:rPr>
              <w:t>42834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414B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 w:rsidRPr="00414B64">
              <w:rPr>
                <w:rFonts w:ascii="Liberation Serif" w:hAnsi="Liberation Serif" w:cs="Liberation Serif"/>
                <w:color w:val="000000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кадастровая стоимость земельного участка: 18882083,88 рублей;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 xml:space="preserve">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</w:rPr>
              <w:t>.м</w:t>
            </w:r>
            <w:proofErr w:type="gramEnd"/>
            <w:r>
              <w:rPr>
                <w:rFonts w:ascii="Liberation Serif" w:hAnsi="Liberation Serif" w:cs="Liberation Serif"/>
              </w:rPr>
              <w:t>етра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земельного участка: 440,82 руб./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.;</w:t>
            </w: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площадь части земельного участка, в отношении которого устанавливается публичный сервитут (согласно схеме расположения границ публичного сервитута):      250 кв. метров;</w:t>
            </w:r>
          </w:p>
          <w:p w:rsidR="00724596" w:rsidRDefault="00724596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</w:p>
          <w:p w:rsidR="004C0E67" w:rsidRDefault="004C0E67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414B64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ab/>
              <w:t>размер платы (в процентах от кадастровой стоимости земельного участка): 0,1</w:t>
            </w:r>
            <w:r>
              <w:rPr>
                <w:rFonts w:ascii="Liberation Serif" w:hAnsi="Liberation Serif" w:cs="Liberation Serif"/>
                <w:color w:val="000000"/>
              </w:rPr>
              <w:t>% (пункт 4 статьи 39.46 Земельного кодекса Российской Федерации).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724596" w:rsidRDefault="00414B6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Размер платы за публичный сервитут = Кадастровая стоимость 1 </w:t>
            </w:r>
            <w:proofErr w:type="spellStart"/>
            <w:r>
              <w:rPr>
                <w:rFonts w:ascii="Liberation Serif" w:hAnsi="Liberation Serif" w:cs="Liberation Serif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</w:rPr>
              <w:t>. земельного участка * Площадь части земельного участка, в отношении которого устанавливается публичный сервитут * 0,1/100 * Период расчета.</w:t>
            </w:r>
          </w:p>
          <w:p w:rsidR="00724596" w:rsidRDefault="00414B6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440,82*250*0,1/100*49 лет.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платы: 5400,05 рублей.</w:t>
            </w:r>
          </w:p>
          <w:p w:rsidR="00724596" w:rsidRDefault="00414B64">
            <w:pPr>
              <w:adjustRightInd w:val="0"/>
              <w:snapToGrid w:val="0"/>
              <w:ind w:left="9" w:firstLine="70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для перечисления платы: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705"/>
            </w:tblGrid>
            <w:tr w:rsidR="00724596">
              <w:tc>
                <w:tcPr>
                  <w:tcW w:w="2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bookmarkStart w:id="18" w:name="RaschetInfo"/>
                  <w:bookmarkStart w:id="19" w:name="UseSquare1text"/>
                  <w:bookmarkEnd w:id="18"/>
                  <w:bookmarkEnd w:id="19"/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724596">
              <w:trPr>
                <w:trHeight w:val="62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</w:t>
                  </w:r>
                  <w:proofErr w:type="gramEnd"/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 ГУ Банка России//УФК по Свердловской области     г. Екатеринбург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724596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4596" w:rsidRDefault="00414B6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График проведения работ при осуществлении деятельности, для обеспечения которой устанавливается публичный сервитут, установить согласно Приложению № 2.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»:</w:t>
            </w:r>
          </w:p>
          <w:p w:rsidR="00724596" w:rsidRDefault="00414B64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</w:rPr>
              <w:t>заключить с правообладателями земельных</w:t>
            </w:r>
            <w:r w:rsidRPr="00414B64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414B64">
              <w:rPr>
                <w:rFonts w:ascii="Liberation Serif" w:eastAsia="Times New Roman" w:hAnsi="Liberation Serif" w:cs="Liberation Serif"/>
                <w:color w:val="000000"/>
              </w:rPr>
              <w:t>66:58:0000000:123, 66:58:0000000:133, 66:58:2902001:2, 66:58:2902001:245, 66:58:2902001:1358, 66:58:2902001:2263, 66:58:2902001:246, 66:58:0107001:660, 66:58:0107001:262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соглашения об осуществлении публичного сервитута,</w:t>
            </w:r>
            <w:r w:rsidRPr="00414B64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  <w:proofErr w:type="gramEnd"/>
          </w:p>
          <w:p w:rsidR="00724596" w:rsidRDefault="00414B64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привести земли и земельные участки в состояние, пригодное для использования в соответствии с разрешенным использованием, в срок не </w:t>
            </w:r>
            <w:proofErr w:type="gramStart"/>
            <w:r>
              <w:rPr>
                <w:rFonts w:ascii="Liberation Serif" w:hAnsi="Liberation Serif" w:cs="Liberation Serif"/>
              </w:rPr>
              <w:t>позднее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чем три месяца после завершения реконструкции инженерного сооружения, для размещения которого был установлен публичный сервитут.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724596" w:rsidRDefault="00414B6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Администрации городского округа Первоуральск в информационно-телекоммуникационной сети «Интернет».</w:t>
            </w:r>
          </w:p>
        </w:tc>
      </w:tr>
      <w:tr w:rsidR="00724596">
        <w:trPr>
          <w:trHeight w:val="1372"/>
        </w:trPr>
        <w:tc>
          <w:tcPr>
            <w:tcW w:w="5070" w:type="dxa"/>
            <w:noWrap/>
          </w:tcPr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414B64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</w:rPr>
              <w:t>. Главы городского округа Первоуральск,</w:t>
            </w:r>
          </w:p>
          <w:p w:rsidR="00724596" w:rsidRDefault="00414B6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Главы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финансово-</w:t>
            </w:r>
          </w:p>
          <w:p w:rsidR="00724596" w:rsidRDefault="00414B6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экономической политике</w:t>
            </w:r>
          </w:p>
        </w:tc>
        <w:tc>
          <w:tcPr>
            <w:tcW w:w="4426" w:type="dxa"/>
            <w:noWrap/>
          </w:tcPr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24596" w:rsidRDefault="00724596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24596" w:rsidRDefault="00414B64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М.Ю.Ярославцева</w:t>
            </w:r>
            <w:proofErr w:type="spellEnd"/>
          </w:p>
        </w:tc>
      </w:tr>
    </w:tbl>
    <w:p w:rsidR="00724596" w:rsidRDefault="00414B6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0" w:name="_GoBack"/>
      <w:bookmarkEnd w:id="20"/>
    </w:p>
    <w:sectPr w:rsidR="00724596" w:rsidSect="004C0E67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1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A2" w:rsidRDefault="00414B64">
      <w:r>
        <w:separator/>
      </w:r>
    </w:p>
  </w:endnote>
  <w:endnote w:type="continuationSeparator" w:id="0">
    <w:p w:rsidR="006574A2" w:rsidRDefault="004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Default="00414B64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724596" w:rsidRDefault="007245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A2" w:rsidRDefault="00414B64">
      <w:r>
        <w:separator/>
      </w:r>
    </w:p>
  </w:footnote>
  <w:footnote w:type="continuationSeparator" w:id="0">
    <w:p w:rsidR="006574A2" w:rsidRDefault="0041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Default="00414B64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724596" w:rsidRDefault="0072459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Default="00414B64">
    <w:pPr>
      <w:pStyle w:val="a5"/>
      <w:rPr>
        <w:rStyle w:val="a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86E99" wp14:editId="06B7DF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8415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596" w:rsidRDefault="00414B6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0E6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" filled="f" stroked="f">
              <v:path arrowok="t"/>
              <v:textbox style="mso-fit-shape-to-text:t" inset="0,0,0,0">
                <w:txbxContent>
                  <w:p w:rsidR="00724596" w:rsidRDefault="00414B6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0E6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24596" w:rsidRDefault="00724596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Default="00414B64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B0F94" wp14:editId="78918F5B">
              <wp:simplePos x="0" y="0"/>
              <wp:positionH relativeFrom="margin">
                <wp:posOffset>2631440</wp:posOffset>
              </wp:positionH>
              <wp:positionV relativeFrom="paragraph">
                <wp:posOffset>66675</wp:posOffset>
              </wp:positionV>
              <wp:extent cx="589915" cy="304800"/>
              <wp:effectExtent l="0" t="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5899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596" w:rsidRDefault="00414B64">
                          <w:pPr>
                            <w:pStyle w:val="a5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4C0E6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07.2pt;margin-top:5.25pt;width:46.45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" filled="f" stroked="f">
              <v:path arrowok="t"/>
              <v:textbox inset="0,0,0,0">
                <w:txbxContent>
                  <w:p w:rsidR="00724596" w:rsidRDefault="00414B64">
                    <w:pPr>
                      <w:pStyle w:val="a5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 \* MERGEFORMAT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4C0E67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300656C5"/>
    <w:multiLevelType w:val="singleLevel"/>
    <w:tmpl w:val="300656C5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9C72F5D"/>
    <w:multiLevelType w:val="singleLevel"/>
    <w:tmpl w:val="39C72F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47A06B4A"/>
    <w:multiLevelType w:val="singleLevel"/>
    <w:tmpl w:val="47A06B4A"/>
    <w:lvl w:ilvl="0">
      <w:start w:val="4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688D7453"/>
    <w:multiLevelType w:val="singleLevel"/>
    <w:tmpl w:val="688D7453"/>
    <w:lvl w:ilvl="0">
      <w:start w:val="3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14B64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C0E67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4A2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4596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E912A5"/>
    <w:rsid w:val="0335376A"/>
    <w:rsid w:val="033B6E7D"/>
    <w:rsid w:val="038113A1"/>
    <w:rsid w:val="038D1D46"/>
    <w:rsid w:val="03FE65B2"/>
    <w:rsid w:val="057E7581"/>
    <w:rsid w:val="060549F0"/>
    <w:rsid w:val="06EB6E0C"/>
    <w:rsid w:val="070D3C38"/>
    <w:rsid w:val="081C2426"/>
    <w:rsid w:val="0830469D"/>
    <w:rsid w:val="086A6A56"/>
    <w:rsid w:val="09216B15"/>
    <w:rsid w:val="09872A66"/>
    <w:rsid w:val="09E715CA"/>
    <w:rsid w:val="0C0A7C84"/>
    <w:rsid w:val="0C695576"/>
    <w:rsid w:val="0CA63F28"/>
    <w:rsid w:val="0CD56644"/>
    <w:rsid w:val="0D6D5AB8"/>
    <w:rsid w:val="0DE7531B"/>
    <w:rsid w:val="0E4506DF"/>
    <w:rsid w:val="0E8506F3"/>
    <w:rsid w:val="0E9B12F6"/>
    <w:rsid w:val="0F0D6BB2"/>
    <w:rsid w:val="0F2D3C37"/>
    <w:rsid w:val="110B33EA"/>
    <w:rsid w:val="12CA75BB"/>
    <w:rsid w:val="130B144A"/>
    <w:rsid w:val="13DB0A37"/>
    <w:rsid w:val="147D5903"/>
    <w:rsid w:val="14CB6E32"/>
    <w:rsid w:val="154B328C"/>
    <w:rsid w:val="155F01C0"/>
    <w:rsid w:val="15FC5198"/>
    <w:rsid w:val="15FD2BEF"/>
    <w:rsid w:val="16196B4E"/>
    <w:rsid w:val="16CC0BC0"/>
    <w:rsid w:val="173070B1"/>
    <w:rsid w:val="17570732"/>
    <w:rsid w:val="183B7B0E"/>
    <w:rsid w:val="19047A8B"/>
    <w:rsid w:val="19326FE2"/>
    <w:rsid w:val="195B1F88"/>
    <w:rsid w:val="19A241B7"/>
    <w:rsid w:val="19B15BE7"/>
    <w:rsid w:val="1BA30072"/>
    <w:rsid w:val="1CB3587E"/>
    <w:rsid w:val="1CB75BFF"/>
    <w:rsid w:val="1D8B498A"/>
    <w:rsid w:val="1DB52E1F"/>
    <w:rsid w:val="1E0A592B"/>
    <w:rsid w:val="1E8B5E19"/>
    <w:rsid w:val="1F9C0FD8"/>
    <w:rsid w:val="1FA509AD"/>
    <w:rsid w:val="1FB10BB7"/>
    <w:rsid w:val="20997C44"/>
    <w:rsid w:val="21D540AB"/>
    <w:rsid w:val="220263E1"/>
    <w:rsid w:val="2375307B"/>
    <w:rsid w:val="248E2A06"/>
    <w:rsid w:val="25007546"/>
    <w:rsid w:val="255C493E"/>
    <w:rsid w:val="27096FBA"/>
    <w:rsid w:val="277E6D6B"/>
    <w:rsid w:val="278043E3"/>
    <w:rsid w:val="27C67B3A"/>
    <w:rsid w:val="27D65EAF"/>
    <w:rsid w:val="293C21EC"/>
    <w:rsid w:val="2A757331"/>
    <w:rsid w:val="2AAD44DE"/>
    <w:rsid w:val="2DFE544B"/>
    <w:rsid w:val="2EB10B9E"/>
    <w:rsid w:val="2F915651"/>
    <w:rsid w:val="2FDE0B3A"/>
    <w:rsid w:val="30975D35"/>
    <w:rsid w:val="30B71989"/>
    <w:rsid w:val="313D446C"/>
    <w:rsid w:val="328867EA"/>
    <w:rsid w:val="34371D0D"/>
    <w:rsid w:val="351078BA"/>
    <w:rsid w:val="36826596"/>
    <w:rsid w:val="36E54FD9"/>
    <w:rsid w:val="36F10CEA"/>
    <w:rsid w:val="37465C69"/>
    <w:rsid w:val="37BC2B5E"/>
    <w:rsid w:val="381E4407"/>
    <w:rsid w:val="38C91A32"/>
    <w:rsid w:val="38FC247C"/>
    <w:rsid w:val="39745827"/>
    <w:rsid w:val="3BD86F95"/>
    <w:rsid w:val="3C5F4C83"/>
    <w:rsid w:val="3D472D70"/>
    <w:rsid w:val="3DB456A5"/>
    <w:rsid w:val="3DC63FAB"/>
    <w:rsid w:val="3DDD5224"/>
    <w:rsid w:val="3E8F7AA2"/>
    <w:rsid w:val="3EF82023"/>
    <w:rsid w:val="400E4984"/>
    <w:rsid w:val="401A57C9"/>
    <w:rsid w:val="405D34CF"/>
    <w:rsid w:val="40950F56"/>
    <w:rsid w:val="409F76F1"/>
    <w:rsid w:val="417A58FB"/>
    <w:rsid w:val="44255EA5"/>
    <w:rsid w:val="471F1BDF"/>
    <w:rsid w:val="48456F80"/>
    <w:rsid w:val="48905AE6"/>
    <w:rsid w:val="48CA4C00"/>
    <w:rsid w:val="4A41011A"/>
    <w:rsid w:val="4B2E6A3C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4FB30DD1"/>
    <w:rsid w:val="512775FA"/>
    <w:rsid w:val="512C2B84"/>
    <w:rsid w:val="51961E5E"/>
    <w:rsid w:val="51B358AF"/>
    <w:rsid w:val="51F138FE"/>
    <w:rsid w:val="525D1C26"/>
    <w:rsid w:val="52A42A07"/>
    <w:rsid w:val="5312429C"/>
    <w:rsid w:val="548533FD"/>
    <w:rsid w:val="54881245"/>
    <w:rsid w:val="55B02072"/>
    <w:rsid w:val="57B03B16"/>
    <w:rsid w:val="5828742C"/>
    <w:rsid w:val="58662884"/>
    <w:rsid w:val="588B22C9"/>
    <w:rsid w:val="593B1BE0"/>
    <w:rsid w:val="5A934162"/>
    <w:rsid w:val="5B617DCA"/>
    <w:rsid w:val="5B800982"/>
    <w:rsid w:val="5C225659"/>
    <w:rsid w:val="5E203172"/>
    <w:rsid w:val="5E6C521E"/>
    <w:rsid w:val="5EC212BB"/>
    <w:rsid w:val="60D57983"/>
    <w:rsid w:val="62A90E18"/>
    <w:rsid w:val="631303F2"/>
    <w:rsid w:val="645C0E1F"/>
    <w:rsid w:val="652013F7"/>
    <w:rsid w:val="67CB5329"/>
    <w:rsid w:val="687A1F93"/>
    <w:rsid w:val="69B3462E"/>
    <w:rsid w:val="6A3502CD"/>
    <w:rsid w:val="6C346F85"/>
    <w:rsid w:val="6C377583"/>
    <w:rsid w:val="6C425BAF"/>
    <w:rsid w:val="6C4273D6"/>
    <w:rsid w:val="6CC23C05"/>
    <w:rsid w:val="6CC4450B"/>
    <w:rsid w:val="6DC87E48"/>
    <w:rsid w:val="6E272778"/>
    <w:rsid w:val="6E7741F6"/>
    <w:rsid w:val="6EAC1EB7"/>
    <w:rsid w:val="6F2C7706"/>
    <w:rsid w:val="6FF91715"/>
    <w:rsid w:val="6FFE09D3"/>
    <w:rsid w:val="71910AAA"/>
    <w:rsid w:val="71C130F1"/>
    <w:rsid w:val="72770B2B"/>
    <w:rsid w:val="73E55634"/>
    <w:rsid w:val="74C07CAE"/>
    <w:rsid w:val="74F00593"/>
    <w:rsid w:val="752601BF"/>
    <w:rsid w:val="757F5A0D"/>
    <w:rsid w:val="758041E2"/>
    <w:rsid w:val="75CA0426"/>
    <w:rsid w:val="75D96C53"/>
    <w:rsid w:val="762728C0"/>
    <w:rsid w:val="768A2321"/>
    <w:rsid w:val="76D10AB1"/>
    <w:rsid w:val="76DD74F0"/>
    <w:rsid w:val="76E53553"/>
    <w:rsid w:val="77786603"/>
    <w:rsid w:val="77DC095A"/>
    <w:rsid w:val="780E30E0"/>
    <w:rsid w:val="78760DAF"/>
    <w:rsid w:val="78A41433"/>
    <w:rsid w:val="78CA09A7"/>
    <w:rsid w:val="78DD498A"/>
    <w:rsid w:val="790569B0"/>
    <w:rsid w:val="79133760"/>
    <w:rsid w:val="79636111"/>
    <w:rsid w:val="79AA1619"/>
    <w:rsid w:val="7AA9084B"/>
    <w:rsid w:val="7AE15A30"/>
    <w:rsid w:val="7AFB404B"/>
    <w:rsid w:val="7C2D32FF"/>
    <w:rsid w:val="7CCA3B21"/>
    <w:rsid w:val="7D2D5128"/>
    <w:rsid w:val="7D4C3C76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2023</Words>
  <Characters>14838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3</cp:revision>
  <cp:lastPrinted>2023-03-16T09:33:00Z</cp:lastPrinted>
  <dcterms:created xsi:type="dcterms:W3CDTF">2024-04-03T06:11:00Z</dcterms:created>
  <dcterms:modified xsi:type="dcterms:W3CDTF">2024-04-03T06:14:00Z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