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7F" w:rsidRPr="004E547F" w:rsidRDefault="004E547F" w:rsidP="004E547F">
      <w:pPr>
        <w:jc w:val="center"/>
        <w:rPr>
          <w:rFonts w:eastAsia="Times New Roman"/>
        </w:rPr>
      </w:pPr>
      <w:r w:rsidRPr="004E547F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4E547F" w:rsidRPr="004E547F" w:rsidRDefault="004E547F" w:rsidP="004E547F">
      <w:pPr>
        <w:jc w:val="center"/>
        <w:rPr>
          <w:rFonts w:eastAsia="Times New Roman"/>
          <w:b/>
          <w:w w:val="150"/>
          <w:sz w:val="20"/>
          <w:szCs w:val="20"/>
        </w:rPr>
      </w:pPr>
      <w:r w:rsidRPr="004E547F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E547F" w:rsidRPr="004E547F" w:rsidRDefault="004E547F" w:rsidP="004E547F">
      <w:pPr>
        <w:jc w:val="center"/>
        <w:rPr>
          <w:rFonts w:eastAsia="Times New Roman"/>
          <w:b/>
          <w:w w:val="160"/>
          <w:sz w:val="36"/>
          <w:szCs w:val="20"/>
        </w:rPr>
      </w:pPr>
      <w:r w:rsidRPr="004E547F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4E547F" w:rsidRPr="004E547F" w:rsidRDefault="004E547F" w:rsidP="004E547F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4E547F" w:rsidRPr="004E547F" w:rsidRDefault="004E547F" w:rsidP="004E547F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4E547F" w:rsidRPr="004E547F" w:rsidRDefault="004E547F" w:rsidP="004E547F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E547F" w:rsidRPr="004E547F" w:rsidTr="004E547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47F" w:rsidRPr="004E547F" w:rsidRDefault="004E547F" w:rsidP="004E547F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27.05.2024</w:t>
            </w:r>
          </w:p>
        </w:tc>
        <w:tc>
          <w:tcPr>
            <w:tcW w:w="3322" w:type="dxa"/>
            <w:vAlign w:val="bottom"/>
            <w:hideMark/>
          </w:tcPr>
          <w:p w:rsidR="004E547F" w:rsidRPr="004E547F" w:rsidRDefault="004E547F" w:rsidP="004E547F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4E547F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47F" w:rsidRPr="004E547F" w:rsidRDefault="004E547F" w:rsidP="004E547F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1357</w:t>
            </w:r>
          </w:p>
        </w:tc>
      </w:tr>
    </w:tbl>
    <w:p w:rsidR="004E547F" w:rsidRPr="004E547F" w:rsidRDefault="004E547F" w:rsidP="004E547F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4E547F" w:rsidRPr="004E547F" w:rsidRDefault="004E547F" w:rsidP="004E547F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4E547F">
        <w:rPr>
          <w:rFonts w:eastAsia="Times New Roman"/>
          <w:sz w:val="28"/>
          <w:szCs w:val="28"/>
        </w:rPr>
        <w:t>г. Первоуральск</w:t>
      </w:r>
    </w:p>
    <w:p w:rsidR="002E7AA0" w:rsidRDefault="002E7AA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2E7AA0">
        <w:trPr>
          <w:trHeight w:val="553"/>
        </w:trPr>
        <w:tc>
          <w:tcPr>
            <w:tcW w:w="4283" w:type="dxa"/>
            <w:noWrap/>
          </w:tcPr>
          <w:p w:rsidR="002E7AA0" w:rsidRDefault="004E547F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2E7AA0" w:rsidRDefault="002E7AA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2E7AA0" w:rsidRDefault="002E7AA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2E7AA0" w:rsidRDefault="002E7AA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2E7AA0" w:rsidRDefault="002E7AA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2E7AA0">
        <w:tc>
          <w:tcPr>
            <w:tcW w:w="9495" w:type="dxa"/>
            <w:noWrap/>
          </w:tcPr>
          <w:p w:rsidR="002E7AA0" w:rsidRDefault="004E547F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ской </w:t>
            </w:r>
            <w:r>
              <w:rPr>
                <w:rFonts w:ascii="Liberation Serif" w:hAnsi="Liberation Serif" w:cs="Liberation Serif"/>
              </w:rPr>
              <w:t>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Первоуральск от       15 декабря 20</w:t>
            </w:r>
            <w:r>
              <w:rPr>
                <w:rFonts w:ascii="Liberation Serif" w:hAnsi="Liberation Serif" w:cs="Liberation Serif"/>
              </w:rPr>
              <w:t>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2E7AA0" w:rsidRDefault="002E7AA0">
      <w:pPr>
        <w:jc w:val="both"/>
        <w:rPr>
          <w:rFonts w:ascii="Liberation Serif" w:hAnsi="Liberation Serif" w:cs="Liberation Serif"/>
        </w:rPr>
      </w:pPr>
    </w:p>
    <w:p w:rsidR="002E7AA0" w:rsidRDefault="002E7AA0">
      <w:pPr>
        <w:jc w:val="both"/>
        <w:rPr>
          <w:rFonts w:ascii="Liberation Serif" w:hAnsi="Liberation Serif" w:cs="Liberation Serif"/>
        </w:rPr>
      </w:pPr>
    </w:p>
    <w:p w:rsidR="002E7AA0" w:rsidRDefault="004E547F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E7AA0">
        <w:trPr>
          <w:trHeight w:val="1158"/>
        </w:trPr>
        <w:tc>
          <w:tcPr>
            <w:tcW w:w="9495" w:type="dxa"/>
            <w:gridSpan w:val="2"/>
            <w:noWrap/>
          </w:tcPr>
          <w:p w:rsidR="002E7AA0" w:rsidRDefault="004E547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66:58:0120003:108, площадью 277 кв. метров, расположенного по адресу: Свердловская область, город Первоуральск, улица Юбилейная, дом 10а, в целях эксплуатации существующего здан</w:t>
            </w:r>
            <w:r>
              <w:rPr>
                <w:rFonts w:ascii="Liberation Serif" w:hAnsi="Liberation Serif" w:cs="Liberation Serif"/>
              </w:rPr>
              <w:t>ия теплового пункта с кадастровым номером 66:58:0120003:494, являющегося неотъемлемой технологической частью тепловых сетей с кадастровыми номерами 66:58:0000000:12781, 66:58:0000000:12797, необходимых для организации теплоснабжения населения, сроком до 31</w:t>
            </w:r>
            <w:r>
              <w:rPr>
                <w:rFonts w:ascii="Liberation Serif" w:hAnsi="Liberation Serif" w:cs="Liberation Serif"/>
              </w:rPr>
              <w:t xml:space="preserve"> декабря 2046 года.</w:t>
            </w:r>
          </w:p>
          <w:p w:rsidR="002E7AA0" w:rsidRDefault="004E547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2E7AA0" w:rsidRDefault="004E547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течении которого использование части земельного участка и (или) расположенного на нем объекта недвижимого имущества в </w:t>
            </w:r>
            <w:r>
              <w:rPr>
                <w:rFonts w:ascii="Liberation Serif" w:hAnsi="Liberation Serif" w:cs="Liberation Serif"/>
              </w:rPr>
              <w:t>соответствии с их разрешенным использованием будет невозможно или существенно затруднено в связи    с осуществлением сервитута, отсутствует.</w:t>
            </w:r>
          </w:p>
          <w:p w:rsidR="002E7AA0" w:rsidRDefault="004E547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</w:t>
            </w:r>
            <w:r>
              <w:rPr>
                <w:rFonts w:ascii="Liberation Serif" w:hAnsi="Liberation Serif" w:cs="Liberation Serif"/>
              </w:rPr>
              <w:t xml:space="preserve">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2E7AA0" w:rsidRDefault="004E547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</w:t>
            </w:r>
            <w:r>
              <w:rPr>
                <w:rFonts w:ascii="Liberation Serif" w:hAnsi="Liberation Serif" w:cs="Liberation Serif"/>
              </w:rPr>
              <w:t xml:space="preserve"> в Единый государственный реестр недвижимости.</w:t>
            </w:r>
          </w:p>
          <w:p w:rsidR="002E7AA0" w:rsidRDefault="004E547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№ </w:t>
            </w:r>
            <w:r>
              <w:rPr>
                <w:rFonts w:ascii="Liberation Serif" w:hAnsi="Liberation Serif"/>
              </w:rPr>
              <w:t>6111-к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января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</w:t>
            </w:r>
            <w:r>
              <w:rPr>
                <w:rFonts w:ascii="Liberation Serif" w:hAnsi="Liberation Serif"/>
              </w:rPr>
              <w:t>58:</w:t>
            </w:r>
            <w:r>
              <w:rPr>
                <w:rFonts w:ascii="Liberation Serif" w:hAnsi="Liberation Serif"/>
              </w:rPr>
              <w:t>0120003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108,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356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Юбилейная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дом 10а,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объекты</w:t>
            </w:r>
            <w:r>
              <w:rPr>
                <w:rFonts w:ascii="Liberation Serif" w:hAnsi="Liberation Serif"/>
              </w:rPr>
              <w:t xml:space="preserve"> бытового обс</w:t>
            </w:r>
            <w:r>
              <w:rPr>
                <w:rFonts w:ascii="Liberation Serif" w:hAnsi="Liberation Serif"/>
              </w:rPr>
              <w:t>луживания (коммунального хозяйства),</w:t>
            </w:r>
            <w:r>
              <w:rPr>
                <w:rFonts w:ascii="Liberation Serif" w:hAnsi="Liberation Serif"/>
              </w:rPr>
              <w:t xml:space="preserve"> категория земель – земли населённых пунктов.</w:t>
            </w:r>
          </w:p>
          <w:p w:rsidR="002E7AA0" w:rsidRDefault="004E547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2E7AA0">
        <w:trPr>
          <w:trHeight w:val="1372"/>
        </w:trPr>
        <w:tc>
          <w:tcPr>
            <w:tcW w:w="5070" w:type="dxa"/>
            <w:noWrap/>
          </w:tcPr>
          <w:p w:rsidR="002E7AA0" w:rsidRDefault="002E7AA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E7AA0" w:rsidRDefault="002E7AA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E7AA0" w:rsidRDefault="002E7AA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E7AA0" w:rsidRDefault="002E7AA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E7AA0" w:rsidRDefault="004E547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Глава городского округа </w:t>
            </w:r>
            <w:r>
              <w:rPr>
                <w:rFonts w:ascii="Liberation Serif" w:hAnsi="Liberation Serif" w:cs="Liberation Serif"/>
              </w:rPr>
              <w:t>Первоуральск</w:t>
            </w:r>
          </w:p>
        </w:tc>
        <w:tc>
          <w:tcPr>
            <w:tcW w:w="4425" w:type="dxa"/>
            <w:noWrap/>
          </w:tcPr>
          <w:p w:rsidR="002E7AA0" w:rsidRDefault="002E7AA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E7AA0" w:rsidRDefault="002E7AA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E7AA0" w:rsidRDefault="002E7AA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E7AA0" w:rsidRDefault="002E7AA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E7AA0" w:rsidRDefault="004E547F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2E7AA0" w:rsidRDefault="004E547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bookmarkStart w:id="0" w:name="_GoBack"/>
      <w:bookmarkEnd w:id="0"/>
    </w:p>
    <w:sectPr w:rsidR="002E7AA0" w:rsidSect="004E547F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547F">
      <w:r>
        <w:separator/>
      </w:r>
    </w:p>
  </w:endnote>
  <w:endnote w:type="continuationSeparator" w:id="0">
    <w:p w:rsidR="00000000" w:rsidRDefault="004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0" w:rsidRDefault="004E547F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2E7AA0" w:rsidRDefault="002E7A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547F">
      <w:r>
        <w:separator/>
      </w:r>
    </w:p>
  </w:footnote>
  <w:footnote w:type="continuationSeparator" w:id="0">
    <w:p w:rsidR="00000000" w:rsidRDefault="004E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0" w:rsidRDefault="004E547F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2E7AA0" w:rsidRDefault="002E7A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0" w:rsidRDefault="004E547F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2E7AA0" w:rsidRDefault="004E547F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0" w:rsidRDefault="004E547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2E7AA0" w:rsidRDefault="004E547F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2E7AA0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547F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4CB6E32"/>
    <w:rsid w:val="15FC5198"/>
    <w:rsid w:val="16CC0BC0"/>
    <w:rsid w:val="17570732"/>
    <w:rsid w:val="19326FE2"/>
    <w:rsid w:val="1CB75BFF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47057"/>
    <w:rsid w:val="27C67B3A"/>
    <w:rsid w:val="27D65EAF"/>
    <w:rsid w:val="2A757331"/>
    <w:rsid w:val="2DFE544B"/>
    <w:rsid w:val="328867EA"/>
    <w:rsid w:val="35601987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A934162"/>
    <w:rsid w:val="5B931A89"/>
    <w:rsid w:val="5EC212BB"/>
    <w:rsid w:val="645C0E1F"/>
    <w:rsid w:val="652013F7"/>
    <w:rsid w:val="67CB5329"/>
    <w:rsid w:val="6901508B"/>
    <w:rsid w:val="69B3462E"/>
    <w:rsid w:val="6A3502CD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485</Words>
  <Characters>2771</Characters>
  <Application>Microsoft Office Word</Application>
  <DocSecurity>0</DocSecurity>
  <Lines>23</Lines>
  <Paragraphs>6</Paragraphs>
  <ScaleCrop>false</ScaleCrop>
  <Company>Kontora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2024-05-28T10:41:00Z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