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9" w:rsidRPr="00EF3BEF" w:rsidRDefault="00D34734" w:rsidP="00AD4155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EF3BEF">
        <w:rPr>
          <w:rFonts w:ascii="Liberation Serif" w:hAnsi="Liberation Serif"/>
          <w:sz w:val="24"/>
          <w:szCs w:val="24"/>
        </w:rPr>
        <w:t>ОСНОВНЫЕ ИТОГИ</w:t>
      </w:r>
    </w:p>
    <w:p w:rsidR="00D34734" w:rsidRPr="00EF3BEF" w:rsidRDefault="00D34734" w:rsidP="00AD4155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EF3BEF">
        <w:rPr>
          <w:rFonts w:ascii="Liberation Serif" w:hAnsi="Liberation Serif"/>
          <w:sz w:val="24"/>
          <w:szCs w:val="24"/>
        </w:rPr>
        <w:t>социально-экономического развития</w:t>
      </w:r>
    </w:p>
    <w:p w:rsidR="00D34734" w:rsidRPr="00EF3BEF" w:rsidRDefault="00D34734" w:rsidP="00AD4155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EF3BEF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D34734" w:rsidRPr="00EF3BEF" w:rsidRDefault="00D34734" w:rsidP="00AD4155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EF3BEF">
        <w:rPr>
          <w:rFonts w:ascii="Liberation Serif" w:hAnsi="Liberation Serif"/>
          <w:sz w:val="24"/>
          <w:szCs w:val="24"/>
        </w:rPr>
        <w:t>за январь-март 2024 года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92"/>
        <w:gridCol w:w="1861"/>
        <w:gridCol w:w="1275"/>
        <w:gridCol w:w="1701"/>
        <w:gridCol w:w="1843"/>
        <w:gridCol w:w="1701"/>
        <w:gridCol w:w="1559"/>
        <w:gridCol w:w="1560"/>
        <w:gridCol w:w="1559"/>
        <w:gridCol w:w="1417"/>
        <w:gridCol w:w="1384"/>
      </w:tblGrid>
      <w:tr w:rsidR="00A32843" w:rsidRPr="00EF3BEF" w:rsidTr="00A32843">
        <w:trPr>
          <w:trHeight w:val="2983"/>
          <w:tblHeader/>
        </w:trPr>
        <w:tc>
          <w:tcPr>
            <w:tcW w:w="692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1861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Единицы измерения</w:t>
            </w:r>
          </w:p>
        </w:tc>
        <w:tc>
          <w:tcPr>
            <w:tcW w:w="1701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 xml:space="preserve">Контрольное значение на </w:t>
            </w:r>
            <w:r w:rsidRPr="00A32843">
              <w:rPr>
                <w:rFonts w:ascii="Liberation Serif" w:hAnsi="Liberation Serif"/>
                <w:bCs/>
                <w:szCs w:val="24"/>
              </w:rPr>
              <w:t xml:space="preserve">2024 </w:t>
            </w:r>
            <w:r w:rsidRPr="00A32843">
              <w:rPr>
                <w:rFonts w:ascii="Liberation Serif" w:hAnsi="Liberation Serif"/>
                <w:szCs w:val="24"/>
              </w:rPr>
              <w:t>год</w:t>
            </w:r>
          </w:p>
        </w:tc>
        <w:tc>
          <w:tcPr>
            <w:tcW w:w="1843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Контрольное значение на год завершения реализации стратегии социально-экономического развития</w:t>
            </w:r>
          </w:p>
        </w:tc>
        <w:tc>
          <w:tcPr>
            <w:tcW w:w="1701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 xml:space="preserve">Фактическое значение за </w:t>
            </w:r>
            <w:r w:rsidRPr="00A32843">
              <w:rPr>
                <w:rFonts w:ascii="Liberation Serif" w:hAnsi="Liberation Serif"/>
                <w:bCs/>
                <w:szCs w:val="24"/>
              </w:rPr>
              <w:t>2023</w:t>
            </w:r>
            <w:r w:rsidRPr="00A32843">
              <w:rPr>
                <w:rFonts w:ascii="Liberation Serif" w:hAnsi="Liberation Serif"/>
                <w:szCs w:val="24"/>
              </w:rPr>
              <w:t xml:space="preserve"> год, предшествующий отчетному году</w:t>
            </w:r>
          </w:p>
        </w:tc>
        <w:tc>
          <w:tcPr>
            <w:tcW w:w="1559" w:type="dxa"/>
            <w:vAlign w:val="center"/>
            <w:hideMark/>
          </w:tcPr>
          <w:p w:rsidR="00A32843" w:rsidRPr="00A32843" w:rsidRDefault="00A32843" w:rsidP="00AD4155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Фактическое значение за отчетный период</w:t>
            </w:r>
          </w:p>
        </w:tc>
        <w:tc>
          <w:tcPr>
            <w:tcW w:w="1560" w:type="dxa"/>
            <w:vAlign w:val="center"/>
            <w:hideMark/>
          </w:tcPr>
          <w:p w:rsidR="00A32843" w:rsidRPr="00A32843" w:rsidRDefault="00A32843" w:rsidP="00A32843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 xml:space="preserve">Процент достижения контрольного значения на отчетный год </w:t>
            </w:r>
            <w:r w:rsidRPr="00A32843">
              <w:rPr>
                <w:rFonts w:ascii="Liberation Serif" w:hAnsi="Liberation Serif"/>
                <w:szCs w:val="24"/>
              </w:rPr>
              <w:br/>
            </w:r>
          </w:p>
        </w:tc>
        <w:tc>
          <w:tcPr>
            <w:tcW w:w="1559" w:type="dxa"/>
            <w:vAlign w:val="center"/>
            <w:hideMark/>
          </w:tcPr>
          <w:p w:rsidR="00A32843" w:rsidRPr="00A32843" w:rsidRDefault="00A32843" w:rsidP="00A32843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Процент достижения контрольного значения на год завер</w:t>
            </w:r>
            <w:r>
              <w:rPr>
                <w:rFonts w:ascii="Liberation Serif" w:hAnsi="Liberation Serif"/>
                <w:szCs w:val="24"/>
              </w:rPr>
              <w:t xml:space="preserve">шения реализации стратегии СЭР </w:t>
            </w:r>
          </w:p>
        </w:tc>
        <w:tc>
          <w:tcPr>
            <w:tcW w:w="1417" w:type="dxa"/>
            <w:vAlign w:val="center"/>
            <w:hideMark/>
          </w:tcPr>
          <w:p w:rsidR="00A32843" w:rsidRPr="00A32843" w:rsidRDefault="00A32843" w:rsidP="00A32843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>Процент достижения Фактического значения за год,</w:t>
            </w:r>
            <w:r>
              <w:rPr>
                <w:rFonts w:ascii="Liberation Serif" w:hAnsi="Liberation Serif"/>
                <w:szCs w:val="24"/>
              </w:rPr>
              <w:t xml:space="preserve"> предшествующий отчетному году </w:t>
            </w:r>
          </w:p>
        </w:tc>
        <w:tc>
          <w:tcPr>
            <w:tcW w:w="1384" w:type="dxa"/>
            <w:vAlign w:val="center"/>
            <w:hideMark/>
          </w:tcPr>
          <w:p w:rsidR="00A32843" w:rsidRPr="00A32843" w:rsidRDefault="00A32843" w:rsidP="00A32843">
            <w:pPr>
              <w:jc w:val="center"/>
              <w:rPr>
                <w:rFonts w:ascii="Liberation Serif" w:hAnsi="Liberation Serif"/>
                <w:szCs w:val="24"/>
              </w:rPr>
            </w:pPr>
            <w:r w:rsidRPr="00A32843">
              <w:rPr>
                <w:rFonts w:ascii="Liberation Serif" w:hAnsi="Liberation Serif"/>
                <w:szCs w:val="24"/>
              </w:rPr>
              <w:t xml:space="preserve">Источник информации </w:t>
            </w:r>
            <w:r w:rsidRPr="00A32843">
              <w:rPr>
                <w:rFonts w:ascii="Liberation Serif" w:hAnsi="Liberation Serif"/>
                <w:szCs w:val="24"/>
              </w:rPr>
              <w:br/>
            </w:r>
          </w:p>
        </w:tc>
      </w:tr>
      <w:tr w:rsidR="00875E3A" w:rsidRPr="00EF3BEF" w:rsidTr="00B20023">
        <w:trPr>
          <w:trHeight w:val="300"/>
        </w:trPr>
        <w:tc>
          <w:tcPr>
            <w:tcW w:w="692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5A411D" w:rsidP="00A328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384" w:type="dxa"/>
            <w:vAlign w:val="center"/>
            <w:hideMark/>
          </w:tcPr>
          <w:p w:rsidR="00875E3A" w:rsidRPr="00EF3BEF" w:rsidRDefault="005A411D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875E3A" w:rsidRPr="00EF3BEF" w:rsidTr="00875E3A">
        <w:trPr>
          <w:trHeight w:val="3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Направление 1. Развитие человеческого потенциала</w:t>
            </w:r>
          </w:p>
        </w:tc>
      </w:tr>
      <w:tr w:rsidR="00875E3A" w:rsidRPr="00EF3BEF" w:rsidTr="00875E3A">
        <w:trPr>
          <w:trHeight w:val="3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1.1 Демографическая ситуация, семья</w:t>
            </w:r>
          </w:p>
        </w:tc>
      </w:tr>
      <w:tr w:rsidR="00875E3A" w:rsidRPr="00EF3BEF" w:rsidTr="00875E3A">
        <w:trPr>
          <w:trHeight w:val="3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1. Показатели демографического развития</w:t>
            </w:r>
          </w:p>
        </w:tc>
      </w:tr>
      <w:tr w:rsidR="008D3BE1" w:rsidRPr="00EF3BEF" w:rsidTr="00B20023">
        <w:trPr>
          <w:trHeight w:val="1050"/>
        </w:trPr>
        <w:tc>
          <w:tcPr>
            <w:tcW w:w="692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1861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Число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1 040,00</w:t>
            </w:r>
          </w:p>
        </w:tc>
        <w:tc>
          <w:tcPr>
            <w:tcW w:w="1843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2292</w:t>
            </w:r>
          </w:p>
        </w:tc>
        <w:tc>
          <w:tcPr>
            <w:tcW w:w="1701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1 100,00</w:t>
            </w:r>
          </w:p>
        </w:tc>
        <w:tc>
          <w:tcPr>
            <w:tcW w:w="1559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264,00</w:t>
            </w:r>
          </w:p>
        </w:tc>
        <w:tc>
          <w:tcPr>
            <w:tcW w:w="1560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25,39</w:t>
            </w:r>
          </w:p>
        </w:tc>
        <w:tc>
          <w:tcPr>
            <w:tcW w:w="1559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11,52</w:t>
            </w:r>
          </w:p>
        </w:tc>
        <w:tc>
          <w:tcPr>
            <w:tcW w:w="1417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24,00</w:t>
            </w:r>
          </w:p>
        </w:tc>
        <w:tc>
          <w:tcPr>
            <w:tcW w:w="1384" w:type="dxa"/>
            <w:noWrap/>
            <w:vAlign w:val="center"/>
            <w:hideMark/>
          </w:tcPr>
          <w:p w:rsidR="008D3BE1" w:rsidRPr="00EF3BEF" w:rsidRDefault="008D3BE1" w:rsidP="00A328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Свердловск</w:t>
            </w:r>
            <w:r w:rsidR="00A32843">
              <w:rPr>
                <w:rFonts w:ascii="Liberation Serif" w:hAnsi="Liberation Serif"/>
                <w:sz w:val="24"/>
                <w:szCs w:val="24"/>
              </w:rPr>
              <w:t>стат</w:t>
            </w:r>
          </w:p>
        </w:tc>
      </w:tr>
      <w:tr w:rsidR="008D3BE1" w:rsidRPr="00EF3BEF" w:rsidTr="00B20023">
        <w:trPr>
          <w:trHeight w:val="1050"/>
        </w:trPr>
        <w:tc>
          <w:tcPr>
            <w:tcW w:w="692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1861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Число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2 372,00</w:t>
            </w:r>
          </w:p>
        </w:tc>
        <w:tc>
          <w:tcPr>
            <w:tcW w:w="1843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2174</w:t>
            </w:r>
          </w:p>
        </w:tc>
        <w:tc>
          <w:tcPr>
            <w:tcW w:w="1701" w:type="dxa"/>
            <w:noWrap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2 372,00</w:t>
            </w:r>
          </w:p>
        </w:tc>
        <w:tc>
          <w:tcPr>
            <w:tcW w:w="1559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633,00</w:t>
            </w:r>
          </w:p>
        </w:tc>
        <w:tc>
          <w:tcPr>
            <w:tcW w:w="1560" w:type="dxa"/>
            <w:vAlign w:val="center"/>
            <w:hideMark/>
          </w:tcPr>
          <w:p w:rsidR="008D3BE1" w:rsidRPr="00EF3BEF" w:rsidRDefault="002161FB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26,69</w:t>
            </w:r>
          </w:p>
        </w:tc>
        <w:tc>
          <w:tcPr>
            <w:tcW w:w="1559" w:type="dxa"/>
            <w:vAlign w:val="center"/>
            <w:hideMark/>
          </w:tcPr>
          <w:p w:rsidR="008D3BE1" w:rsidRPr="00EF3BEF" w:rsidRDefault="008D3BE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29,1</w:t>
            </w:r>
            <w:r w:rsidR="002161FB" w:rsidRPr="00EF3BEF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8D3BE1" w:rsidRPr="00EF3BEF" w:rsidRDefault="002161FB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26,69</w:t>
            </w:r>
          </w:p>
        </w:tc>
        <w:tc>
          <w:tcPr>
            <w:tcW w:w="1384" w:type="dxa"/>
            <w:noWrap/>
            <w:vAlign w:val="center"/>
            <w:hideMark/>
          </w:tcPr>
          <w:p w:rsidR="008D3BE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654751" w:rsidRPr="00EF3BEF" w:rsidTr="00B20023">
        <w:trPr>
          <w:trHeight w:val="1050"/>
        </w:trPr>
        <w:tc>
          <w:tcPr>
            <w:tcW w:w="692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1861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275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-1 332,00</w:t>
            </w:r>
          </w:p>
        </w:tc>
        <w:tc>
          <w:tcPr>
            <w:tcW w:w="1843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-1 272,00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-369,00</w:t>
            </w:r>
          </w:p>
        </w:tc>
        <w:tc>
          <w:tcPr>
            <w:tcW w:w="1560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27,70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29,01</w:t>
            </w:r>
          </w:p>
        </w:tc>
        <w:tc>
          <w:tcPr>
            <w:tcW w:w="1384" w:type="dxa"/>
            <w:noWrap/>
            <w:vAlign w:val="center"/>
            <w:hideMark/>
          </w:tcPr>
          <w:p w:rsidR="0065475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654751" w:rsidRPr="00EF3BEF" w:rsidTr="00B20023">
        <w:trPr>
          <w:trHeight w:val="1050"/>
        </w:trPr>
        <w:tc>
          <w:tcPr>
            <w:tcW w:w="692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1861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Число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902,00</w:t>
            </w:r>
          </w:p>
        </w:tc>
        <w:tc>
          <w:tcPr>
            <w:tcW w:w="1843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1 027,00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248,00</w:t>
            </w:r>
          </w:p>
        </w:tc>
        <w:tc>
          <w:tcPr>
            <w:tcW w:w="1560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27,49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24,15</w:t>
            </w:r>
          </w:p>
        </w:tc>
        <w:tc>
          <w:tcPr>
            <w:tcW w:w="1384" w:type="dxa"/>
            <w:noWrap/>
            <w:vAlign w:val="center"/>
            <w:hideMark/>
          </w:tcPr>
          <w:p w:rsidR="0065475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654751" w:rsidRPr="00EF3BEF" w:rsidTr="00B20023">
        <w:trPr>
          <w:trHeight w:val="1050"/>
        </w:trPr>
        <w:tc>
          <w:tcPr>
            <w:tcW w:w="692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61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Число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1 130,00</w:t>
            </w:r>
          </w:p>
        </w:tc>
        <w:tc>
          <w:tcPr>
            <w:tcW w:w="1843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1 256,00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205,00</w:t>
            </w:r>
          </w:p>
        </w:tc>
        <w:tc>
          <w:tcPr>
            <w:tcW w:w="1560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18,14</w:t>
            </w:r>
          </w:p>
        </w:tc>
        <w:tc>
          <w:tcPr>
            <w:tcW w:w="1559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654751" w:rsidRPr="00EF3BEF" w:rsidRDefault="0065475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16,32</w:t>
            </w:r>
          </w:p>
        </w:tc>
        <w:tc>
          <w:tcPr>
            <w:tcW w:w="1384" w:type="dxa"/>
            <w:noWrap/>
            <w:vAlign w:val="center"/>
            <w:hideMark/>
          </w:tcPr>
          <w:p w:rsidR="0065475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734963">
        <w:trPr>
          <w:trHeight w:val="46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1.4. Культура</w:t>
            </w:r>
          </w:p>
        </w:tc>
      </w:tr>
      <w:tr w:rsidR="00875E3A" w:rsidRPr="00EF3BEF" w:rsidTr="00734963">
        <w:trPr>
          <w:trHeight w:val="46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9. Показатели развития культуры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2423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2319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21,67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22,64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Предоставление информации от учреждений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314901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876 596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277416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78465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24,92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8,95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28,28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Предоставление информации от учреждений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Предоставление информации от учреждений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1.6. Молодежная политика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12. Показатели развития сферы молодежной политики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Доля специалистов учреждений всех форм собственности, реализующих молодежную политику, повысивших профессиональный уровень, в общем количестве специалистов данных 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0,75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Предоставление информации от Управления образования</w:t>
            </w:r>
          </w:p>
        </w:tc>
      </w:tr>
      <w:tr w:rsidR="00875E3A" w:rsidRPr="00EF3BEF" w:rsidTr="00734963">
        <w:trPr>
          <w:trHeight w:val="465"/>
        </w:trPr>
        <w:tc>
          <w:tcPr>
            <w:tcW w:w="16552" w:type="dxa"/>
            <w:gridSpan w:val="11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Направление 2. Развитие экономического потенциала</w:t>
            </w:r>
          </w:p>
        </w:tc>
      </w:tr>
      <w:tr w:rsidR="00875E3A" w:rsidRPr="00EF3BEF" w:rsidTr="00734963">
        <w:trPr>
          <w:trHeight w:val="46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2.1. Общеэкономические показатели</w:t>
            </w:r>
          </w:p>
        </w:tc>
      </w:tr>
      <w:tr w:rsidR="00875E3A" w:rsidRPr="00EF3BEF" w:rsidTr="00734963">
        <w:trPr>
          <w:trHeight w:val="46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16. Основные показатели экономического развития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202 469,01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195 019,26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49 346,13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24,37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25,30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167 960,96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159 977,49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39 432,94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23,48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24,65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3 748,91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3 441,54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1 299,06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34,65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37,75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3E5293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61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1,503</w:t>
            </w:r>
          </w:p>
        </w:tc>
        <w:tc>
          <w:tcPr>
            <w:tcW w:w="1843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1,449</w:t>
            </w:r>
          </w:p>
        </w:tc>
        <w:tc>
          <w:tcPr>
            <w:tcW w:w="1559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293,60</w:t>
            </w:r>
          </w:p>
        </w:tc>
        <w:tc>
          <w:tcPr>
            <w:tcW w:w="1560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19534,26</w:t>
            </w:r>
          </w:p>
        </w:tc>
        <w:tc>
          <w:tcPr>
            <w:tcW w:w="1559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20262,24</w:t>
            </w:r>
          </w:p>
        </w:tc>
        <w:tc>
          <w:tcPr>
            <w:tcW w:w="1384" w:type="dxa"/>
            <w:noWrap/>
            <w:vAlign w:val="center"/>
            <w:hideMark/>
          </w:tcPr>
          <w:p w:rsidR="003E5293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22 157,17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21 175,97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5 821,64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26,27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27,49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2 894,48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2 705,53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876 394,00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30278,13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32392,70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103,82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107,29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104,19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100,36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97,11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104,99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104,78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100,15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95,39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95,59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108,93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115,16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112,80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103,56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97,95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3E5293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2.13</w:t>
            </w:r>
          </w:p>
        </w:tc>
        <w:tc>
          <w:tcPr>
            <w:tcW w:w="1861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103,72</w:t>
            </w:r>
          </w:p>
        </w:tc>
        <w:tc>
          <w:tcPr>
            <w:tcW w:w="1843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122,69</w:t>
            </w:r>
          </w:p>
        </w:tc>
        <w:tc>
          <w:tcPr>
            <w:tcW w:w="1559" w:type="dxa"/>
            <w:vAlign w:val="bottom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105,31</w:t>
            </w:r>
          </w:p>
        </w:tc>
        <w:tc>
          <w:tcPr>
            <w:tcW w:w="1560" w:type="dxa"/>
            <w:noWrap/>
            <w:vAlign w:val="bottom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101,52</w:t>
            </w:r>
          </w:p>
        </w:tc>
        <w:tc>
          <w:tcPr>
            <w:tcW w:w="1559" w:type="dxa"/>
            <w:noWrap/>
            <w:vAlign w:val="bottom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3E5293" w:rsidRPr="00EF3BEF" w:rsidRDefault="003E529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85,83</w:t>
            </w:r>
          </w:p>
        </w:tc>
        <w:tc>
          <w:tcPr>
            <w:tcW w:w="1384" w:type="dxa"/>
            <w:noWrap/>
            <w:vAlign w:val="center"/>
            <w:hideMark/>
          </w:tcPr>
          <w:p w:rsidR="003E5293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3E529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109,13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113,95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123,71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113,4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108,6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106,98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378,13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148,40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138,7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39,3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302673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861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Инвестиции в основной капитал организаций</w:t>
            </w:r>
          </w:p>
        </w:tc>
        <w:tc>
          <w:tcPr>
            <w:tcW w:w="1275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6 571,42</w:t>
            </w:r>
          </w:p>
        </w:tc>
        <w:tc>
          <w:tcPr>
            <w:tcW w:w="1843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6 215,89</w:t>
            </w:r>
          </w:p>
        </w:tc>
        <w:tc>
          <w:tcPr>
            <w:tcW w:w="1559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1 713,90</w:t>
            </w:r>
          </w:p>
        </w:tc>
        <w:tc>
          <w:tcPr>
            <w:tcW w:w="1560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26,08</w:t>
            </w:r>
          </w:p>
        </w:tc>
        <w:tc>
          <w:tcPr>
            <w:tcW w:w="1559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27,57</w:t>
            </w:r>
          </w:p>
        </w:tc>
        <w:tc>
          <w:tcPr>
            <w:tcW w:w="1384" w:type="dxa"/>
            <w:noWrap/>
            <w:vAlign w:val="center"/>
            <w:hideMark/>
          </w:tcPr>
          <w:p w:rsidR="00302673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302673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2.18</w:t>
            </w:r>
          </w:p>
        </w:tc>
        <w:tc>
          <w:tcPr>
            <w:tcW w:w="1861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105,72</w:t>
            </w:r>
          </w:p>
        </w:tc>
        <w:tc>
          <w:tcPr>
            <w:tcW w:w="1843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117,21</w:t>
            </w:r>
          </w:p>
        </w:tc>
        <w:tc>
          <w:tcPr>
            <w:tcW w:w="1559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249,19</w:t>
            </w:r>
          </w:p>
        </w:tc>
        <w:tc>
          <w:tcPr>
            <w:tcW w:w="1560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235,70</w:t>
            </w:r>
          </w:p>
        </w:tc>
        <w:tc>
          <w:tcPr>
            <w:tcW w:w="1559" w:type="dxa"/>
            <w:vAlign w:val="center"/>
            <w:hideMark/>
          </w:tcPr>
          <w:p w:rsidR="00302673" w:rsidRPr="00EF3BEF" w:rsidRDefault="00A32843" w:rsidP="00AD4155">
            <w:pPr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212,59</w:t>
            </w:r>
          </w:p>
        </w:tc>
        <w:tc>
          <w:tcPr>
            <w:tcW w:w="1384" w:type="dxa"/>
            <w:noWrap/>
            <w:vAlign w:val="center"/>
            <w:hideMark/>
          </w:tcPr>
          <w:p w:rsidR="00302673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2.19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Сальдированный финансовый результат (прибыль минус убыток)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27 076,54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26 874,71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4 235,00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15,64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15,76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Доля убыточных 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Default="00BF7584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2,80</w:t>
            </w:r>
          </w:p>
          <w:p w:rsidR="00BF7584" w:rsidRPr="00EF3BEF" w:rsidRDefault="00BF7584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2,80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30267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База финансово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-экономических показателей предприятий</w:t>
            </w:r>
          </w:p>
        </w:tc>
      </w:tr>
      <w:tr w:rsidR="00883600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861" w:type="dxa"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275" w:type="dxa"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5387</w:t>
            </w:r>
          </w:p>
        </w:tc>
        <w:tc>
          <w:tcPr>
            <w:tcW w:w="1843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5459</w:t>
            </w:r>
          </w:p>
        </w:tc>
        <w:tc>
          <w:tcPr>
            <w:tcW w:w="1559" w:type="dxa"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5610</w:t>
            </w:r>
          </w:p>
        </w:tc>
        <w:tc>
          <w:tcPr>
            <w:tcW w:w="1560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104,13</w:t>
            </w:r>
          </w:p>
        </w:tc>
        <w:tc>
          <w:tcPr>
            <w:tcW w:w="1559" w:type="dxa"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102,76</w:t>
            </w:r>
          </w:p>
        </w:tc>
        <w:tc>
          <w:tcPr>
            <w:tcW w:w="1384" w:type="dxa"/>
            <w:noWrap/>
            <w:vAlign w:val="center"/>
            <w:hideMark/>
          </w:tcPr>
          <w:p w:rsidR="00883600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Реестр малого и среднего предпринимательства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2.2. Потребительский рынок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17. Розничная торговля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Оборот розничной торговли в действующих ценах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35 343,42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33 660,40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2.22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105,00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106,81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2.3. Базовые отрасли материального производства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18. Промышленное производство и сельское хозяйство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173 257,93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168 380,85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42 702,50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24,65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25,36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2.24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197,58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193,71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8360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161 965,79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154 244,73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38 457,70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23,74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24,93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2.26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3 563,00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3 424,97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1 299,10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36,46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37,93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2.27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Объем отгруженных товаров собственного производства, выполненных работ и услуг по промышленны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м видам экономической деятельности, в том числе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процентов к предыдущему году в действующих ценах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102,90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105,40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102,80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99,9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 в действующих ценах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2.29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 в действующих ценах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105,01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103,51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100,68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97,3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 в действующих ценах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115,19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113,11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108,7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98,2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2.4. Рынок труда и безработица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19. Основные показатели, характеризующие рынок труда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2.31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32 592,00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33 097,00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33 843,00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103,84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102,25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Стат. данные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Стат. данные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Стат. данные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Стат. данные отсутствуют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2.33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13 313,00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13 519,00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13 954,00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104,8148426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103,2176936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2.34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972,00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987,00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1 007,00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103,60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102,03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489,00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497,00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467,00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95,50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93,967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База финансово-экономических показателей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2.36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3 166,00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3 215,00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3 293,00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104,011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102,42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2.37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в области здравоохранения и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социальных</w:t>
            </w:r>
            <w:proofErr w:type="gramEnd"/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 услуг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3 278,00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3 329,00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117,20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3,58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3,52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3 854,00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3 914,00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3 898,00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101,14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99,59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2.39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625,00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634,50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695,00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111,2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109,54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2.40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Среднемесячная номинальная начисленная заработная плата работников организаций, в том числе по видам 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64 789,40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62 297,50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74 453,90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114,92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119,51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60 661,85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58 328,70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57 579,30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94,92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98,72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2.42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75 822,24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72 906,00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91 307,50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120,42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125,24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56 271,28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54 107,00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62 859,40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111,71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116,18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2.44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43 137,12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41 478,00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45 859,40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106,31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110,56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2.45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61 581,52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59 213,00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67 850,40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110,18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114,59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в области здравоохранения и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социальных</w:t>
            </w:r>
            <w:proofErr w:type="gramEnd"/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 услуг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53 505,92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51 448,00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57 380,30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107,24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111,53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2.47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45 873,36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44 109,00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50 668,50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110,45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114,87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2.48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54 821,52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52 713,00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56 347,60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102,78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106,89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116,07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125,20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120,38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107,87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2.50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115,11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109,21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105,00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94,86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118,97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128,86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123,90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108,31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2.52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115,46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126,86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121,98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109,87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2.53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102,83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116,12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111,65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112,92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120,69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123,38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118,63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102,23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2.55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в области здравоохранения и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социальных</w:t>
            </w:r>
            <w:proofErr w:type="gramEnd"/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 услуг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110,83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117,79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113,25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106,28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2.56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109,15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119,44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114,84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109,42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E344C1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861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1275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104,00</w:t>
            </w:r>
          </w:p>
        </w:tc>
        <w:tc>
          <w:tcPr>
            <w:tcW w:w="1843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121,51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122,59</w:t>
            </w:r>
          </w:p>
        </w:tc>
        <w:tc>
          <w:tcPr>
            <w:tcW w:w="1560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117,87</w:t>
            </w:r>
          </w:p>
        </w:tc>
        <w:tc>
          <w:tcPr>
            <w:tcW w:w="1559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E344C1" w:rsidRPr="00EF3BEF" w:rsidRDefault="00E344C1" w:rsidP="00AD4155">
            <w:pPr>
              <w:jc w:val="center"/>
              <w:rPr>
                <w:rFonts w:ascii="Liberation Serif" w:hAnsi="Liberation Serif" w:cs="Calibri"/>
              </w:rPr>
            </w:pPr>
            <w:r w:rsidRPr="00EF3BEF">
              <w:rPr>
                <w:rFonts w:ascii="Liberation Serif" w:hAnsi="Liberation Serif" w:cs="Calibri"/>
              </w:rPr>
              <w:t>100,89</w:t>
            </w:r>
          </w:p>
        </w:tc>
        <w:tc>
          <w:tcPr>
            <w:tcW w:w="1384" w:type="dxa"/>
            <w:noWrap/>
            <w:vAlign w:val="center"/>
            <w:hideMark/>
          </w:tcPr>
          <w:p w:rsidR="00E344C1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Численность безработных граждан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296,00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350,00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290,00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97,97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82,86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Основные показатели работы центра занятости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2.59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0,45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0,51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0,42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93,33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82,35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Основные показатели работы центра занятости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1 645,00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1 781,00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334,00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20,30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18,75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Основные показатели работы центра занятости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>трудоустроенных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641,00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834,00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141,00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22,00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16,91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5E4070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Основные показатели работы центра занятости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Раздел 2.5. Бюджет муниципального образования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20. Исполнение бюджета муниципального образования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Все доходы, в том числе: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7 021,29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5 817,77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1 730,31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24,64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29,74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caps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1) налоговые доходы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2 365,67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1 893,34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458,56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19,38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24,22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налоги на прибыль, доходы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из них: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1 586,72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1 360,20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339,26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21,38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24,94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2.65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1 586,72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1 360,20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339,26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21,38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24,94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94,34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88,82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23,51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24,92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26,47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налоги на совокупный доход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из них: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455,18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240,96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68,95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15,15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28,61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2.68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435,72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230,26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56,45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12,96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24,52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2.69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-0,18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0,02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-11,11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0,62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0,68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0,69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111,29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101,47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2.71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18,84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10,20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11,79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62,58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115,59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налоги на имущество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 w:type="page"/>
              <w:t>из них: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205,06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181,82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21,88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10,67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12,03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93,73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78,89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7,63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8,14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9,67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2.74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111,33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102,93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14,25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12,80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13,84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24,37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21,54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4,96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20,35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23,03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2) неналоговые доходы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558,83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283,95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80,78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14,46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28,45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2.77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159,77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167,12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29,63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18,55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17,73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1,87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1,78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1,12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59,89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62,92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2.79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13,10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31,41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33,14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252,98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105,51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2.80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378,34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74,75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16,04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4,24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21,46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5,96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0,62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10,40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0,75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2,93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0,23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30,67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7,85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2.83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4 096,79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3 640,48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1 190,97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29,07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32,71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402,18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337,67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126,34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31,41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37,42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2 473,12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2 315,22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713,83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28,86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30,83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2.86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1 221,34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826,85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305,84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25,04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36,99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0,15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185,50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52,83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35220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28,48</w:t>
            </w:r>
          </w:p>
        </w:tc>
        <w:tc>
          <w:tcPr>
            <w:tcW w:w="1384" w:type="dxa"/>
            <w:noWrap/>
            <w:vAlign w:val="center"/>
            <w:hideMark/>
          </w:tcPr>
          <w:p w:rsidR="003A6FFF" w:rsidRPr="003A6FF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3A6FFF">
              <w:rPr>
                <w:rFonts w:ascii="Liberation Serif" w:hAnsi="Liberation Serif"/>
                <w:sz w:val="24"/>
                <w:szCs w:val="24"/>
              </w:rPr>
              <w:t>орма органа Федерального казначейства</w:t>
            </w:r>
          </w:p>
          <w:p w:rsidR="00875E3A" w:rsidRPr="00EF3BEF" w:rsidRDefault="003A6FF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FFF">
              <w:rPr>
                <w:rFonts w:ascii="Liberation Serif" w:hAnsi="Liberation Serif"/>
                <w:sz w:val="24"/>
                <w:szCs w:val="24"/>
              </w:rPr>
              <w:t>0503151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2.88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Расходы, в том числе по основным статьям расходов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из них: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7 225,43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5 915,30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1 315,51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18,21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22,24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от 21 декабря 2023 года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№ 148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 бюджете городского округа Первоуральск на 2024 год и  плановый период 2025 и 2026 годов</w:t>
            </w:r>
          </w:p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2.89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312,69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198,69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43,21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13,82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21,75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 на 2024 год и  плановый период 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55,17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34,91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7,27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13,18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20,82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национальная экономика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712,12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468,08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98,73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13,86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21,09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3,17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0,56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12,44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17,67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232,37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3,21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0,75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0,32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23,36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391,38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404,39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86,98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22,22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21,51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связь и информатика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8,78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7,57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2,56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29,16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33,82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66,95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42,66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6,31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9,42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14,79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жилищно-коммунальное хозяйство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943,97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776,94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169,86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17,99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21,86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268,18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216,44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89,49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33,37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41,35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2.99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375,42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253,16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46,32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12,34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18,30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267,26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277,66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27,30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10,21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9,83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19,98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26,59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0,53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2,65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1,99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образование</w:t>
            </w:r>
            <w:r w:rsidRPr="00EF3BEF">
              <w:rPr>
                <w:rFonts w:ascii="Liberation Serif" w:hAnsi="Liberation Serif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3 884,32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3 570,52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755,47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19,45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21,16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1 538,49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1 427,83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302,84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19,68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21,21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2.104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общее образование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1 757,72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1 658,81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369,97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21,05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22,30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2.105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496,26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219,31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46,60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9,39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21,25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2.106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5,65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5,23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1,45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25,66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27,72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2.107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здравоохранение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2.108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401,71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232,00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44,24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11,01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19,07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2.109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378,64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383,03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148,15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39,13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38,68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2.110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Дефицит</w:t>
            </w:r>
            <w:proofErr w:type="gramStart"/>
            <w:r w:rsidRPr="00EF3BEF">
              <w:rPr>
                <w:rFonts w:ascii="Liberation Serif" w:hAnsi="Liberation Serif"/>
                <w:sz w:val="24"/>
                <w:szCs w:val="24"/>
              </w:rPr>
              <w:t xml:space="preserve"> (-), </w:t>
            </w:r>
            <w:proofErr w:type="gramEnd"/>
            <w:r w:rsidRPr="00EF3BEF">
              <w:rPr>
                <w:rFonts w:ascii="Liberation Serif" w:hAnsi="Liberation Serif"/>
                <w:sz w:val="24"/>
                <w:szCs w:val="24"/>
              </w:rPr>
              <w:t>профицит (+)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-204,14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-97,53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414,80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-203,19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-425,31</w:t>
            </w:r>
          </w:p>
        </w:tc>
        <w:tc>
          <w:tcPr>
            <w:tcW w:w="1384" w:type="dxa"/>
            <w:noWrap/>
            <w:vAlign w:val="center"/>
            <w:hideMark/>
          </w:tcPr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Решение Первоуральской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городской Думы</w:t>
            </w:r>
          </w:p>
          <w:p w:rsidR="00D05F68" w:rsidRPr="00D05F68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>от 21 декабря 2023 года № 148</w:t>
            </w:r>
          </w:p>
          <w:p w:rsidR="00875E3A" w:rsidRPr="00EF3BEF" w:rsidRDefault="00D05F6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5F68">
              <w:rPr>
                <w:rFonts w:ascii="Liberation Serif" w:hAnsi="Liberation Serif"/>
                <w:sz w:val="24"/>
                <w:szCs w:val="24"/>
              </w:rPr>
              <w:t xml:space="preserve">О бюджете городского округа Первоуральск на 2024 год и  плановый период </w:t>
            </w:r>
            <w:r w:rsidRPr="00D05F68">
              <w:rPr>
                <w:rFonts w:ascii="Liberation Serif" w:hAnsi="Liberation Serif"/>
                <w:sz w:val="24"/>
                <w:szCs w:val="24"/>
              </w:rPr>
              <w:lastRenderedPageBreak/>
              <w:t>2025 и 2026 годов</w:t>
            </w:r>
          </w:p>
        </w:tc>
      </w:tr>
      <w:tr w:rsidR="00875E3A" w:rsidRPr="00EF3BEF" w:rsidTr="00734963">
        <w:trPr>
          <w:trHeight w:val="315"/>
        </w:trPr>
        <w:tc>
          <w:tcPr>
            <w:tcW w:w="16552" w:type="dxa"/>
            <w:gridSpan w:val="11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Направление 3. Развитие инженерной инфраструктуры и жилищно-коммунального хозяйства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26. Жилищное хозяйство и жилищная политика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тыс. кв. метров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4552,47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4483,05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4481,27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98,44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99,96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9931BC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Управления жилищно-коммунального хозяйства и строительства</w:t>
            </w:r>
          </w:p>
        </w:tc>
      </w:tr>
      <w:tr w:rsidR="00715718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61" w:type="dxa"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Обеспеченность жильем на 1 жителя</w:t>
            </w:r>
          </w:p>
        </w:tc>
        <w:tc>
          <w:tcPr>
            <w:tcW w:w="1275" w:type="dxa"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кв. метров на человека</w:t>
            </w:r>
          </w:p>
        </w:tc>
        <w:tc>
          <w:tcPr>
            <w:tcW w:w="1701" w:type="dxa"/>
            <w:noWrap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35,44</w:t>
            </w:r>
          </w:p>
        </w:tc>
        <w:tc>
          <w:tcPr>
            <w:tcW w:w="1843" w:type="dxa"/>
            <w:noWrap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715718" w:rsidRPr="00EF3BEF" w:rsidRDefault="0071571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34,48</w:t>
            </w:r>
          </w:p>
        </w:tc>
        <w:tc>
          <w:tcPr>
            <w:tcW w:w="1559" w:type="dxa"/>
            <w:vAlign w:val="center"/>
            <w:hideMark/>
          </w:tcPr>
          <w:p w:rsidR="00715718" w:rsidRPr="00715718" w:rsidRDefault="0071571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715718">
              <w:rPr>
                <w:rFonts w:ascii="Liberation Serif" w:hAnsi="Liberation Serif" w:cs="Calibri"/>
                <w:sz w:val="24"/>
              </w:rPr>
              <w:t>34,68</w:t>
            </w:r>
          </w:p>
        </w:tc>
        <w:tc>
          <w:tcPr>
            <w:tcW w:w="1560" w:type="dxa"/>
            <w:vAlign w:val="center"/>
            <w:hideMark/>
          </w:tcPr>
          <w:p w:rsidR="00715718" w:rsidRPr="00715718" w:rsidRDefault="0071571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715718">
              <w:rPr>
                <w:rFonts w:ascii="Liberation Serif" w:hAnsi="Liberation Serif" w:cs="Calibri"/>
                <w:sz w:val="24"/>
              </w:rPr>
              <w:t>97,87</w:t>
            </w:r>
          </w:p>
        </w:tc>
        <w:tc>
          <w:tcPr>
            <w:tcW w:w="1559" w:type="dxa"/>
            <w:vAlign w:val="center"/>
            <w:hideMark/>
          </w:tcPr>
          <w:p w:rsidR="00715718" w:rsidRPr="00715718" w:rsidRDefault="0071571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715718" w:rsidRPr="00715718" w:rsidRDefault="0071571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715718">
              <w:rPr>
                <w:rFonts w:ascii="Liberation Serif" w:hAnsi="Liberation Serif" w:cs="Calibri"/>
                <w:sz w:val="24"/>
              </w:rPr>
              <w:t>100,59</w:t>
            </w:r>
          </w:p>
        </w:tc>
        <w:tc>
          <w:tcPr>
            <w:tcW w:w="1384" w:type="dxa"/>
            <w:noWrap/>
            <w:vAlign w:val="center"/>
            <w:hideMark/>
          </w:tcPr>
          <w:p w:rsidR="00715718" w:rsidRPr="00EF3BEF" w:rsidRDefault="009931BC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Управления жилищно-коммунального хозяйства и строительства</w:t>
            </w:r>
          </w:p>
        </w:tc>
      </w:tr>
      <w:tr w:rsidR="00E87C08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1861" w:type="dxa"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275" w:type="dxa"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1843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EF3BEF">
              <w:rPr>
                <w:rFonts w:ascii="Liberation Serif" w:hAnsi="Liberation Serif" w:cs="Calibri"/>
                <w:sz w:val="24"/>
              </w:rPr>
              <w:t>86</w:t>
            </w:r>
          </w:p>
        </w:tc>
        <w:tc>
          <w:tcPr>
            <w:tcW w:w="1560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EF3BEF">
              <w:rPr>
                <w:rFonts w:ascii="Liberation Serif" w:hAnsi="Liberation Serif" w:cs="Calibri"/>
                <w:sz w:val="24"/>
              </w:rPr>
              <w:t>84,31</w:t>
            </w:r>
          </w:p>
        </w:tc>
        <w:tc>
          <w:tcPr>
            <w:tcW w:w="1559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EF3BEF">
              <w:rPr>
                <w:rFonts w:ascii="Liberation Serif" w:hAnsi="Liberation Serif" w:cs="Calibri"/>
                <w:sz w:val="24"/>
              </w:rPr>
              <w:t>-</w:t>
            </w:r>
          </w:p>
          <w:p w:rsidR="00E87C08" w:rsidRPr="00EF3BEF" w:rsidRDefault="00E87C0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87C08" w:rsidRPr="00EF3BEF" w:rsidRDefault="00E87C08" w:rsidP="00AD4155">
            <w:pPr>
              <w:jc w:val="center"/>
              <w:rPr>
                <w:rFonts w:ascii="Liberation Serif" w:hAnsi="Liberation Serif" w:cs="Calibri"/>
                <w:sz w:val="24"/>
              </w:rPr>
            </w:pPr>
            <w:r w:rsidRPr="00EF3BEF">
              <w:rPr>
                <w:rFonts w:ascii="Liberation Serif" w:hAnsi="Liberation Serif" w:cs="Calibri"/>
                <w:sz w:val="24"/>
              </w:rPr>
              <w:t>124,64</w:t>
            </w:r>
          </w:p>
        </w:tc>
        <w:tc>
          <w:tcPr>
            <w:tcW w:w="1384" w:type="dxa"/>
            <w:noWrap/>
            <w:vAlign w:val="center"/>
            <w:hideMark/>
          </w:tcPr>
          <w:p w:rsidR="00E87C08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от комитета по управлению имуществом</w:t>
            </w:r>
          </w:p>
        </w:tc>
      </w:tr>
      <w:tr w:rsidR="00EF3BEF" w:rsidRPr="00EF3BEF" w:rsidTr="00EF3BEF">
        <w:trPr>
          <w:trHeight w:val="2100"/>
        </w:trPr>
        <w:tc>
          <w:tcPr>
            <w:tcW w:w="692" w:type="dxa"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61" w:type="dxa"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275" w:type="dxa"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noWrap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19,77</w:t>
            </w:r>
          </w:p>
        </w:tc>
        <w:tc>
          <w:tcPr>
            <w:tcW w:w="1843" w:type="dxa"/>
            <w:noWrap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EF3BEF">
              <w:rPr>
                <w:rFonts w:ascii="Liberation Serif" w:hAnsi="Liberation Serif" w:cs="Times New Roman"/>
                <w:sz w:val="24"/>
              </w:rPr>
              <w:t>9,55</w:t>
            </w:r>
          </w:p>
        </w:tc>
        <w:tc>
          <w:tcPr>
            <w:tcW w:w="1560" w:type="dxa"/>
            <w:vAlign w:val="center"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EF3BEF">
              <w:rPr>
                <w:rFonts w:ascii="Liberation Serif" w:hAnsi="Liberation Serif" w:cs="Times New Roman"/>
                <w:sz w:val="24"/>
              </w:rPr>
              <w:t>46,07</w:t>
            </w:r>
          </w:p>
        </w:tc>
        <w:tc>
          <w:tcPr>
            <w:tcW w:w="1559" w:type="dxa"/>
            <w:vAlign w:val="center"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EF3BEF">
              <w:rPr>
                <w:rFonts w:ascii="Liberation Serif" w:hAnsi="Liberation Serif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EF3BEF">
              <w:rPr>
                <w:rFonts w:ascii="Liberation Serif" w:hAnsi="Liberation Serif" w:cs="Times New Roman"/>
                <w:sz w:val="24"/>
              </w:rPr>
              <w:t>9,55</w:t>
            </w:r>
          </w:p>
        </w:tc>
        <w:tc>
          <w:tcPr>
            <w:tcW w:w="1384" w:type="dxa"/>
            <w:noWrap/>
            <w:vAlign w:val="center"/>
            <w:hideMark/>
          </w:tcPr>
          <w:p w:rsidR="00EF3BEF" w:rsidRPr="00EF3BEF" w:rsidRDefault="00EF3BEF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от комитета по управлению имуществом</w:t>
            </w:r>
          </w:p>
        </w:tc>
      </w:tr>
      <w:tr w:rsidR="00875E3A" w:rsidRPr="00EF3BEF" w:rsidTr="00734963">
        <w:trPr>
          <w:trHeight w:val="315"/>
        </w:trPr>
        <w:tc>
          <w:tcPr>
            <w:tcW w:w="16552" w:type="dxa"/>
            <w:gridSpan w:val="11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Направление 6. Безопасность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31. Правопорядок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2 000,00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2 033,00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19,40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19,09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DC34E5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Справка состояния преступности из ОМВД России Первоуральский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Уровень преступности среди несовершеннолетних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5,30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94,34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DC34E5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Справка состояния преступности из ОМВД России Первоуральский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Количество раскрытых преступлений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1 120,00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1 119,00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1560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19,55</w:t>
            </w:r>
          </w:p>
        </w:tc>
        <w:tc>
          <w:tcPr>
            <w:tcW w:w="1559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19,57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DC34E5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Справка состояния преступности из ОМВД России Первоуральский</w:t>
            </w:r>
          </w:p>
        </w:tc>
      </w:tr>
      <w:tr w:rsidR="00875E3A" w:rsidRPr="00EF3BEF" w:rsidTr="00734963">
        <w:trPr>
          <w:trHeight w:val="315"/>
        </w:trPr>
        <w:tc>
          <w:tcPr>
            <w:tcW w:w="16552" w:type="dxa"/>
            <w:gridSpan w:val="11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Направление 7. Развитие гражданского общества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32. Показатели, характеризующие развитие гражданского общества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11 130,00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11 125,00</w:t>
            </w:r>
          </w:p>
        </w:tc>
        <w:tc>
          <w:tcPr>
            <w:tcW w:w="1559" w:type="dxa"/>
            <w:vAlign w:val="center"/>
            <w:hideMark/>
          </w:tcPr>
          <w:p w:rsidR="00875E3A" w:rsidRPr="00D05F68" w:rsidRDefault="00226412" w:rsidP="00AD415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</w:t>
            </w:r>
            <w:r w:rsidR="00875E3A" w:rsidRPr="00EF3BEF">
              <w:rPr>
                <w:rFonts w:ascii="Liberation Serif" w:hAnsi="Liberation Serif"/>
                <w:sz w:val="24"/>
                <w:szCs w:val="24"/>
              </w:rPr>
              <w:t>анные отсутствуют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226412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</w:t>
            </w:r>
            <w:r w:rsidR="00875E3A" w:rsidRPr="00EF3BEF">
              <w:rPr>
                <w:rFonts w:ascii="Liberation Serif" w:hAnsi="Liberation Serif"/>
                <w:sz w:val="24"/>
                <w:szCs w:val="24"/>
              </w:rPr>
              <w:t>анные отсутствуют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226412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</w:t>
            </w:r>
            <w:r w:rsidR="00875E3A" w:rsidRPr="00EF3BEF">
              <w:rPr>
                <w:rFonts w:ascii="Liberation Serif" w:hAnsi="Liberation Serif"/>
                <w:sz w:val="24"/>
                <w:szCs w:val="24"/>
              </w:rPr>
              <w:t>анные отсутствуют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226412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Д</w:t>
            </w:r>
            <w:r w:rsidR="00875E3A" w:rsidRPr="00EF3BEF">
              <w:rPr>
                <w:rFonts w:ascii="Liberation Serif" w:hAnsi="Liberation Serif"/>
                <w:sz w:val="24"/>
                <w:szCs w:val="24"/>
              </w:rPr>
              <w:t>анные отсутствуют</w:t>
            </w:r>
          </w:p>
        </w:tc>
        <w:tc>
          <w:tcPr>
            <w:tcW w:w="1384" w:type="dxa"/>
            <w:vAlign w:val="center"/>
            <w:hideMark/>
          </w:tcPr>
          <w:p w:rsidR="00875E3A" w:rsidRPr="00EF3BEF" w:rsidRDefault="00DC34E5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5E3A" w:rsidRPr="00EF3BEF" w:rsidTr="00734963">
        <w:trPr>
          <w:trHeight w:val="315"/>
        </w:trPr>
        <w:tc>
          <w:tcPr>
            <w:tcW w:w="16552" w:type="dxa"/>
            <w:gridSpan w:val="11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Направление 8. Градостроительство, землепользование</w:t>
            </w:r>
          </w:p>
        </w:tc>
      </w:tr>
      <w:tr w:rsidR="00875E3A" w:rsidRPr="00EF3BEF" w:rsidTr="00734963">
        <w:trPr>
          <w:trHeight w:val="315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60" w:type="dxa"/>
            <w:gridSpan w:val="10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Таблица 33. Ввод в эксплуатацию объектов жилого и нежилого строительства</w:t>
            </w:r>
          </w:p>
        </w:tc>
      </w:tr>
      <w:tr w:rsidR="00875E3A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8.1</w:t>
            </w:r>
          </w:p>
        </w:tc>
        <w:tc>
          <w:tcPr>
            <w:tcW w:w="1861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1275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тыс. кв. метров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73,88</w:t>
            </w:r>
          </w:p>
        </w:tc>
        <w:tc>
          <w:tcPr>
            <w:tcW w:w="1843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60,014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28,476</w:t>
            </w:r>
          </w:p>
        </w:tc>
        <w:tc>
          <w:tcPr>
            <w:tcW w:w="1560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38,54</w:t>
            </w:r>
          </w:p>
        </w:tc>
        <w:tc>
          <w:tcPr>
            <w:tcW w:w="1559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41,27</w:t>
            </w:r>
          </w:p>
        </w:tc>
        <w:tc>
          <w:tcPr>
            <w:tcW w:w="1417" w:type="dxa"/>
            <w:vAlign w:val="center"/>
            <w:hideMark/>
          </w:tcPr>
          <w:p w:rsidR="00875E3A" w:rsidRPr="00EF3BEF" w:rsidRDefault="00875E3A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47,45</w:t>
            </w:r>
          </w:p>
        </w:tc>
        <w:tc>
          <w:tcPr>
            <w:tcW w:w="1384" w:type="dxa"/>
            <w:noWrap/>
            <w:vAlign w:val="center"/>
            <w:hideMark/>
          </w:tcPr>
          <w:p w:rsidR="00875E3A" w:rsidRPr="00EF3BEF" w:rsidRDefault="00A3284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Свердловскстат</w:t>
            </w:r>
          </w:p>
        </w:tc>
      </w:tr>
      <w:tr w:rsidR="005912B9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lastRenderedPageBreak/>
              <w:t>8.2</w:t>
            </w:r>
          </w:p>
        </w:tc>
        <w:tc>
          <w:tcPr>
            <w:tcW w:w="1861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275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тыс. кв. метров</w:t>
            </w:r>
          </w:p>
        </w:tc>
        <w:tc>
          <w:tcPr>
            <w:tcW w:w="1701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12,519</w:t>
            </w:r>
          </w:p>
        </w:tc>
        <w:tc>
          <w:tcPr>
            <w:tcW w:w="1843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3189,2</w:t>
            </w:r>
          </w:p>
        </w:tc>
        <w:tc>
          <w:tcPr>
            <w:tcW w:w="1701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4,95</w:t>
            </w:r>
            <w:r w:rsidR="00DC34E5" w:rsidRPr="00EF3BEF">
              <w:rPr>
                <w:rFonts w:ascii="Liberation Serif" w:hAnsi="Liberation Serif" w:cs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39,59</w:t>
            </w:r>
          </w:p>
        </w:tc>
        <w:tc>
          <w:tcPr>
            <w:tcW w:w="1559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0,15</w:t>
            </w:r>
          </w:p>
        </w:tc>
        <w:tc>
          <w:tcPr>
            <w:tcW w:w="1417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vAlign w:val="center"/>
            <w:hideMark/>
          </w:tcPr>
          <w:p w:rsidR="005912B9" w:rsidRPr="00EF3BEF" w:rsidRDefault="0047191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912B9" w:rsidRPr="00EF3BEF" w:rsidTr="00B20023">
        <w:trPr>
          <w:trHeight w:val="2100"/>
        </w:trPr>
        <w:tc>
          <w:tcPr>
            <w:tcW w:w="692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8.3</w:t>
            </w:r>
          </w:p>
        </w:tc>
        <w:tc>
          <w:tcPr>
            <w:tcW w:w="1861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275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кв. метров на человека</w:t>
            </w:r>
          </w:p>
        </w:tc>
        <w:tc>
          <w:tcPr>
            <w:tcW w:w="1701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97,45117423</w:t>
            </w:r>
          </w:p>
        </w:tc>
        <w:tc>
          <w:tcPr>
            <w:tcW w:w="1843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23151,58</w:t>
            </w:r>
          </w:p>
        </w:tc>
        <w:tc>
          <w:tcPr>
            <w:tcW w:w="1701" w:type="dxa"/>
            <w:noWrap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38,121</w:t>
            </w:r>
          </w:p>
        </w:tc>
        <w:tc>
          <w:tcPr>
            <w:tcW w:w="1560" w:type="dxa"/>
            <w:vAlign w:val="center"/>
            <w:hideMark/>
          </w:tcPr>
          <w:p w:rsidR="005912B9" w:rsidRPr="00EF3BEF" w:rsidRDefault="00DC34E5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39,12</w:t>
            </w:r>
          </w:p>
        </w:tc>
        <w:tc>
          <w:tcPr>
            <w:tcW w:w="1559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0,16</w:t>
            </w:r>
          </w:p>
        </w:tc>
        <w:tc>
          <w:tcPr>
            <w:tcW w:w="1417" w:type="dxa"/>
            <w:vAlign w:val="center"/>
            <w:hideMark/>
          </w:tcPr>
          <w:p w:rsidR="005912B9" w:rsidRPr="00EF3BEF" w:rsidRDefault="005912B9" w:rsidP="00AD4155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EF3BEF">
              <w:rPr>
                <w:rFonts w:ascii="Liberation Serif" w:hAnsi="Liberation Serif" w:cs="Calibri"/>
                <w:sz w:val="24"/>
                <w:szCs w:val="24"/>
              </w:rPr>
              <w:t>-</w:t>
            </w:r>
          </w:p>
        </w:tc>
        <w:tc>
          <w:tcPr>
            <w:tcW w:w="1384" w:type="dxa"/>
            <w:noWrap/>
            <w:vAlign w:val="center"/>
            <w:hideMark/>
          </w:tcPr>
          <w:p w:rsidR="005912B9" w:rsidRPr="00EF3BEF" w:rsidRDefault="00471913" w:rsidP="00AD41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3BEF">
              <w:rPr>
                <w:rFonts w:ascii="Liberation Serif" w:hAnsi="Liberation Serif"/>
                <w:sz w:val="24"/>
                <w:szCs w:val="24"/>
              </w:rPr>
              <w:t>Управление архитектуры и градостроительства</w:t>
            </w:r>
          </w:p>
        </w:tc>
      </w:tr>
    </w:tbl>
    <w:p w:rsidR="00D34734" w:rsidRPr="00EF3BEF" w:rsidRDefault="00D34734" w:rsidP="00AD4155">
      <w:pPr>
        <w:jc w:val="center"/>
        <w:rPr>
          <w:rFonts w:ascii="Liberation Serif" w:hAnsi="Liberation Serif"/>
          <w:sz w:val="24"/>
          <w:szCs w:val="24"/>
        </w:rPr>
      </w:pPr>
    </w:p>
    <w:sectPr w:rsidR="00D34734" w:rsidRPr="00EF3BEF" w:rsidSect="00875E3A">
      <w:pgSz w:w="16838" w:h="11906" w:orient="landscape" w:code="9"/>
      <w:pgMar w:top="1134" w:right="253" w:bottom="851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BD"/>
    <w:rsid w:val="00116100"/>
    <w:rsid w:val="00196113"/>
    <w:rsid w:val="00202D6C"/>
    <w:rsid w:val="002161FB"/>
    <w:rsid w:val="00226412"/>
    <w:rsid w:val="00302673"/>
    <w:rsid w:val="00312EA2"/>
    <w:rsid w:val="003A6FFF"/>
    <w:rsid w:val="003E5293"/>
    <w:rsid w:val="00413ABC"/>
    <w:rsid w:val="00471913"/>
    <w:rsid w:val="00487354"/>
    <w:rsid w:val="00532B7E"/>
    <w:rsid w:val="005912B9"/>
    <w:rsid w:val="005A411D"/>
    <w:rsid w:val="005C5022"/>
    <w:rsid w:val="005E4070"/>
    <w:rsid w:val="00654751"/>
    <w:rsid w:val="006F2DFF"/>
    <w:rsid w:val="00715718"/>
    <w:rsid w:val="00734963"/>
    <w:rsid w:val="00875E3A"/>
    <w:rsid w:val="00883600"/>
    <w:rsid w:val="008B047F"/>
    <w:rsid w:val="008D3BE1"/>
    <w:rsid w:val="00912C00"/>
    <w:rsid w:val="00944FE5"/>
    <w:rsid w:val="009931BC"/>
    <w:rsid w:val="009B1A0F"/>
    <w:rsid w:val="00A32843"/>
    <w:rsid w:val="00AD4155"/>
    <w:rsid w:val="00B20023"/>
    <w:rsid w:val="00BF7584"/>
    <w:rsid w:val="00D05F68"/>
    <w:rsid w:val="00D220EE"/>
    <w:rsid w:val="00D34734"/>
    <w:rsid w:val="00DC34E5"/>
    <w:rsid w:val="00E318BD"/>
    <w:rsid w:val="00E344C1"/>
    <w:rsid w:val="00E87C08"/>
    <w:rsid w:val="00ED64FF"/>
    <w:rsid w:val="00EF3BEF"/>
    <w:rsid w:val="00FC0519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7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4734"/>
    <w:rPr>
      <w:color w:val="800080"/>
      <w:u w:val="single"/>
    </w:rPr>
  </w:style>
  <w:style w:type="paragraph" w:customStyle="1" w:styleId="font1">
    <w:name w:val="font1"/>
    <w:basedOn w:val="a"/>
    <w:rsid w:val="00D347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4734"/>
    <w:pP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C6D9F0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4734"/>
    <w:pPr>
      <w:pBdr>
        <w:top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6D9F0" w:fill="C6D9F0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3473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473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34734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D3473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34734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3473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3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3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D3473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347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3473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C41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41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41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41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413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7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4734"/>
    <w:rPr>
      <w:color w:val="800080"/>
      <w:u w:val="single"/>
    </w:rPr>
  </w:style>
  <w:style w:type="paragraph" w:customStyle="1" w:styleId="font1">
    <w:name w:val="font1"/>
    <w:basedOn w:val="a"/>
    <w:rsid w:val="00D347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4734"/>
    <w:pP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4734"/>
    <w:pP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D9F0" w:fill="C6D9F0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4734"/>
    <w:pPr>
      <w:pBdr>
        <w:top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347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347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6D9F0" w:fill="C6D9F0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347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3473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473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D347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34734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D3473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34734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3473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D3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3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D3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D3473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347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347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3473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C41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41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41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41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413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006C-C642-4000-8B71-196462A8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64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30</cp:revision>
  <dcterms:created xsi:type="dcterms:W3CDTF">2024-06-17T10:43:00Z</dcterms:created>
  <dcterms:modified xsi:type="dcterms:W3CDTF">2024-07-02T11:33:00Z</dcterms:modified>
</cp:coreProperties>
</file>