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D3" w:rsidRDefault="003D18E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 xml:space="preserve">сообщает, что на основании ходатайства первоуральского муниципального унитарного предприятия «Производственное жилищно-коммунальное управление поселка Динас» об установлении публичного сервитута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</w:t>
      </w:r>
      <w:r>
        <w:rPr>
          <w:rFonts w:ascii="Liberation Serif" w:hAnsi="Liberation Serif" w:cs="Liberation Serif"/>
          <w:sz w:val="24"/>
          <w:szCs w:val="24"/>
        </w:rPr>
        <w:t>8:0111001</w:t>
      </w:r>
      <w:r>
        <w:rPr>
          <w:rFonts w:ascii="Liberation Serif" w:hAnsi="Liberation Serif" w:cs="Liberation Serif"/>
          <w:sz w:val="24"/>
          <w:szCs w:val="24"/>
        </w:rPr>
        <w:t>, с местоположением: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ул.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Сантехизделий</w:t>
      </w:r>
      <w:proofErr w:type="spellEnd"/>
      <w:r>
        <w:rPr>
          <w:rFonts w:ascii="Liberation Serif" w:hAnsi="Liberation Serif" w:cs="Liberation Serif"/>
          <w:sz w:val="24"/>
          <w:szCs w:val="24"/>
        </w:rPr>
        <w:t>, в районе         д. № 32, начата процедура выявления правообладателей данных земель.</w:t>
      </w:r>
    </w:p>
    <w:p w:rsidR="004511D3" w:rsidRDefault="003D18E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</w:t>
      </w:r>
      <w:r>
        <w:rPr>
          <w:rFonts w:ascii="Liberation Serif" w:hAnsi="Liberation Serif" w:cs="Liberation Serif"/>
          <w:sz w:val="24"/>
          <w:szCs w:val="24"/>
        </w:rPr>
        <w:t>пальным казенным учреждением «Кадастровая палата».</w:t>
      </w:r>
    </w:p>
    <w:p w:rsidR="004511D3" w:rsidRDefault="003D18E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Публичный сервитут устанавливается с целью эксплуатации существующего здания - </w:t>
      </w:r>
      <w:proofErr w:type="gramStart"/>
      <w:r>
        <w:rPr>
          <w:rFonts w:ascii="Liberation Serif" w:hAnsi="Liberation Serif" w:cs="Liberation Serif"/>
          <w:sz w:val="24"/>
          <w:szCs w:val="24"/>
        </w:rPr>
        <w:t>насосная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 кадастровым номером 66:58:0111001:3803, являющегося неотъемлемой технологической частью тепловой сети с кадастровым</w:t>
      </w:r>
      <w:r>
        <w:rPr>
          <w:rFonts w:ascii="Liberation Serif" w:hAnsi="Liberation Serif" w:cs="Liberation Serif"/>
          <w:sz w:val="24"/>
          <w:szCs w:val="24"/>
        </w:rPr>
        <w:t xml:space="preserve"> номером 66:58:0000000:24704, необходимой для организации теплоснабжения населения.</w:t>
      </w:r>
    </w:p>
    <w:p w:rsidR="004511D3" w:rsidRDefault="003D18E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6).</w:t>
      </w:r>
    </w:p>
    <w:p w:rsidR="004511D3" w:rsidRDefault="003D18E3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устан</w:t>
      </w:r>
      <w:r>
        <w:rPr>
          <w:rFonts w:ascii="Liberation Serif" w:hAnsi="Liberation Serif" w:cs="Liberation Serif"/>
          <w:sz w:val="24"/>
          <w:szCs w:val="24"/>
        </w:rPr>
        <w:t xml:space="preserve">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</w:t>
      </w:r>
      <w:r>
        <w:rPr>
          <w:rFonts w:ascii="Liberation Serif" w:hAnsi="Liberation Serif" w:cs="Liberation Serif"/>
          <w:sz w:val="24"/>
          <w:szCs w:val="24"/>
        </w:rPr>
        <w:t>азделе «Деловая жизнь» - «Градостроительство» - «Извещения об установлении сервитута».</w:t>
      </w:r>
    </w:p>
    <w:p w:rsidR="004511D3" w:rsidRDefault="003D18E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29.10.2024 года по 12.11.2024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заявления об учете их прав </w:t>
      </w:r>
      <w:r>
        <w:rPr>
          <w:rFonts w:ascii="Liberation Serif" w:hAnsi="Liberation Serif" w:cs="Liberation Serif"/>
          <w:sz w:val="24"/>
          <w:szCs w:val="24"/>
        </w:rPr>
        <w:t>(обременений прав) на земельные участки с приложением копий документов</w:t>
      </w:r>
      <w:proofErr w:type="gramEnd"/>
      <w:r>
        <w:rPr>
          <w:rFonts w:ascii="Liberation Serif" w:hAnsi="Liberation Serif" w:cs="Liberation Serif"/>
          <w:sz w:val="24"/>
          <w:szCs w:val="24"/>
        </w:rPr>
        <w:t>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</w:t>
      </w:r>
      <w:r>
        <w:rPr>
          <w:rFonts w:ascii="Liberation Serif" w:hAnsi="Liberation Serif" w:cs="Liberation Serif"/>
          <w:sz w:val="24"/>
          <w:szCs w:val="24"/>
        </w:rPr>
        <w:t xml:space="preserve">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sectPr w:rsidR="00451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D18E3"/>
    <w:rsid w:val="003E7D66"/>
    <w:rsid w:val="003F7188"/>
    <w:rsid w:val="004511D3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382A1031"/>
    <w:rsid w:val="5040453B"/>
    <w:rsid w:val="581B771B"/>
    <w:rsid w:val="668F6F7D"/>
    <w:rsid w:val="67BB0F7A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