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39" w:type="dxa"/>
        <w:tblLook w:val="04A0" w:firstRow="1" w:lastRow="0" w:firstColumn="1" w:lastColumn="0" w:noHBand="0" w:noVBand="1"/>
      </w:tblPr>
      <w:tblGrid>
        <w:gridCol w:w="3832"/>
      </w:tblGrid>
      <w:tr w:rsidR="0097248E" w:rsidRPr="00DD5D44">
        <w:trPr>
          <w:trHeight w:val="190"/>
        </w:trPr>
        <w:tc>
          <w:tcPr>
            <w:tcW w:w="3832" w:type="dxa"/>
          </w:tcPr>
          <w:p w:rsidR="0097248E" w:rsidRDefault="00DD5D44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>Приложение № 3</w:t>
            </w:r>
          </w:p>
          <w:p w:rsidR="0097248E" w:rsidRDefault="00DD5D44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>к постановлению Администрации</w:t>
            </w:r>
          </w:p>
          <w:p w:rsidR="0097248E" w:rsidRDefault="00DD5D44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>городского округа Первоуральск</w:t>
            </w:r>
          </w:p>
          <w:p w:rsidR="0097248E" w:rsidRDefault="00DD5D44" w:rsidP="00DD5D44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>от 13.11.2024   №  2846</w:t>
            </w:r>
            <w:r w:rsidR="00FB681C">
              <w:rPr>
                <w:rFonts w:ascii="Liberation Serif" w:hAnsi="Liberation Serif"/>
                <w:lang w:val="ru-RU"/>
              </w:rPr>
              <w:t xml:space="preserve"> </w:t>
            </w:r>
            <w:bookmarkStart w:id="0" w:name="_GoBack"/>
            <w:bookmarkEnd w:id="0"/>
          </w:p>
        </w:tc>
      </w:tr>
    </w:tbl>
    <w:p w:rsidR="0097248E" w:rsidRDefault="0097248E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:rsidR="0097248E" w:rsidRDefault="0097248E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:rsidR="0097248E" w:rsidRPr="00DD5D44" w:rsidRDefault="00DD5D44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>Акционерное общество «ГАЗЭКС»</w:t>
      </w:r>
      <w:proofErr w:type="gramStart"/>
      <w:r>
        <w:rPr>
          <w:rFonts w:ascii="Liberation Serif" w:hAnsi="Liberation Serif"/>
          <w:b/>
          <w:lang w:val="ru-RU"/>
        </w:rPr>
        <w:t xml:space="preserve">  </w:t>
      </w:r>
      <w:bookmarkStart w:id="2" w:name="ClientName1"/>
      <w:bookmarkEnd w:id="2"/>
      <w:r>
        <w:rPr>
          <w:rFonts w:ascii="Liberation Serif" w:hAnsi="Liberation Serif"/>
          <w:b/>
          <w:lang w:val="ru-RU"/>
        </w:rPr>
        <w:t>.</w:t>
      </w:r>
      <w:proofErr w:type="gramEnd"/>
    </w:p>
    <w:p w:rsidR="0097248E" w:rsidRDefault="00DD5D44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>Свердловская область, город Каменск-Уральский, улица Мусоргского, дом 4.</w:t>
      </w:r>
    </w:p>
    <w:p w:rsidR="0097248E" w:rsidRDefault="00DD5D44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lang w:val="ru-RU"/>
        </w:rPr>
        <w:t xml:space="preserve">Свердловская область, город Первоуральск </w:t>
      </w:r>
    </w:p>
    <w:p w:rsidR="0097248E" w:rsidRDefault="00DD5D44">
      <w:pPr>
        <w:ind w:firstLine="284"/>
        <w:jc w:val="both"/>
        <w:rPr>
          <w:rFonts w:ascii="Liberation Serif" w:hAnsi="Liberation Serif"/>
          <w:lang w:val="ru-RU"/>
        </w:rPr>
      </w:pPr>
      <w:bookmarkStart w:id="5" w:name="GOKATO1"/>
      <w:bookmarkEnd w:id="5"/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</w:t>
      </w:r>
      <w:bookmarkStart w:id="6" w:name="GOKATO"/>
      <w:bookmarkEnd w:id="6"/>
      <w:r>
        <w:rPr>
          <w:rFonts w:ascii="Liberation Serif" w:hAnsi="Liberation Serif"/>
          <w:lang w:val="ru-RU"/>
        </w:rPr>
        <w:t>65753000.</w:t>
      </w:r>
    </w:p>
    <w:p w:rsidR="0097248E" w:rsidRDefault="00DD5D44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квартала: </w:t>
      </w:r>
      <w:r>
        <w:rPr>
          <w:rFonts w:ascii="Liberation Serif" w:hAnsi="Liberation Serif"/>
          <w:b/>
          <w:lang w:val="ru-RU"/>
        </w:rPr>
        <w:t xml:space="preserve"> </w:t>
      </w:r>
      <w:bookmarkStart w:id="7" w:name="KadastrNo"/>
      <w:bookmarkEnd w:id="7"/>
      <w:r>
        <w:rPr>
          <w:rFonts w:ascii="Liberation Serif" w:hAnsi="Liberation Serif"/>
          <w:b/>
          <w:lang w:val="ru-RU"/>
        </w:rPr>
        <w:t>66:58:1401003</w:t>
      </w:r>
      <w:r>
        <w:rPr>
          <w:rFonts w:ascii="Liberation Serif" w:hAnsi="Liberation Serif"/>
          <w:lang w:val="ru-RU"/>
        </w:rPr>
        <w:t>:</w:t>
      </w:r>
    </w:p>
    <w:p w:rsidR="0097248E" w:rsidRDefault="00DD5D44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lang w:val="ru-RU"/>
        </w:rPr>
        <w:t>земли населённых пунктов.</w:t>
      </w:r>
    </w:p>
    <w:p w:rsidR="0097248E" w:rsidRDefault="00DD5D44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Исходные данные для расчета:</w:t>
      </w:r>
    </w:p>
    <w:p w:rsidR="0097248E" w:rsidRDefault="00DD5D44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bookmarkStart w:id="10" w:name="UseSquare1"/>
      <w:bookmarkEnd w:id="10"/>
      <w:r w:rsidRPr="00DD5D44">
        <w:rPr>
          <w:rFonts w:ascii="Liberation Serif" w:hAnsi="Liberation Serif" w:cs="Times New Roman CYR"/>
          <w:color w:val="000000"/>
          <w:lang w:val="ru-RU" w:eastAsia="ru-RU" w:bidi="ar-SA"/>
        </w:rPr>
        <w:t xml:space="preserve">      </w:t>
      </w:r>
      <w:r>
        <w:rPr>
          <w:rFonts w:ascii="Liberation Serif" w:hAnsi="Liberation Serif" w:cs="Times New Roman CYR"/>
          <w:b/>
          <w:color w:val="000000"/>
          <w:lang w:val="ru-RU" w:eastAsia="ru-RU" w:bidi="ar-SA"/>
        </w:rPr>
        <w:t xml:space="preserve">49 </w:t>
      </w:r>
      <w:proofErr w:type="spellStart"/>
      <w:r>
        <w:rPr>
          <w:rFonts w:ascii="Liberation Serif" w:hAnsi="Liberation Serif" w:cs="Times New Roman CYR"/>
          <w:b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 w:eastAsia="ru-RU" w:bidi="ar-SA"/>
        </w:rPr>
        <w:t>.;</w:t>
      </w:r>
    </w:p>
    <w:p w:rsidR="0097248E" w:rsidRDefault="00DD5D44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1" w:name="DataMetods"/>
      <w:bookmarkEnd w:id="11"/>
      <w:r>
        <w:rPr>
          <w:rFonts w:ascii="Liberation Serif" w:hAnsi="Liberation Serif" w:cs="Times New Roman CYR"/>
          <w:color w:val="000000"/>
          <w:lang w:val="ru-RU"/>
        </w:rPr>
        <w:t>средний уровень кадастровой стоимости земель городского округа Первоуральск:            325,01 руб./</w:t>
      </w:r>
      <w:proofErr w:type="spellStart"/>
      <w:r>
        <w:rPr>
          <w:rFonts w:ascii="Liberation Serif" w:hAnsi="Liberation Serif" w:cs="Times New Roman CYR"/>
          <w:color w:val="000000"/>
          <w:lang w:val="ru-RU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/>
        </w:rPr>
        <w:t>.</w:t>
      </w:r>
    </w:p>
    <w:p w:rsidR="0097248E" w:rsidRDefault="00DD5D44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(Приказ Министерства по управлению государственным имуществом Свердловской области от 21.11.2022 № 5500 «Об утверждении результатов определения кадастровой стоимости земельных участков, расположенных на территории Свердловской области»)</w:t>
      </w:r>
      <w:r>
        <w:rPr>
          <w:rFonts w:ascii="Liberation Serif" w:hAnsi="Liberation Serif" w:cs="Times New Roman CYR"/>
          <w:color w:val="000000"/>
          <w:lang w:val="ru-RU"/>
        </w:rPr>
        <w:t>;</w:t>
      </w:r>
    </w:p>
    <w:p w:rsidR="0097248E" w:rsidRDefault="00DD5D44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97248E" w:rsidRDefault="00DD5D44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97248E" w:rsidRDefault="00DD5D44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2" w:name="ChargeObl"/>
      <w:bookmarkEnd w:id="12"/>
      <w:r>
        <w:rPr>
          <w:rFonts w:ascii="Liberation Serif" w:hAnsi="Liberation Serif" w:cs="Times New Roman CYR"/>
          <w:color w:val="000000"/>
          <w:lang w:val="ru-RU"/>
        </w:rPr>
        <w:t xml:space="preserve">Определяющая формула расчета: </w:t>
      </w:r>
    </w:p>
    <w:p w:rsidR="0097248E" w:rsidRDefault="00DD5D44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3" w:name="Formula"/>
      <w:bookmarkStart w:id="14" w:name="Raschet"/>
      <w:bookmarkEnd w:id="13"/>
      <w:bookmarkEnd w:id="14"/>
      <w:r>
        <w:rPr>
          <w:rFonts w:ascii="Liberation Serif" w:hAnsi="Liberation Serif"/>
          <w:b/>
          <w:lang w:val="ru-RU"/>
        </w:rPr>
        <w:t xml:space="preserve">Размер платы за публичный сервитут = </w:t>
      </w:r>
      <w:r>
        <w:rPr>
          <w:rFonts w:ascii="Liberation Serif" w:hAnsi="Liberation Serif" w:cs="Times New Roman CYR"/>
          <w:b/>
          <w:color w:val="000000"/>
          <w:lang w:val="ru-RU"/>
        </w:rPr>
        <w:t>Средний уровень кадастровой стоимости</w:t>
      </w:r>
      <w:r>
        <w:rPr>
          <w:rFonts w:ascii="Liberation Serif" w:hAnsi="Liberation Serif"/>
          <w:b/>
          <w:lang w:val="ru-RU"/>
        </w:rPr>
        <w:t xml:space="preserve"> * Площадь части земельного участка, в отношении которого устанавливается сервитут*0,01/ 100 * Период расчета </w:t>
      </w:r>
    </w:p>
    <w:p w:rsidR="0097248E" w:rsidRDefault="00DD5D44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lang w:val="ru-RU"/>
        </w:rPr>
        <w:t xml:space="preserve">Расчет произведен: </w:t>
      </w:r>
      <w:r>
        <w:rPr>
          <w:rFonts w:ascii="Liberation Serif" w:hAnsi="Liberation Serif"/>
          <w:b/>
          <w:lang w:val="ru-RU"/>
        </w:rPr>
        <w:t>325,01*49*0,01/100*10 (лет)</w:t>
      </w:r>
    </w:p>
    <w:p w:rsidR="0097248E" w:rsidRDefault="00DD5D44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97248E" w:rsidRDefault="00DD5D44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5" w:name="Obligation"/>
      <w:bookmarkEnd w:id="15"/>
      <w:r>
        <w:rPr>
          <w:rFonts w:ascii="Liberation Serif" w:hAnsi="Liberation Serif"/>
          <w:b/>
          <w:lang w:val="ru-RU"/>
        </w:rPr>
        <w:t>размер платы: 15,92 руб.</w:t>
      </w:r>
    </w:p>
    <w:p w:rsidR="0097248E" w:rsidRDefault="0097248E">
      <w:p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6" w:name="RaschetInfo"/>
      <w:bookmarkEnd w:id="16"/>
    </w:p>
    <w:p w:rsidR="0097248E" w:rsidRDefault="00DD5D44">
      <w:pPr>
        <w:adjustRightInd w:val="0"/>
        <w:snapToGrid w:val="0"/>
        <w:ind w:firstLine="280"/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  <w:t>Примечание:</w:t>
      </w:r>
    </w:p>
    <w:p w:rsidR="0097248E" w:rsidRDefault="00DD5D44">
      <w:pPr>
        <w:ind w:firstLine="280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плата за публичный сервитут вносится единовременным платежом не позднее шести месяцев со дня принятия решения об установлении публичного сервитута.</w:t>
      </w:r>
    </w:p>
    <w:sectPr w:rsidR="0097248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43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241B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0943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AFA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90886"/>
    <w:rsid w:val="00290FF9"/>
    <w:rsid w:val="0029294A"/>
    <w:rsid w:val="00293018"/>
    <w:rsid w:val="002943F0"/>
    <w:rsid w:val="0029596E"/>
    <w:rsid w:val="00296B93"/>
    <w:rsid w:val="002A1500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1E4F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2A7"/>
    <w:rsid w:val="00582766"/>
    <w:rsid w:val="00583BD8"/>
    <w:rsid w:val="005854CD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95A86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B0E90"/>
    <w:rsid w:val="007C015A"/>
    <w:rsid w:val="007C0A56"/>
    <w:rsid w:val="007C0AC7"/>
    <w:rsid w:val="007C7754"/>
    <w:rsid w:val="007C78F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48E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27BA4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4A8B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5D44"/>
    <w:rsid w:val="00DD742F"/>
    <w:rsid w:val="00DE0DA5"/>
    <w:rsid w:val="00DE3496"/>
    <w:rsid w:val="00DE39A1"/>
    <w:rsid w:val="00DE615A"/>
    <w:rsid w:val="00DF1D01"/>
    <w:rsid w:val="00DF2582"/>
    <w:rsid w:val="00DF2608"/>
    <w:rsid w:val="00DF287D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027F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81C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CA44D1A"/>
    <w:rsid w:val="269A5B67"/>
    <w:rsid w:val="4E1D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uiPriority w:val="20"/>
    <w:qFormat/>
    <w:rPr>
      <w:rFonts w:ascii="Calibri" w:hAnsi="Calibri"/>
      <w:b/>
      <w:i/>
      <w:iCs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4">
    <w:name w:val="Название Знак"/>
    <w:link w:val="a3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Подзаголовок Знак"/>
    <w:link w:val="a5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uiPriority w:val="20"/>
    <w:qFormat/>
    <w:rPr>
      <w:rFonts w:ascii="Calibri" w:hAnsi="Calibri"/>
      <w:b/>
      <w:i/>
      <w:iCs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4">
    <w:name w:val="Название Знак"/>
    <w:link w:val="a3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Подзаголовок Знак"/>
    <w:link w:val="a5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2.251\SaumiDots\appendixservitudeMMPSRV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F64626-FA0F-4459-9811-01BC6391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appendixservitudeMMPSRV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3</cp:revision>
  <cp:lastPrinted>2024-11-13T04:48:00Z</cp:lastPrinted>
  <dcterms:created xsi:type="dcterms:W3CDTF">2024-11-13T04:48:00Z</dcterms:created>
  <dcterms:modified xsi:type="dcterms:W3CDTF">2024-11-14T09:12:00Z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