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75" w:type="dxa"/>
        <w:tblLook w:val="04A0" w:firstRow="1" w:lastRow="0" w:firstColumn="1" w:lastColumn="0" w:noHBand="0" w:noVBand="1"/>
      </w:tblPr>
      <w:tblGrid>
        <w:gridCol w:w="633"/>
        <w:gridCol w:w="4657"/>
        <w:gridCol w:w="1154"/>
        <w:gridCol w:w="1280"/>
        <w:gridCol w:w="1192"/>
      </w:tblGrid>
      <w:tr w:rsidR="00F20DCD" w:rsidRPr="00F20DCD" w:rsidTr="007A2251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Форма 2</w:t>
            </w:r>
          </w:p>
        </w:tc>
      </w:tr>
      <w:tr w:rsidR="00F20DCD" w:rsidRPr="00F20DCD" w:rsidTr="007A2251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89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ПЛАН МЕРОПРИЯТИЙ ПО ВЫПОЛНЕНИЮ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 МУНИЦИПАЛЬНОЙ ПРОГРАММЫ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«Обеспечение общественного порядка, пожарной безопасности и защита населения от чрезвычайных ситуаций» на территории городского округа Первоуральск                                         на 2024 -2029 </w:t>
            </w:r>
            <w:proofErr w:type="gramStart"/>
            <w:r w:rsidRPr="00F20DCD">
              <w:rPr>
                <w:rFonts w:ascii="Liberation Serif" w:hAnsi="Liberation Serif"/>
                <w:sz w:val="24"/>
                <w:szCs w:val="24"/>
              </w:rPr>
              <w:t>годы»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на</w:t>
            </w:r>
            <w:proofErr w:type="gram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текущий финансовый год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с разбивкой по отчетным периодам</w:t>
            </w:r>
          </w:p>
        </w:tc>
      </w:tr>
      <w:tr w:rsidR="00F20DCD" w:rsidRPr="00F20DCD" w:rsidTr="007A2251">
        <w:trPr>
          <w:trHeight w:val="300"/>
        </w:trPr>
        <w:tc>
          <w:tcPr>
            <w:tcW w:w="89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89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1140"/>
        </w:trPr>
        <w:tc>
          <w:tcPr>
            <w:tcW w:w="89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F20DCD" w:rsidRPr="00F20DCD" w:rsidTr="007A2251">
        <w:trPr>
          <w:trHeight w:val="900"/>
        </w:trPr>
        <w:tc>
          <w:tcPr>
            <w:tcW w:w="633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Наименование мероприятия/ Источники расходов на финансировани</w:t>
            </w:r>
            <w:bookmarkStart w:id="0" w:name="_GoBack"/>
            <w:bookmarkEnd w:id="0"/>
            <w:r w:rsidRPr="00F20DCD">
              <w:rPr>
                <w:rFonts w:ascii="Liberation Serif" w:hAnsi="Liberation Serif"/>
                <w:sz w:val="24"/>
                <w:szCs w:val="24"/>
              </w:rPr>
              <w:t>е</w:t>
            </w:r>
          </w:p>
        </w:tc>
        <w:tc>
          <w:tcPr>
            <w:tcW w:w="3626" w:type="dxa"/>
            <w:gridSpan w:val="3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Объем расходов на выполнение мероприятий, тыс. рублей</w:t>
            </w:r>
          </w:p>
        </w:tc>
      </w:tr>
      <w:tr w:rsidR="00F20DCD" w:rsidRPr="00F20DCD" w:rsidTr="007A2251">
        <w:trPr>
          <w:trHeight w:val="769"/>
        </w:trPr>
        <w:tc>
          <w:tcPr>
            <w:tcW w:w="633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4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80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192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Всего по муниципальной программе (подпрограмме), в том числе:</w:t>
            </w:r>
          </w:p>
        </w:tc>
        <w:tc>
          <w:tcPr>
            <w:tcW w:w="1154" w:type="dxa"/>
            <w:hideMark/>
          </w:tcPr>
          <w:p w:rsidR="00F20DCD" w:rsidRPr="00F20DCD" w:rsidRDefault="00E8589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66321,74</w:t>
            </w:r>
          </w:p>
        </w:tc>
        <w:tc>
          <w:tcPr>
            <w:tcW w:w="1280" w:type="dxa"/>
            <w:hideMark/>
          </w:tcPr>
          <w:p w:rsidR="00F20DCD" w:rsidRPr="00F20DCD" w:rsidRDefault="00E8589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33160,87</w:t>
            </w:r>
          </w:p>
        </w:tc>
        <w:tc>
          <w:tcPr>
            <w:tcW w:w="1192" w:type="dxa"/>
            <w:hideMark/>
          </w:tcPr>
          <w:p w:rsidR="00F20DCD" w:rsidRPr="00F20DCD" w:rsidRDefault="00E8589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49741,30</w:t>
            </w:r>
          </w:p>
        </w:tc>
      </w:tr>
      <w:tr w:rsidR="00F20DCD" w:rsidRPr="00F20DCD" w:rsidTr="007A2251">
        <w:trPr>
          <w:trHeight w:val="34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E8589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56196,43</w:t>
            </w:r>
          </w:p>
        </w:tc>
        <w:tc>
          <w:tcPr>
            <w:tcW w:w="1280" w:type="dxa"/>
            <w:hideMark/>
          </w:tcPr>
          <w:p w:rsidR="00F20DCD" w:rsidRPr="00F20DCD" w:rsidRDefault="00E8589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28098,21</w:t>
            </w:r>
          </w:p>
        </w:tc>
        <w:tc>
          <w:tcPr>
            <w:tcW w:w="1192" w:type="dxa"/>
            <w:hideMark/>
          </w:tcPr>
          <w:p w:rsidR="00F20DCD" w:rsidRPr="00F20DCD" w:rsidRDefault="00E8589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42147,32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8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10125,31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5062,66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7593,98</w:t>
            </w:r>
          </w:p>
        </w:tc>
      </w:tr>
      <w:tr w:rsidR="00F20DCD" w:rsidRPr="00F20DCD" w:rsidTr="007A2251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Участие в обеспечении первичных мер пожарной безопасности  </w:t>
            </w:r>
          </w:p>
        </w:tc>
        <w:tc>
          <w:tcPr>
            <w:tcW w:w="1154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11281,34</w:t>
            </w:r>
          </w:p>
        </w:tc>
        <w:tc>
          <w:tcPr>
            <w:tcW w:w="1280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5640,67</w:t>
            </w:r>
          </w:p>
        </w:tc>
        <w:tc>
          <w:tcPr>
            <w:tcW w:w="1192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8461,00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8925,81</w:t>
            </w:r>
          </w:p>
        </w:tc>
        <w:tc>
          <w:tcPr>
            <w:tcW w:w="1280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4462,91</w:t>
            </w:r>
          </w:p>
        </w:tc>
        <w:tc>
          <w:tcPr>
            <w:tcW w:w="1192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6694,36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2355,53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1177,77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1766,65</w:t>
            </w:r>
          </w:p>
        </w:tc>
      </w:tr>
      <w:tr w:rsidR="00F20DCD" w:rsidRPr="00F20DCD" w:rsidTr="007A2251">
        <w:trPr>
          <w:trHeight w:val="4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Обеспечение пожарной безопасности в городском округе Первоуральск</w:t>
            </w:r>
          </w:p>
        </w:tc>
        <w:tc>
          <w:tcPr>
            <w:tcW w:w="1154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706,13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353,06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529,59</w:t>
            </w:r>
          </w:p>
        </w:tc>
      </w:tr>
      <w:tr w:rsidR="00F20DCD" w:rsidRPr="00F20DCD" w:rsidTr="007A2251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7A2251">
        <w:trPr>
          <w:trHeight w:val="37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706,13</w:t>
            </w:r>
          </w:p>
        </w:tc>
        <w:tc>
          <w:tcPr>
            <w:tcW w:w="1280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353,06</w:t>
            </w:r>
          </w:p>
        </w:tc>
        <w:tc>
          <w:tcPr>
            <w:tcW w:w="1192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529,59</w:t>
            </w:r>
          </w:p>
        </w:tc>
      </w:tr>
      <w:tr w:rsidR="00F20DCD" w:rsidRPr="00F20DCD" w:rsidTr="007A2251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63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Ремонт пожарных гидрантов, расположенных на территории городского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округа Первоуральск и объектов пожарной инфраструктуры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1500,48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750,24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1125,36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1500,48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750,24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1125,36</w:t>
            </w:r>
          </w:p>
        </w:tc>
      </w:tr>
      <w:tr w:rsidR="00F20DCD" w:rsidRPr="00F20DCD" w:rsidTr="007A2251">
        <w:trPr>
          <w:trHeight w:val="5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7A2251">
        <w:trPr>
          <w:trHeight w:val="132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(устройство) пожарной </w:t>
            </w:r>
            <w:r w:rsidR="00E11C26" w:rsidRPr="00F20DCD">
              <w:rPr>
                <w:rFonts w:ascii="Liberation Serif" w:hAnsi="Liberation Serif"/>
                <w:sz w:val="24"/>
                <w:szCs w:val="24"/>
              </w:rPr>
              <w:t>инфраструктуры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(пирсы, резервуары, </w:t>
            </w:r>
            <w:proofErr w:type="gramStart"/>
            <w:r w:rsidRPr="00F20DCD">
              <w:rPr>
                <w:rFonts w:ascii="Liberation Serif" w:hAnsi="Liberation Serif"/>
                <w:sz w:val="24"/>
                <w:szCs w:val="24"/>
              </w:rPr>
              <w:t>водоемы)  в</w:t>
            </w:r>
            <w:proofErr w:type="gram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городском округе Первоуральск, включая разработку и оформление проектной документации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>с изыскательским работами</w:t>
            </w:r>
          </w:p>
        </w:tc>
        <w:tc>
          <w:tcPr>
            <w:tcW w:w="1154" w:type="dxa"/>
            <w:hideMark/>
          </w:tcPr>
          <w:p w:rsidR="001149D1" w:rsidRPr="00F20DCD" w:rsidRDefault="007A225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8400,12</w:t>
            </w:r>
          </w:p>
        </w:tc>
        <w:tc>
          <w:tcPr>
            <w:tcW w:w="1280" w:type="dxa"/>
            <w:hideMark/>
          </w:tcPr>
          <w:p w:rsidR="001149D1" w:rsidRPr="00F20DCD" w:rsidRDefault="007A225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4200,06</w:t>
            </w:r>
          </w:p>
        </w:tc>
        <w:tc>
          <w:tcPr>
            <w:tcW w:w="1192" w:type="dxa"/>
            <w:hideMark/>
          </w:tcPr>
          <w:p w:rsidR="001149D1" w:rsidRPr="00F20DCD" w:rsidRDefault="007A225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6300,09</w:t>
            </w:r>
          </w:p>
        </w:tc>
      </w:tr>
      <w:tr w:rsidR="00F20DCD" w:rsidRPr="00F20DCD" w:rsidTr="007A2251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7A2251">
        <w:trPr>
          <w:trHeight w:val="37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8400,12</w:t>
            </w:r>
          </w:p>
        </w:tc>
        <w:tc>
          <w:tcPr>
            <w:tcW w:w="1280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4200,06</w:t>
            </w:r>
          </w:p>
        </w:tc>
        <w:tc>
          <w:tcPr>
            <w:tcW w:w="1192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6300,09</w:t>
            </w:r>
          </w:p>
        </w:tc>
      </w:tr>
      <w:tr w:rsidR="00F20DCD" w:rsidRPr="00F20DCD" w:rsidTr="007A2251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10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Строительство подъезда и разворотных площадок для пожарных автомобилей к естественным водоемам в городском округе Первоуральске</w:t>
            </w:r>
          </w:p>
        </w:tc>
        <w:tc>
          <w:tcPr>
            <w:tcW w:w="1154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3942,88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1971,44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2957,16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7A2251">
        <w:trPr>
          <w:trHeight w:val="300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3942,88</w:t>
            </w:r>
          </w:p>
        </w:tc>
        <w:tc>
          <w:tcPr>
            <w:tcW w:w="1280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1971,44</w:t>
            </w:r>
          </w:p>
        </w:tc>
        <w:tc>
          <w:tcPr>
            <w:tcW w:w="1192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2957,16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7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Оказание поддержки общественным объединениям пожарной охраны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275,00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412,50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275,00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412,50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10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Оплата услуг, привлеченным внештатным инструкторам для информирования населения о мерах профилактики пожарной безопасности 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1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9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Изготовление печатной продукции (рекомендаций, инструкций, памяток) по пожарной безопасности для распространения их среди населения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102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 (в том числе обеспечение безопасности на водных объектах)</w:t>
            </w:r>
          </w:p>
        </w:tc>
        <w:tc>
          <w:tcPr>
            <w:tcW w:w="1154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13783,06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6891,53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10337,29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8129,80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4064,9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6097,35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5653,26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2826,63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4239,95</w:t>
            </w:r>
          </w:p>
        </w:tc>
      </w:tr>
      <w:tr w:rsidR="00F20DCD" w:rsidRPr="00F20DCD" w:rsidTr="007A2251">
        <w:trPr>
          <w:trHeight w:val="10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реагирования на возникновение чрезвычайных ситуаций природного и техногенного характера на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террритории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154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13941,21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6970,6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10455,9</w:t>
            </w: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7A2251">
        <w:trPr>
          <w:trHeight w:val="55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13941,21</w:t>
            </w:r>
          </w:p>
        </w:tc>
        <w:tc>
          <w:tcPr>
            <w:tcW w:w="1280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6970,6</w:t>
            </w:r>
          </w:p>
        </w:tc>
        <w:tc>
          <w:tcPr>
            <w:tcW w:w="1192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10455,9</w:t>
            </w:r>
          </w:p>
        </w:tc>
      </w:tr>
      <w:tr w:rsidR="00F20DCD" w:rsidRPr="00F20DCD" w:rsidTr="007A2251">
        <w:trPr>
          <w:trHeight w:val="52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7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Установка уличных </w:t>
            </w:r>
            <w:proofErr w:type="gramStart"/>
            <w:r w:rsidRPr="00F20DCD">
              <w:rPr>
                <w:rFonts w:ascii="Liberation Serif" w:hAnsi="Liberation Serif"/>
                <w:sz w:val="24"/>
                <w:szCs w:val="24"/>
              </w:rPr>
              <w:t>пунктов  оповещения</w:t>
            </w:r>
            <w:proofErr w:type="gram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в городском округе Первоуральск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7A2251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11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Осуществление мероприятий в сфере гражданской обороны, защиты населения и территорий от чрезвычайных ситуаций муниципального характера.</w:t>
            </w:r>
          </w:p>
        </w:tc>
        <w:tc>
          <w:tcPr>
            <w:tcW w:w="1154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5731,07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2865,53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4298,3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4317,75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2158,87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3238,31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54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1413,32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706,66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1059,99</w:t>
            </w:r>
          </w:p>
        </w:tc>
      </w:tr>
      <w:tr w:rsidR="00F20DCD" w:rsidRPr="00F20DCD" w:rsidTr="007A2251">
        <w:trPr>
          <w:trHeight w:val="7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Создание условия для деятельности добровольных общественных формирований по охране общественного порядка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600,00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300,00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450,00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600,00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300,00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450,00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17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Проведение информационно-пропагандистских мероприятий по разъяснению сущности терроризма,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>экстремизма их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прекурсоров.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7A2251">
        <w:trPr>
          <w:trHeight w:val="63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Внедрение систем видеонаблюдения на территории городского округа Первоуральск</w:t>
            </w:r>
          </w:p>
        </w:tc>
        <w:tc>
          <w:tcPr>
            <w:tcW w:w="1154" w:type="dxa"/>
            <w:hideMark/>
          </w:tcPr>
          <w:p w:rsidR="001149D1" w:rsidRPr="00F20DCD" w:rsidRDefault="001149D1" w:rsidP="008C434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4134,2</w:t>
            </w:r>
            <w:r w:rsidR="008C434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80" w:type="dxa"/>
            <w:hideMark/>
          </w:tcPr>
          <w:p w:rsidR="001149D1" w:rsidRPr="00F20DCD" w:rsidRDefault="001149D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2147,13</w:t>
            </w:r>
          </w:p>
        </w:tc>
        <w:tc>
          <w:tcPr>
            <w:tcW w:w="1192" w:type="dxa"/>
            <w:hideMark/>
          </w:tcPr>
          <w:p w:rsidR="001149D1" w:rsidRPr="00F20DCD" w:rsidRDefault="001149D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3100,68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1149D1" w:rsidP="008C434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4134,2</w:t>
            </w:r>
            <w:r w:rsidR="008C434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2147,13</w:t>
            </w:r>
          </w:p>
        </w:tc>
        <w:tc>
          <w:tcPr>
            <w:tcW w:w="1192" w:type="dxa"/>
            <w:hideMark/>
          </w:tcPr>
          <w:p w:rsidR="00F20DCD" w:rsidRPr="00F20DCD" w:rsidRDefault="001149D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3100,68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6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антитерростической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защищенности в городском округе Первоуральск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1681,20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840,60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1260,90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978,00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489,00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733,50</w:t>
            </w:r>
          </w:p>
        </w:tc>
      </w:tr>
      <w:tr w:rsidR="00F20DCD" w:rsidRPr="00F20DCD" w:rsidTr="007A2251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54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7A2251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54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703,2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351,60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527,40</w:t>
            </w:r>
          </w:p>
        </w:tc>
      </w:tr>
    </w:tbl>
    <w:p w:rsidR="008575D5" w:rsidRDefault="008575D5"/>
    <w:sectPr w:rsidR="008575D5" w:rsidSect="00F20DCD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DCC" w:rsidRDefault="00997DCC" w:rsidP="00F20DCD">
      <w:pPr>
        <w:spacing w:after="0" w:line="240" w:lineRule="auto"/>
      </w:pPr>
      <w:r>
        <w:separator/>
      </w:r>
    </w:p>
  </w:endnote>
  <w:endnote w:type="continuationSeparator" w:id="0">
    <w:p w:rsidR="00997DCC" w:rsidRDefault="00997DCC" w:rsidP="00F2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DCC" w:rsidRDefault="00997DCC" w:rsidP="00F20DCD">
      <w:pPr>
        <w:spacing w:after="0" w:line="240" w:lineRule="auto"/>
      </w:pPr>
      <w:r>
        <w:separator/>
      </w:r>
    </w:p>
  </w:footnote>
  <w:footnote w:type="continuationSeparator" w:id="0">
    <w:p w:rsidR="00997DCC" w:rsidRDefault="00997DCC" w:rsidP="00F2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732469"/>
      <w:docPartObj>
        <w:docPartGallery w:val="Page Numbers (Top of Page)"/>
        <w:docPartUnique/>
      </w:docPartObj>
    </w:sdtPr>
    <w:sdtEndPr/>
    <w:sdtContent>
      <w:p w:rsidR="00F20DCD" w:rsidRDefault="00F20D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89E">
          <w:rPr>
            <w:noProof/>
          </w:rPr>
          <w:t>12</w:t>
        </w:r>
        <w:r>
          <w:fldChar w:fldCharType="end"/>
        </w:r>
      </w:p>
    </w:sdtContent>
  </w:sdt>
  <w:p w:rsidR="00F20DCD" w:rsidRDefault="00F20D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187"/>
    <w:rsid w:val="00106F3A"/>
    <w:rsid w:val="001149D1"/>
    <w:rsid w:val="00387EF1"/>
    <w:rsid w:val="003A060E"/>
    <w:rsid w:val="003B6090"/>
    <w:rsid w:val="003F66EA"/>
    <w:rsid w:val="004B5C3D"/>
    <w:rsid w:val="0077089B"/>
    <w:rsid w:val="007A2251"/>
    <w:rsid w:val="008248BD"/>
    <w:rsid w:val="008575D5"/>
    <w:rsid w:val="008C4344"/>
    <w:rsid w:val="00997DCC"/>
    <w:rsid w:val="00B70CE5"/>
    <w:rsid w:val="00D67AA3"/>
    <w:rsid w:val="00E11C26"/>
    <w:rsid w:val="00E8589E"/>
    <w:rsid w:val="00EB1B2D"/>
    <w:rsid w:val="00F20DCD"/>
    <w:rsid w:val="00F54187"/>
    <w:rsid w:val="00FA3986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86274-594C-4012-A0C9-5D182823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DCD"/>
  </w:style>
  <w:style w:type="paragraph" w:styleId="a6">
    <w:name w:val="footer"/>
    <w:basedOn w:val="a"/>
    <w:link w:val="a7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2024-02-28T08:16:00Z</dcterms:created>
  <dcterms:modified xsi:type="dcterms:W3CDTF">2024-11-19T05:19:00Z</dcterms:modified>
</cp:coreProperties>
</file>