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both"/>
        <w:textAlignment w:val="auto"/>
        <w:rPr>
          <w:rFonts w:hint="default" w:ascii="Liberation Serif" w:hAnsi="Liberation Serif" w:cs="Liberation Serif"/>
          <w:b/>
          <w:sz w:val="24"/>
          <w:szCs w:val="24"/>
          <w:lang w:val="ru-RU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sz w:val="24"/>
          <w:szCs w:val="24"/>
        </w:rPr>
        <w:t xml:space="preserve">одекса Российской Федерации Администрация городского округа Первоуральск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сообщает, что на основании ходатайства акционерного общества «Облкоммунэнерго» об установлении публичного сервитута в отношении земель, расположенных в кадастровом квартале 66:58:0106001, и частей земельных участков с кадастровыми номерами 66:58:0106001:177, 66:58:0106001:41, 66:58:0106001:393, расположенных по адресу: Свердловская обл., г. Первоуральск,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         ул. Ватутина, начата процедура выявления правообладателей данных земельных участков.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Публичный сервитут устанавливается в целях размещения объекта электросетевого хозяйства: «Реконструкция РУ-0,4 кВ ТП-35А (инв. № 0029776). Строительство ВЛ-0,4 кВ ф. «Проект» от РУ-0,4 кВ ТП-35А до точки присоединения, ул. Ватутина, район       школы № 21, г. Первоуральск», необходимого для подключения (технологического присоединения) к сетям инженерно-технического обеспечения.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: </w:t>
      </w:r>
      <w:r>
        <w:rPr>
          <w:rFonts w:hint="default" w:ascii="Liberation Serif" w:hAnsi="Liberation Serif" w:cs="Liberation Serif"/>
          <w:sz w:val="24"/>
          <w:szCs w:val="24"/>
        </w:rPr>
        <w:t>согласно прилагаемой схеме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 (Приложение 1).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sz w:val="24"/>
          <w:szCs w:val="24"/>
        </w:rPr>
      </w:pPr>
      <w:r>
        <w:rPr>
          <w:rFonts w:hint="default" w:ascii="Liberation Serif" w:hAnsi="Liberation Serif" w:cs="Liberation Serif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Администрации </w:t>
      </w:r>
      <w:r>
        <w:rPr>
          <w:rFonts w:hint="default" w:ascii="Liberation Serif" w:hAnsi="Liberation Serif" w:cs="Liberation Serif"/>
          <w:sz w:val="24"/>
          <w:szCs w:val="24"/>
        </w:rPr>
        <w:t>городского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земельн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ых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участк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ых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26.11.2024 года по 10.12.2024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fldChar w:fldCharType="begin"/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instrText xml:space="preserve"> HYPERLINK "mailto:arch_uslugi@ntagil.org" </w:instrTex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fldChar w:fldCharType="separate"/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mu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_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kadp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@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prvadm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fldChar w:fldCharType="end"/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sz w:val="24"/>
          <w:szCs w:val="24"/>
        </w:rPr>
        <w:t xml:space="preserve">8(3439)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22-13-14</w:t>
      </w:r>
      <w:r>
        <w:rPr>
          <w:rFonts w:hint="default" w:ascii="Liberation Serif" w:hAnsi="Liberation Serif" w:cs="Liberation Serif"/>
          <w:sz w:val="24"/>
          <w:szCs w:val="24"/>
        </w:rPr>
        <w:t>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sz w:val="24"/>
          <w:szCs w:val="24"/>
        </w:rPr>
        <w:t xml:space="preserve">одекса Российской Федерации Администрация городского округа Первоуральск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сообщает, что на основании ходатайства акционерного общества «Облкоммунэнерго» об установлении публичного сервитута в отношении земель, расположенных в кадастровом квартале 66:58:0116002, и частей земельных участков с кадастровыми номерами 66:58:0116002:106, 66:58:0116002:172, 66:58:0116002:424, 66:58:0116002:506, 66:58:0116002:594, 66:58:0116002:7216, расположенных по адресу: Свердловская обл., г. Первоуральск,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начата процедура выявления правообладателей данных земельных участков.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Публичный сервитут устанавливается в целях размещения объекта электросетевого хозяйства: «Реконструкция ВЛ-6 кВ ф. «КЭС-27» (инв. № 0028611) (от ПС-110/35/6 кВ Хромпик). Строительство ЛЭП-6 кВ отпайкой от ВЛ-6 кВ ф. «КЭС-27» (от ПС-      110/35/6 кВ Хромпик) до КТПнов. 25 кВА-6/0,4 кВ. Строительство КТПнов. 25 кВА-   6/0,4 кВ, г. Первоуральск, Московское шоссе 3 км», необходимого для подключения (технологического присоединения) к сетям инженерно-технического обеспечения.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: </w:t>
      </w:r>
      <w:r>
        <w:rPr>
          <w:rFonts w:hint="default" w:ascii="Liberation Serif" w:hAnsi="Liberation Serif" w:cs="Liberation Serif"/>
          <w:sz w:val="24"/>
          <w:szCs w:val="24"/>
        </w:rPr>
        <w:t>согласно прилагаемой схеме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 (Приложение 2).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sz w:val="24"/>
          <w:szCs w:val="24"/>
        </w:rPr>
      </w:pPr>
      <w:r>
        <w:rPr>
          <w:rFonts w:hint="default" w:ascii="Liberation Serif" w:hAnsi="Liberation Serif" w:cs="Liberation Serif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Администрации </w:t>
      </w:r>
      <w:r>
        <w:rPr>
          <w:rFonts w:hint="default" w:ascii="Liberation Serif" w:hAnsi="Liberation Serif" w:cs="Liberation Serif"/>
          <w:sz w:val="24"/>
          <w:szCs w:val="24"/>
        </w:rPr>
        <w:t>городского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земельн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ых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участк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ых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26.11.2024 года по 10</w:t>
      </w:r>
      <w:bookmarkStart w:id="0" w:name="_GoBack"/>
      <w:bookmarkEnd w:id="0"/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.12.2024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fldChar w:fldCharType="begin"/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instrText xml:space="preserve"> HYPERLINK "mailto:arch_uslugi@ntagil.org" </w:instrTex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fldChar w:fldCharType="separate"/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mu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_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kadp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@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prvadm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fldChar w:fldCharType="end"/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sz w:val="24"/>
          <w:szCs w:val="24"/>
        </w:rPr>
        <w:t xml:space="preserve">8(3439)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22-13-14</w:t>
      </w:r>
      <w:r>
        <w:rPr>
          <w:rFonts w:hint="default" w:ascii="Liberation Serif" w:hAnsi="Liberation Serif" w:cs="Liberation Serif"/>
          <w:sz w:val="24"/>
          <w:szCs w:val="24"/>
        </w:rPr>
        <w:t>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Liberation Serif">
    <w:panose1 w:val="02020603050405020304"/>
    <w:charset w:val="CC"/>
    <w:family w:val="roman"/>
    <w:pitch w:val="default"/>
    <w:sig w:usb0="A00002AF" w:usb1="500078FB" w:usb2="00000000" w:usb3="00000000" w:csb0="6000009F" w:csb1="DFD7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1C6BA2"/>
    <w:rsid w:val="0027214D"/>
    <w:rsid w:val="002D629B"/>
    <w:rsid w:val="00304937"/>
    <w:rsid w:val="003433BB"/>
    <w:rsid w:val="00391C93"/>
    <w:rsid w:val="003E7D66"/>
    <w:rsid w:val="003F7188"/>
    <w:rsid w:val="0050059E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A601DB4"/>
    <w:rsid w:val="0A9634A2"/>
    <w:rsid w:val="13E55DBD"/>
    <w:rsid w:val="164C45C1"/>
    <w:rsid w:val="1F03595C"/>
    <w:rsid w:val="1FED3645"/>
    <w:rsid w:val="207F548A"/>
    <w:rsid w:val="2DB522B3"/>
    <w:rsid w:val="2F88751A"/>
    <w:rsid w:val="41EB3D20"/>
    <w:rsid w:val="44407D54"/>
    <w:rsid w:val="453462B3"/>
    <w:rsid w:val="581B771B"/>
    <w:rsid w:val="664A1601"/>
    <w:rsid w:val="668F6F7D"/>
    <w:rsid w:val="67FE017D"/>
    <w:rsid w:val="6E1A6B51"/>
    <w:rsid w:val="6F675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HAns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62</TotalTime>
  <ScaleCrop>false</ScaleCrop>
  <LinksUpToDate>false</LinksUpToDate>
  <CharactersWithSpaces>2557</CharactersWithSpaces>
  <Application>WPS Office_11.2.0.9718_F1E327BC-269C-435d-A152-05C5408002CA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2020-02-12T05:59:00Z</dcterms:created>
  <dc:creator>Q</dc:creator>
  <cp:lastModifiedBy>user</cp:lastModifiedBy>
  <cp:lastPrinted>2020-12-03T09:48:00Z</cp:lastPrinted>
  <dcterms:modified xsi:type="dcterms:W3CDTF">2024-11-20T12:01:18Z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  <property fmtid="{D5CDD505-2E9C-101B-9397-08002B2CF9AE}" pid="3" name="ICV">
    <vt:lpwstr>1D62E8A6E79F4436B3C6C719634A15D4</vt:lpwstr>
  </property>
</Properties>
</file>