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192" w:rsidRPr="001C5192" w:rsidRDefault="001C5192" w:rsidP="001C5192">
      <w:pPr>
        <w:suppressAutoHyphens w:val="0"/>
        <w:autoSpaceDN/>
        <w:jc w:val="center"/>
        <w:textAlignment w:val="auto"/>
      </w:pPr>
      <w:r w:rsidRPr="001C5192">
        <w:rPr>
          <w:noProof/>
        </w:rPr>
        <w:drawing>
          <wp:inline distT="0" distB="0" distL="0" distR="0" wp14:anchorId="5F1590EB" wp14:editId="59657D9B">
            <wp:extent cx="70485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723900"/>
                    </a:xfrm>
                    <a:prstGeom prst="rect">
                      <a:avLst/>
                    </a:prstGeom>
                    <a:noFill/>
                    <a:ln>
                      <a:noFill/>
                    </a:ln>
                  </pic:spPr>
                </pic:pic>
              </a:graphicData>
            </a:graphic>
          </wp:inline>
        </w:drawing>
      </w:r>
    </w:p>
    <w:p w:rsidR="001C5192" w:rsidRPr="001C5192" w:rsidRDefault="001C5192" w:rsidP="001C5192">
      <w:pPr>
        <w:suppressAutoHyphens w:val="0"/>
        <w:autoSpaceDN/>
        <w:jc w:val="center"/>
        <w:textAlignment w:val="auto"/>
        <w:rPr>
          <w:b/>
          <w:w w:val="150"/>
          <w:sz w:val="20"/>
          <w:szCs w:val="20"/>
        </w:rPr>
      </w:pPr>
      <w:r w:rsidRPr="001C5192">
        <w:rPr>
          <w:b/>
          <w:w w:val="150"/>
          <w:sz w:val="20"/>
          <w:szCs w:val="20"/>
        </w:rPr>
        <w:t>АДМИНИСТРАЦИЯ ГОРОДСКОГО ОКРУГА ПЕРВОУРАЛЬСК</w:t>
      </w:r>
    </w:p>
    <w:p w:rsidR="001C5192" w:rsidRPr="001C5192" w:rsidRDefault="001C5192" w:rsidP="001C5192">
      <w:pPr>
        <w:suppressAutoHyphens w:val="0"/>
        <w:autoSpaceDN/>
        <w:jc w:val="center"/>
        <w:textAlignment w:val="auto"/>
        <w:rPr>
          <w:b/>
          <w:w w:val="160"/>
          <w:sz w:val="36"/>
          <w:szCs w:val="20"/>
        </w:rPr>
      </w:pPr>
      <w:r w:rsidRPr="001C5192">
        <w:rPr>
          <w:b/>
          <w:w w:val="160"/>
          <w:sz w:val="36"/>
          <w:szCs w:val="20"/>
        </w:rPr>
        <w:t>ПОСТАНОВЛЕНИЕ</w:t>
      </w:r>
    </w:p>
    <w:p w:rsidR="001C5192" w:rsidRPr="001C5192" w:rsidRDefault="001C5192" w:rsidP="001C5192">
      <w:pPr>
        <w:suppressAutoHyphens w:val="0"/>
        <w:autoSpaceDN/>
        <w:jc w:val="center"/>
        <w:textAlignment w:val="auto"/>
        <w:rPr>
          <w:b/>
          <w:w w:val="160"/>
          <w:sz w:val="6"/>
          <w:szCs w:val="6"/>
        </w:rPr>
      </w:pPr>
    </w:p>
    <w:p w:rsidR="001C5192" w:rsidRPr="001C5192" w:rsidRDefault="001C5192" w:rsidP="001C5192">
      <w:pPr>
        <w:suppressAutoHyphens w:val="0"/>
        <w:autoSpaceDN/>
        <w:jc w:val="center"/>
        <w:textAlignment w:val="auto"/>
        <w:rPr>
          <w:b/>
          <w:w w:val="160"/>
          <w:sz w:val="6"/>
          <w:szCs w:val="6"/>
        </w:rPr>
      </w:pPr>
    </w:p>
    <w:p w:rsidR="001C5192" w:rsidRPr="001C5192" w:rsidRDefault="001C5192" w:rsidP="001C5192">
      <w:pPr>
        <w:suppressAutoHyphens w:val="0"/>
        <w:autoSpaceDN/>
        <w:jc w:val="center"/>
        <w:textAlignment w:val="auto"/>
        <w:rPr>
          <w:b/>
          <w:w w:val="160"/>
          <w:sz w:val="6"/>
          <w:szCs w:val="6"/>
        </w:rPr>
      </w:pPr>
      <w:r w:rsidRPr="001C5192">
        <w:rPr>
          <w:b/>
          <w:noProof/>
          <w:sz w:val="28"/>
          <w:szCs w:val="20"/>
        </w:rPr>
        <mc:AlternateContent>
          <mc:Choice Requires="wps">
            <w:drawing>
              <wp:anchor distT="0" distB="0" distL="114300" distR="114300" simplePos="0" relativeHeight="251659264" behindDoc="0" locked="0" layoutInCell="1" allowOverlap="1" wp14:anchorId="25909547" wp14:editId="36BB82D6">
                <wp:simplePos x="0" y="0"/>
                <wp:positionH relativeFrom="column">
                  <wp:posOffset>0</wp:posOffset>
                </wp:positionH>
                <wp:positionV relativeFrom="paragraph">
                  <wp:posOffset>22860</wp:posOffset>
                </wp:positionV>
                <wp:extent cx="6172200" cy="0"/>
                <wp:effectExtent l="28575" t="32385" r="28575" b="342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" strokeweight="4.5pt">
                <v:stroke linestyle="thickThin"/>
              </v:line>
            </w:pict>
          </mc:Fallback>
        </mc:AlternateContent>
      </w:r>
    </w:p>
    <w:tbl>
      <w:tblPr>
        <w:tblW w:w="0" w:type="auto"/>
        <w:tblLook w:val="04A0" w:firstRow="1" w:lastRow="0" w:firstColumn="1" w:lastColumn="0" w:noHBand="0" w:noVBand="1"/>
      </w:tblPr>
      <w:tblGrid>
        <w:gridCol w:w="3222"/>
        <w:gridCol w:w="3166"/>
        <w:gridCol w:w="3183"/>
      </w:tblGrid>
      <w:tr w:rsidR="001C5192" w:rsidRPr="001C5192" w:rsidTr="001C5192">
        <w:trPr>
          <w:trHeight w:val="432"/>
        </w:trPr>
        <w:tc>
          <w:tcPr>
            <w:tcW w:w="3322" w:type="dxa"/>
            <w:tcBorders>
              <w:top w:val="nil"/>
              <w:left w:val="nil"/>
              <w:bottom w:val="single" w:sz="4" w:space="0" w:color="auto"/>
              <w:right w:val="nil"/>
            </w:tcBorders>
            <w:vAlign w:val="bottom"/>
          </w:tcPr>
          <w:p w:rsidR="001C5192" w:rsidRPr="001C5192" w:rsidRDefault="001C5192" w:rsidP="001C5192">
            <w:pPr>
              <w:tabs>
                <w:tab w:val="left" w:pos="7020"/>
              </w:tabs>
              <w:suppressAutoHyphens w:val="0"/>
              <w:autoSpaceDN/>
              <w:ind w:right="31"/>
              <w:jc w:val="center"/>
              <w:textAlignment w:val="auto"/>
              <w:outlineLvl w:val="0"/>
              <w:rPr>
                <w:sz w:val="28"/>
                <w:szCs w:val="28"/>
              </w:rPr>
            </w:pPr>
            <w:r>
              <w:rPr>
                <w:sz w:val="28"/>
                <w:szCs w:val="28"/>
              </w:rPr>
              <w:t>18.12.2024</w:t>
            </w:r>
          </w:p>
        </w:tc>
        <w:tc>
          <w:tcPr>
            <w:tcW w:w="3322" w:type="dxa"/>
            <w:vAlign w:val="bottom"/>
            <w:hideMark/>
          </w:tcPr>
          <w:p w:rsidR="001C5192" w:rsidRPr="001C5192" w:rsidRDefault="001C5192" w:rsidP="001C5192">
            <w:pPr>
              <w:tabs>
                <w:tab w:val="left" w:pos="7020"/>
              </w:tabs>
              <w:suppressAutoHyphens w:val="0"/>
              <w:autoSpaceDN/>
              <w:ind w:right="31"/>
              <w:jc w:val="right"/>
              <w:textAlignment w:val="auto"/>
              <w:outlineLvl w:val="0"/>
              <w:rPr>
                <w:sz w:val="28"/>
                <w:szCs w:val="28"/>
              </w:rPr>
            </w:pPr>
            <w:r w:rsidRPr="001C5192">
              <w:rPr>
                <w:sz w:val="28"/>
                <w:szCs w:val="28"/>
              </w:rPr>
              <w:t>№</w:t>
            </w:r>
          </w:p>
        </w:tc>
        <w:tc>
          <w:tcPr>
            <w:tcW w:w="3323" w:type="dxa"/>
            <w:tcBorders>
              <w:top w:val="nil"/>
              <w:left w:val="nil"/>
              <w:bottom w:val="single" w:sz="4" w:space="0" w:color="auto"/>
              <w:right w:val="nil"/>
            </w:tcBorders>
            <w:vAlign w:val="bottom"/>
          </w:tcPr>
          <w:p w:rsidR="001C5192" w:rsidRPr="001C5192" w:rsidRDefault="001C5192" w:rsidP="001C5192">
            <w:pPr>
              <w:tabs>
                <w:tab w:val="left" w:pos="7020"/>
              </w:tabs>
              <w:suppressAutoHyphens w:val="0"/>
              <w:autoSpaceDN/>
              <w:ind w:right="31"/>
              <w:jc w:val="center"/>
              <w:textAlignment w:val="auto"/>
              <w:outlineLvl w:val="0"/>
              <w:rPr>
                <w:sz w:val="28"/>
                <w:szCs w:val="28"/>
              </w:rPr>
            </w:pPr>
            <w:r>
              <w:rPr>
                <w:sz w:val="28"/>
                <w:szCs w:val="28"/>
              </w:rPr>
              <w:t>3294</w:t>
            </w:r>
          </w:p>
        </w:tc>
      </w:tr>
    </w:tbl>
    <w:p w:rsidR="001C5192" w:rsidRPr="001C5192" w:rsidRDefault="001C5192" w:rsidP="001C5192">
      <w:pPr>
        <w:tabs>
          <w:tab w:val="left" w:pos="7020"/>
        </w:tabs>
        <w:suppressAutoHyphens w:val="0"/>
        <w:autoSpaceDN/>
        <w:ind w:right="31"/>
        <w:jc w:val="both"/>
        <w:textAlignment w:val="auto"/>
        <w:outlineLvl w:val="0"/>
        <w:rPr>
          <w:sz w:val="28"/>
          <w:szCs w:val="28"/>
        </w:rPr>
      </w:pPr>
    </w:p>
    <w:p w:rsidR="001C5192" w:rsidRPr="001C5192" w:rsidRDefault="001C5192" w:rsidP="001C5192">
      <w:pPr>
        <w:tabs>
          <w:tab w:val="left" w:pos="7020"/>
        </w:tabs>
        <w:suppressAutoHyphens w:val="0"/>
        <w:autoSpaceDN/>
        <w:ind w:right="31"/>
        <w:jc w:val="both"/>
        <w:textAlignment w:val="auto"/>
        <w:outlineLvl w:val="0"/>
        <w:rPr>
          <w:sz w:val="28"/>
          <w:szCs w:val="28"/>
        </w:rPr>
      </w:pPr>
      <w:r w:rsidRPr="001C5192">
        <w:rPr>
          <w:sz w:val="28"/>
          <w:szCs w:val="28"/>
        </w:rPr>
        <w:t>г. Первоуральск</w:t>
      </w:r>
    </w:p>
    <w:p w:rsidR="00547528" w:rsidRDefault="00547528">
      <w:pPr>
        <w:rPr>
          <w:rFonts w:ascii="Liberation Serif" w:hAnsi="Liberation Serif"/>
        </w:rPr>
      </w:pPr>
    </w:p>
    <w:p w:rsidR="00547528" w:rsidRDefault="00547528">
      <w:pPr>
        <w:rPr>
          <w:rFonts w:ascii="Liberation Serif" w:hAnsi="Liberation Serif"/>
        </w:rPr>
      </w:pPr>
    </w:p>
    <w:p w:rsidR="00547528" w:rsidRDefault="00F307E1">
      <w:pPr>
        <w:ind w:right="5244"/>
        <w:jc w:val="both"/>
      </w:pPr>
      <w:proofErr w:type="gramStart"/>
      <w:r>
        <w:rPr>
          <w:rFonts w:ascii="Liberation Serif" w:hAnsi="Liberation Serif"/>
          <w:bCs/>
        </w:rPr>
        <w:t xml:space="preserve">О внесении изменений в состав </w:t>
      </w:r>
      <w:r>
        <w:rPr>
          <w:rFonts w:ascii="Liberation Serif" w:hAnsi="Liberation Serif"/>
        </w:rPr>
        <w:t>конкурсной комиссии по отбору кандидатов на предоставление субсидии из бюджета</w:t>
      </w:r>
      <w:proofErr w:type="gramEnd"/>
      <w:r>
        <w:rPr>
          <w:rFonts w:ascii="Liberation Serif" w:hAnsi="Liberation Serif"/>
        </w:rPr>
        <w:t xml:space="preserve"> городского округа Первоуральск </w:t>
      </w:r>
    </w:p>
    <w:p w:rsidR="00547528" w:rsidRDefault="00547528">
      <w:pPr>
        <w:rPr>
          <w:rFonts w:ascii="Liberation Serif" w:hAnsi="Liberation Serif"/>
        </w:rPr>
      </w:pPr>
    </w:p>
    <w:p w:rsidR="00547528" w:rsidRDefault="00547528">
      <w:pPr>
        <w:rPr>
          <w:rFonts w:ascii="Liberation Serif" w:hAnsi="Liberation Serif"/>
        </w:rPr>
      </w:pPr>
    </w:p>
    <w:p w:rsidR="00547528" w:rsidRDefault="00547528">
      <w:pPr>
        <w:rPr>
          <w:rFonts w:ascii="Liberation Serif" w:hAnsi="Liberation Serif"/>
        </w:rPr>
      </w:pPr>
    </w:p>
    <w:p w:rsidR="00547528" w:rsidRDefault="00547528">
      <w:pPr>
        <w:pStyle w:val="a3"/>
        <w:rPr>
          <w:rFonts w:ascii="Liberation Serif" w:hAnsi="Liberation Serif"/>
        </w:rPr>
      </w:pPr>
    </w:p>
    <w:p w:rsidR="00547528" w:rsidRDefault="00F307E1">
      <w:pPr>
        <w:ind w:right="-1" w:firstLine="708"/>
        <w:jc w:val="both"/>
        <w:rPr>
          <w:rFonts w:ascii="Liberation Serif" w:hAnsi="Liberation Serif"/>
          <w:bCs/>
        </w:rPr>
      </w:pPr>
      <w:r>
        <w:rPr>
          <w:rFonts w:ascii="Liberation Serif" w:hAnsi="Liberation Serif"/>
          <w:bCs/>
        </w:rPr>
        <w:t xml:space="preserve">В связи с кадровыми изменениями, руководствуясь Уставом городского округа Первоуральск, рассмотрев результаты согласования с соответствующими организациями, Администрация городского округа Первоуральск </w:t>
      </w:r>
    </w:p>
    <w:p w:rsidR="00547528" w:rsidRDefault="00547528">
      <w:pPr>
        <w:ind w:firstLine="709"/>
        <w:jc w:val="both"/>
        <w:rPr>
          <w:rFonts w:ascii="Liberation Serif" w:hAnsi="Liberation Serif"/>
          <w:bCs/>
        </w:rPr>
      </w:pPr>
    </w:p>
    <w:p w:rsidR="00547528" w:rsidRDefault="00547528">
      <w:pPr>
        <w:ind w:firstLine="709"/>
        <w:jc w:val="both"/>
        <w:rPr>
          <w:rFonts w:ascii="Liberation Serif" w:hAnsi="Liberation Serif"/>
          <w:bCs/>
        </w:rPr>
      </w:pPr>
    </w:p>
    <w:p w:rsidR="00547528" w:rsidRDefault="00F307E1">
      <w:pPr>
        <w:jc w:val="both"/>
        <w:rPr>
          <w:rFonts w:ascii="Liberation Serif" w:hAnsi="Liberation Serif"/>
          <w:bCs/>
        </w:rPr>
      </w:pPr>
      <w:r>
        <w:rPr>
          <w:rFonts w:ascii="Liberation Serif" w:hAnsi="Liberation Serif"/>
          <w:bCs/>
        </w:rPr>
        <w:t>ПОСТАНОВЛЯЕТ:</w:t>
      </w:r>
    </w:p>
    <w:p w:rsidR="00547528" w:rsidRPr="007F70EF" w:rsidRDefault="00F307E1">
      <w:pPr>
        <w:pStyle w:val="3"/>
        <w:numPr>
          <w:ilvl w:val="0"/>
          <w:numId w:val="1"/>
        </w:numPr>
        <w:spacing w:after="0"/>
        <w:ind w:left="0" w:right="-1" w:firstLine="709"/>
        <w:jc w:val="both"/>
        <w:rPr>
          <w:rFonts w:ascii="Liberation Serif" w:hAnsi="Liberation Serif"/>
          <w:sz w:val="24"/>
          <w:szCs w:val="24"/>
        </w:rPr>
      </w:pPr>
      <w:proofErr w:type="gramStart"/>
      <w:r>
        <w:rPr>
          <w:rFonts w:ascii="Liberation Serif" w:hAnsi="Liberation Serif"/>
          <w:sz w:val="24"/>
          <w:szCs w:val="24"/>
        </w:rPr>
        <w:t xml:space="preserve">Внести изменения в состав конкурсной комиссии по отбору кандидатов на предоставление субсидии из бюджета городского округа Первоуральск на создание условий для деятельности добровольных общественных формирований по охране общественного порядка, утвержденный постановлением Администрации городского округа </w:t>
      </w:r>
      <w:r w:rsidRPr="007F70EF">
        <w:rPr>
          <w:rFonts w:ascii="Liberation Serif" w:hAnsi="Liberation Serif"/>
          <w:sz w:val="24"/>
          <w:szCs w:val="24"/>
        </w:rPr>
        <w:t>Первоуральск от 8 февраля 2018 года № 286 «</w:t>
      </w:r>
      <w:r w:rsidRPr="007F70EF">
        <w:rPr>
          <w:rFonts w:ascii="Liberation Serif" w:hAnsi="Liberation Serif"/>
          <w:bCs/>
          <w:sz w:val="24"/>
          <w:szCs w:val="24"/>
        </w:rPr>
        <w:t>Об утверждении состава и Положения о конкурсной комиссии по отбору кандидатов на предоставление субсидии из бюджета городского округа Первоуральск</w:t>
      </w:r>
      <w:proofErr w:type="gramEnd"/>
      <w:r w:rsidRPr="007F70EF">
        <w:rPr>
          <w:rFonts w:ascii="Liberation Serif" w:hAnsi="Liberation Serif"/>
          <w:bCs/>
          <w:sz w:val="24"/>
          <w:szCs w:val="24"/>
        </w:rPr>
        <w:t xml:space="preserve"> на создание условий для деятельности добровольных общественных формирований по охране общественного порядка», изложив в новой редакции согласно приложению.</w:t>
      </w:r>
    </w:p>
    <w:p w:rsidR="007F70EF" w:rsidRPr="007F70EF" w:rsidRDefault="007F70EF">
      <w:pPr>
        <w:pStyle w:val="3"/>
        <w:numPr>
          <w:ilvl w:val="0"/>
          <w:numId w:val="1"/>
        </w:numPr>
        <w:spacing w:after="0"/>
        <w:ind w:left="0" w:right="-1" w:firstLine="709"/>
        <w:jc w:val="both"/>
        <w:rPr>
          <w:rFonts w:ascii="Liberation Serif" w:hAnsi="Liberation Serif"/>
          <w:sz w:val="24"/>
          <w:szCs w:val="24"/>
        </w:rPr>
      </w:pPr>
      <w:r w:rsidRPr="007F70EF">
        <w:rPr>
          <w:rFonts w:ascii="Liberation Serif" w:hAnsi="Liberation Serif"/>
          <w:sz w:val="24"/>
          <w:szCs w:val="24"/>
        </w:rPr>
        <w:t>Настоящее постановление разместить на официальном сайте городского округа Первоуральск</w:t>
      </w:r>
      <w:r>
        <w:rPr>
          <w:rFonts w:ascii="Liberation Serif" w:hAnsi="Liberation Serif"/>
          <w:sz w:val="24"/>
          <w:szCs w:val="24"/>
        </w:rPr>
        <w:t>.</w:t>
      </w:r>
    </w:p>
    <w:p w:rsidR="00547528" w:rsidRDefault="007F70EF">
      <w:pPr>
        <w:pStyle w:val="3"/>
        <w:spacing w:after="0"/>
        <w:ind w:left="0" w:firstLine="709"/>
        <w:jc w:val="both"/>
      </w:pPr>
      <w:r w:rsidRPr="007F70EF">
        <w:rPr>
          <w:rFonts w:ascii="Liberation Serif" w:hAnsi="Liberation Serif"/>
          <w:sz w:val="24"/>
          <w:szCs w:val="24"/>
        </w:rPr>
        <w:t>3</w:t>
      </w:r>
      <w:r w:rsidR="00F307E1" w:rsidRPr="007F70EF">
        <w:rPr>
          <w:rFonts w:ascii="Liberation Serif" w:hAnsi="Liberation Serif"/>
          <w:sz w:val="24"/>
          <w:szCs w:val="24"/>
        </w:rPr>
        <w:t xml:space="preserve">. </w:t>
      </w:r>
      <w:proofErr w:type="gramStart"/>
      <w:r w:rsidR="00F307E1" w:rsidRPr="007F70EF">
        <w:rPr>
          <w:rFonts w:ascii="Liberation Serif" w:hAnsi="Liberation Serif"/>
          <w:bCs/>
          <w:sz w:val="24"/>
          <w:szCs w:val="24"/>
        </w:rPr>
        <w:t>Контроль за</w:t>
      </w:r>
      <w:proofErr w:type="gramEnd"/>
      <w:r w:rsidR="00F307E1" w:rsidRPr="007F70EF">
        <w:rPr>
          <w:rFonts w:ascii="Liberation Serif" w:hAnsi="Liberation Serif"/>
          <w:bCs/>
          <w:sz w:val="24"/>
          <w:szCs w:val="24"/>
        </w:rPr>
        <w:t xml:space="preserve"> исполнением настоящего постановления возложить на заместителя Главы городского округа Первоуральск по взаимодействию с органами государственной власти и общественными организациями В.А. Таммана</w:t>
      </w:r>
      <w:r w:rsidR="00F307E1">
        <w:rPr>
          <w:rFonts w:ascii="Liberation Serif" w:hAnsi="Liberation Serif"/>
          <w:sz w:val="24"/>
          <w:szCs w:val="24"/>
        </w:rPr>
        <w:t>.</w:t>
      </w:r>
    </w:p>
    <w:p w:rsidR="00547528" w:rsidRDefault="00547528">
      <w:pPr>
        <w:pStyle w:val="3"/>
        <w:spacing w:after="0"/>
        <w:ind w:left="0" w:firstLine="709"/>
        <w:jc w:val="both"/>
        <w:rPr>
          <w:rFonts w:ascii="Liberation Serif" w:hAnsi="Liberation Serif"/>
          <w:sz w:val="24"/>
          <w:szCs w:val="24"/>
        </w:rPr>
      </w:pPr>
    </w:p>
    <w:p w:rsidR="00547528" w:rsidRDefault="00547528">
      <w:pPr>
        <w:pStyle w:val="3"/>
        <w:spacing w:after="0"/>
        <w:ind w:left="0" w:firstLine="709"/>
        <w:jc w:val="both"/>
        <w:rPr>
          <w:rFonts w:ascii="Liberation Serif" w:hAnsi="Liberation Serif"/>
          <w:sz w:val="24"/>
          <w:szCs w:val="24"/>
        </w:rPr>
      </w:pPr>
    </w:p>
    <w:p w:rsidR="00547528" w:rsidRDefault="00547528">
      <w:pPr>
        <w:pStyle w:val="3"/>
        <w:spacing w:after="0"/>
        <w:ind w:left="0" w:firstLine="709"/>
        <w:jc w:val="both"/>
        <w:rPr>
          <w:rFonts w:ascii="Liberation Serif" w:hAnsi="Liberation Serif"/>
          <w:sz w:val="24"/>
          <w:szCs w:val="24"/>
        </w:rPr>
      </w:pPr>
    </w:p>
    <w:p w:rsidR="00547528" w:rsidRDefault="00547528">
      <w:pPr>
        <w:pStyle w:val="3"/>
        <w:spacing w:after="0"/>
        <w:ind w:left="0" w:firstLine="709"/>
        <w:jc w:val="both"/>
        <w:rPr>
          <w:rFonts w:ascii="Liberation Serif" w:hAnsi="Liberation Serif"/>
          <w:sz w:val="24"/>
          <w:szCs w:val="24"/>
        </w:rPr>
      </w:pPr>
    </w:p>
    <w:p w:rsidR="00607BE6" w:rsidRPr="00607BE6" w:rsidRDefault="004F3032" w:rsidP="00607BE6">
      <w:pPr>
        <w:tabs>
          <w:tab w:val="right" w:pos="9355"/>
        </w:tabs>
        <w:contextualSpacing/>
        <w:jc w:val="both"/>
        <w:rPr>
          <w:rFonts w:ascii="Liberation Serif" w:hAnsi="Liberation Serif"/>
        </w:rPr>
      </w:pPr>
      <w:r>
        <w:rPr>
          <w:rFonts w:ascii="Liberation Serif" w:hAnsi="Liberation Serif"/>
        </w:rPr>
        <w:t xml:space="preserve">Глава городского округа Первоуральск </w:t>
      </w:r>
      <w:r w:rsidR="00607BE6">
        <w:rPr>
          <w:rFonts w:ascii="Liberation Serif" w:hAnsi="Liberation Serif" w:cs="Segoe UI"/>
          <w:color w:val="222222"/>
          <w:shd w:val="clear" w:color="auto" w:fill="FFFFFF" w:themeFill="background1"/>
        </w:rPr>
        <w:tab/>
      </w:r>
      <w:r>
        <w:rPr>
          <w:rFonts w:ascii="Liberation Serif" w:hAnsi="Liberation Serif" w:cs="Segoe UI"/>
          <w:color w:val="222222"/>
          <w:shd w:val="clear" w:color="auto" w:fill="FFFFFF" w:themeFill="background1"/>
        </w:rPr>
        <w:t>И.В. Кабец</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4F3032" w:rsidTr="004F3032">
        <w:tc>
          <w:tcPr>
            <w:tcW w:w="3190" w:type="dxa"/>
          </w:tcPr>
          <w:p w:rsidR="004F3032" w:rsidRDefault="004F3032" w:rsidP="00607BE6">
            <w:pPr>
              <w:contextualSpacing/>
              <w:rPr>
                <w:rFonts w:ascii="Liberation Serif" w:hAnsi="Liberation Serif"/>
              </w:rPr>
            </w:pPr>
          </w:p>
        </w:tc>
        <w:tc>
          <w:tcPr>
            <w:tcW w:w="3190" w:type="dxa"/>
          </w:tcPr>
          <w:p w:rsidR="004F3032" w:rsidRDefault="004F3032" w:rsidP="004F3032">
            <w:pPr>
              <w:contextualSpacing/>
              <w:rPr>
                <w:rFonts w:ascii="Liberation Serif" w:hAnsi="Liberation Serif"/>
              </w:rPr>
            </w:pPr>
            <w:bookmarkStart w:id="0" w:name="_GoBack"/>
            <w:bookmarkEnd w:id="0"/>
          </w:p>
        </w:tc>
        <w:tc>
          <w:tcPr>
            <w:tcW w:w="3191" w:type="dxa"/>
          </w:tcPr>
          <w:p w:rsidR="004F3032" w:rsidRDefault="004F3032" w:rsidP="00607BE6">
            <w:pPr>
              <w:contextualSpacing/>
              <w:rPr>
                <w:rFonts w:ascii="Liberation Serif" w:hAnsi="Liberation Serif"/>
              </w:rPr>
            </w:pPr>
          </w:p>
        </w:tc>
      </w:tr>
    </w:tbl>
    <w:p w:rsidR="004F3032" w:rsidRPr="00607BE6" w:rsidRDefault="004F3032">
      <w:pPr>
        <w:contextualSpacing/>
      </w:pPr>
    </w:p>
    <w:sectPr w:rsidR="004F3032" w:rsidRPr="00607BE6" w:rsidSect="001C5192">
      <w:pgSz w:w="11906" w:h="16838"/>
      <w:pgMar w:top="0"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E8F" w:rsidRDefault="00C21E8F">
      <w:r>
        <w:separator/>
      </w:r>
    </w:p>
  </w:endnote>
  <w:endnote w:type="continuationSeparator" w:id="0">
    <w:p w:rsidR="00C21E8F" w:rsidRDefault="00C21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A00002AF" w:usb1="500078F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E8F" w:rsidRDefault="00C21E8F">
      <w:r>
        <w:rPr>
          <w:color w:val="000000"/>
        </w:rPr>
        <w:separator/>
      </w:r>
    </w:p>
  </w:footnote>
  <w:footnote w:type="continuationSeparator" w:id="0">
    <w:p w:rsidR="00C21E8F" w:rsidRDefault="00C21E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4313A"/>
    <w:multiLevelType w:val="multilevel"/>
    <w:tmpl w:val="68BA427E"/>
    <w:lvl w:ilvl="0">
      <w:start w:val="1"/>
      <w:numFmt w:val="decimal"/>
      <w:lvlText w:val="%1."/>
      <w:lvlJc w:val="left"/>
      <w:pPr>
        <w:ind w:left="1684" w:hanging="975"/>
      </w:pPr>
      <w:rPr>
        <w:rFonts w:ascii="Liberation Serif" w:hAnsi="Liberation Serif"/>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547528"/>
    <w:rsid w:val="000B5A38"/>
    <w:rsid w:val="001C5192"/>
    <w:rsid w:val="00285609"/>
    <w:rsid w:val="004F3032"/>
    <w:rsid w:val="00547528"/>
    <w:rsid w:val="00607BE6"/>
    <w:rsid w:val="007F70EF"/>
    <w:rsid w:val="008A72CA"/>
    <w:rsid w:val="008D6146"/>
    <w:rsid w:val="00C01E8B"/>
    <w:rsid w:val="00C21E8F"/>
    <w:rsid w:val="00C7476F"/>
    <w:rsid w:val="00E4716F"/>
    <w:rsid w:val="00EE78E3"/>
    <w:rsid w:val="00F30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0" w:line="240" w:lineRule="auto"/>
    </w:pPr>
    <w:rPr>
      <w:rFonts w:ascii="Times New Roman" w:eastAsia="Times New Roman" w:hAnsi="Times New Roman"/>
      <w:sz w:val="24"/>
      <w:szCs w:val="24"/>
      <w:lang w:eastAsia="ru-RU"/>
    </w:rPr>
  </w:style>
  <w:style w:type="paragraph" w:styleId="1">
    <w:name w:val="heading 1"/>
    <w:basedOn w:val="a"/>
    <w:next w:val="a"/>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Pr>
      <w:rFonts w:ascii="Times New Roman" w:eastAsia="Times New Roman" w:hAnsi="Times New Roman" w:cs="Times New Roman"/>
      <w:sz w:val="28"/>
      <w:szCs w:val="24"/>
      <w:lang w:eastAsia="ru-RU"/>
    </w:rPr>
  </w:style>
  <w:style w:type="paragraph" w:styleId="a3">
    <w:name w:val="Body Text"/>
    <w:basedOn w:val="a"/>
    <w:pPr>
      <w:jc w:val="both"/>
    </w:pPr>
  </w:style>
  <w:style w:type="character" w:customStyle="1" w:styleId="a4">
    <w:name w:val="Основной текст Знак"/>
    <w:basedOn w:val="a0"/>
    <w:rPr>
      <w:rFonts w:ascii="Times New Roman" w:eastAsia="Times New Roman" w:hAnsi="Times New Roman" w:cs="Times New Roman"/>
      <w:sz w:val="24"/>
      <w:szCs w:val="24"/>
      <w:lang w:eastAsia="ru-RU"/>
    </w:rPr>
  </w:style>
  <w:style w:type="paragraph" w:styleId="3">
    <w:name w:val="Body Text Indent 3"/>
    <w:basedOn w:val="a"/>
    <w:pPr>
      <w:spacing w:after="120"/>
      <w:ind w:left="283"/>
    </w:pPr>
    <w:rPr>
      <w:sz w:val="16"/>
      <w:szCs w:val="16"/>
    </w:rPr>
  </w:style>
  <w:style w:type="character" w:customStyle="1" w:styleId="30">
    <w:name w:val="Основной текст с отступом 3 Знак"/>
    <w:basedOn w:val="a0"/>
    <w:rPr>
      <w:rFonts w:ascii="Times New Roman" w:eastAsia="Times New Roman" w:hAnsi="Times New Roman" w:cs="Times New Roman"/>
      <w:sz w:val="16"/>
      <w:szCs w:val="16"/>
      <w:lang w:eastAsia="ru-RU"/>
    </w:rPr>
  </w:style>
  <w:style w:type="table" w:styleId="a5">
    <w:name w:val="Table Grid"/>
    <w:basedOn w:val="a1"/>
    <w:uiPriority w:val="59"/>
    <w:rsid w:val="004F3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C5192"/>
    <w:rPr>
      <w:rFonts w:ascii="Tahoma" w:hAnsi="Tahoma" w:cs="Tahoma"/>
      <w:sz w:val="16"/>
      <w:szCs w:val="16"/>
    </w:rPr>
  </w:style>
  <w:style w:type="character" w:customStyle="1" w:styleId="a7">
    <w:name w:val="Текст выноски Знак"/>
    <w:basedOn w:val="a0"/>
    <w:link w:val="a6"/>
    <w:uiPriority w:val="99"/>
    <w:semiHidden/>
    <w:rsid w:val="001C519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0" w:line="240" w:lineRule="auto"/>
    </w:pPr>
    <w:rPr>
      <w:rFonts w:ascii="Times New Roman" w:eastAsia="Times New Roman" w:hAnsi="Times New Roman"/>
      <w:sz w:val="24"/>
      <w:szCs w:val="24"/>
      <w:lang w:eastAsia="ru-RU"/>
    </w:rPr>
  </w:style>
  <w:style w:type="paragraph" w:styleId="1">
    <w:name w:val="heading 1"/>
    <w:basedOn w:val="a"/>
    <w:next w:val="a"/>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Pr>
      <w:rFonts w:ascii="Times New Roman" w:eastAsia="Times New Roman" w:hAnsi="Times New Roman" w:cs="Times New Roman"/>
      <w:sz w:val="28"/>
      <w:szCs w:val="24"/>
      <w:lang w:eastAsia="ru-RU"/>
    </w:rPr>
  </w:style>
  <w:style w:type="paragraph" w:styleId="a3">
    <w:name w:val="Body Text"/>
    <w:basedOn w:val="a"/>
    <w:pPr>
      <w:jc w:val="both"/>
    </w:pPr>
  </w:style>
  <w:style w:type="character" w:customStyle="1" w:styleId="a4">
    <w:name w:val="Основной текст Знак"/>
    <w:basedOn w:val="a0"/>
    <w:rPr>
      <w:rFonts w:ascii="Times New Roman" w:eastAsia="Times New Roman" w:hAnsi="Times New Roman" w:cs="Times New Roman"/>
      <w:sz w:val="24"/>
      <w:szCs w:val="24"/>
      <w:lang w:eastAsia="ru-RU"/>
    </w:rPr>
  </w:style>
  <w:style w:type="paragraph" w:styleId="3">
    <w:name w:val="Body Text Indent 3"/>
    <w:basedOn w:val="a"/>
    <w:pPr>
      <w:spacing w:after="120"/>
      <w:ind w:left="283"/>
    </w:pPr>
    <w:rPr>
      <w:sz w:val="16"/>
      <w:szCs w:val="16"/>
    </w:rPr>
  </w:style>
  <w:style w:type="character" w:customStyle="1" w:styleId="30">
    <w:name w:val="Основной текст с отступом 3 Знак"/>
    <w:basedOn w:val="a0"/>
    <w:rPr>
      <w:rFonts w:ascii="Times New Roman" w:eastAsia="Times New Roman" w:hAnsi="Times New Roman" w:cs="Times New Roman"/>
      <w:sz w:val="16"/>
      <w:szCs w:val="16"/>
      <w:lang w:eastAsia="ru-RU"/>
    </w:rPr>
  </w:style>
  <w:style w:type="table" w:styleId="a5">
    <w:name w:val="Table Grid"/>
    <w:basedOn w:val="a1"/>
    <w:uiPriority w:val="59"/>
    <w:rsid w:val="004F3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C5192"/>
    <w:rPr>
      <w:rFonts w:ascii="Tahoma" w:hAnsi="Tahoma" w:cs="Tahoma"/>
      <w:sz w:val="16"/>
      <w:szCs w:val="16"/>
    </w:rPr>
  </w:style>
  <w:style w:type="character" w:customStyle="1" w:styleId="a7">
    <w:name w:val="Текст выноски Знак"/>
    <w:basedOn w:val="a0"/>
    <w:link w:val="a6"/>
    <w:uiPriority w:val="99"/>
    <w:semiHidden/>
    <w:rsid w:val="001C519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580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220</Words>
  <Characters>1254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Михно Наталья Васильевна</dc:creator>
  <cp:lastModifiedBy>Ващенко Юлия Александровна</cp:lastModifiedBy>
  <cp:revision>5</cp:revision>
  <cp:lastPrinted>2018-03-05T09:05:00Z</cp:lastPrinted>
  <dcterms:created xsi:type="dcterms:W3CDTF">2024-12-18T06:14:00Z</dcterms:created>
  <dcterms:modified xsi:type="dcterms:W3CDTF">2024-12-20T05:12:00Z</dcterms:modified>
</cp:coreProperties>
</file>