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E" w:rsidRPr="0097496E" w:rsidRDefault="0097496E" w:rsidP="0097496E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30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97496E" w:rsidRDefault="0097496E" w:rsidP="0097496E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97496E" w:rsidRDefault="0097496E" w:rsidP="0097496E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97496E" w:rsidRPr="0097496E" w:rsidRDefault="0097496E" w:rsidP="0097496E">
      <w:pPr>
        <w:jc w:val="center"/>
        <w:rPr>
          <w:rFonts w:eastAsia="Times New Roman"/>
          <w:b/>
          <w:w w:val="150"/>
          <w:sz w:val="18"/>
          <w:szCs w:val="18"/>
        </w:rPr>
      </w:pPr>
      <w:r w:rsidRPr="0097496E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7496E" w:rsidRPr="0097496E" w:rsidRDefault="0097496E" w:rsidP="0097496E">
      <w:pPr>
        <w:jc w:val="center"/>
        <w:rPr>
          <w:rFonts w:eastAsia="Times New Roman"/>
          <w:b/>
          <w:w w:val="160"/>
          <w:sz w:val="36"/>
          <w:szCs w:val="20"/>
        </w:rPr>
      </w:pPr>
      <w:r w:rsidRPr="0097496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7496E" w:rsidRPr="0097496E" w:rsidRDefault="0097496E" w:rsidP="0097496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7496E" w:rsidRPr="0097496E" w:rsidRDefault="0097496E" w:rsidP="0097496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7496E" w:rsidRPr="0097496E" w:rsidRDefault="0097496E" w:rsidP="0097496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97496E" w:rsidRPr="0097496E" w:rsidTr="0097496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96E" w:rsidRPr="0097496E" w:rsidRDefault="0097496E" w:rsidP="0097496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17.01.2025</w:t>
            </w:r>
          </w:p>
        </w:tc>
        <w:tc>
          <w:tcPr>
            <w:tcW w:w="3322" w:type="dxa"/>
            <w:vAlign w:val="bottom"/>
            <w:hideMark/>
          </w:tcPr>
          <w:p w:rsidR="0097496E" w:rsidRPr="0097496E" w:rsidRDefault="0097496E" w:rsidP="0097496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7496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96E" w:rsidRPr="0097496E" w:rsidRDefault="0097496E" w:rsidP="0097496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</w:tr>
    </w:tbl>
    <w:p w:rsidR="0097496E" w:rsidRPr="0097496E" w:rsidRDefault="0097496E" w:rsidP="0097496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7496E" w:rsidRPr="0097496E" w:rsidRDefault="0097496E" w:rsidP="0097496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7496E">
        <w:rPr>
          <w:rFonts w:eastAsia="Times New Roman"/>
          <w:sz w:val="28"/>
          <w:szCs w:val="28"/>
        </w:rPr>
        <w:t>г. Первоуральск</w:t>
      </w:r>
    </w:p>
    <w:p w:rsidR="00DF340C" w:rsidRDefault="00DF340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DF340C">
        <w:trPr>
          <w:trHeight w:val="553"/>
        </w:trPr>
        <w:tc>
          <w:tcPr>
            <w:tcW w:w="4283" w:type="dxa"/>
            <w:noWrap/>
          </w:tcPr>
          <w:p w:rsidR="00DF340C" w:rsidRDefault="0097496E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DF340C" w:rsidRDefault="00DF340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F340C" w:rsidRDefault="00DF340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F340C" w:rsidRDefault="00DF340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F340C" w:rsidRDefault="00DF340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DF340C">
        <w:tc>
          <w:tcPr>
            <w:tcW w:w="9495" w:type="dxa"/>
            <w:noWrap/>
          </w:tcPr>
          <w:p w:rsidR="00DF340C" w:rsidRDefault="0097496E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</w:t>
            </w:r>
            <w:r>
              <w:rPr>
                <w:rFonts w:ascii="Liberation Serif" w:hAnsi="Liberation Serif"/>
                <w:color w:val="000000"/>
              </w:rPr>
              <w:t xml:space="preserve">да № 131-ФЗ «Об общих                 принципах организации местного самоуправления в Российской Федерации», 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общества</w:t>
            </w:r>
            <w:r>
              <w:rPr>
                <w:rFonts w:ascii="Liberation Serif" w:hAnsi="Liberation Serif"/>
              </w:rPr>
              <w:t xml:space="preserve"> с ограниченной ответственностью                         «Завод бутилированных вод «Квадра»</w:t>
            </w:r>
            <w:r>
              <w:rPr>
                <w:rFonts w:ascii="Liberation Serif" w:hAnsi="Liberation Serif" w:cs="Liberation Serif"/>
              </w:rPr>
              <w:t xml:space="preserve">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6684007193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ОГРН 1</w:t>
            </w:r>
            <w:r>
              <w:rPr>
                <w:rFonts w:ascii="Liberation Serif" w:hAnsi="Liberation Serif" w:cs="Liberation Serif"/>
              </w:rPr>
              <w:t>136684001552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Первоуральск, улица Комсомольская, дом 13)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постановление</w:t>
            </w:r>
            <w:r>
              <w:rPr>
                <w:rFonts w:ascii="Liberation Serif" w:hAnsi="Liberation Serif" w:cs="Liberation Serif"/>
              </w:rPr>
              <w:t xml:space="preserve"> Администрации городского округа Первоуральск от 10 июля 2017 года № 1451 «О внесении изменений в постано</w:t>
            </w:r>
            <w:r>
              <w:rPr>
                <w:rFonts w:ascii="Liberation Serif" w:hAnsi="Liberation Serif" w:cs="Liberation Serif"/>
              </w:rPr>
              <w:t>вление Администрации городского округа Первоуральск от 22 января 2016 года                       «Об определении гарантирующих организаций по водоснабжению и (или) водоотведению и зон их деятельности для каждой централизованной системы водоснабжения и (или</w:t>
            </w:r>
            <w:r>
              <w:rPr>
                <w:rFonts w:ascii="Liberation Serif" w:hAnsi="Liberation Serif" w:cs="Liberation Serif"/>
              </w:rPr>
              <w:t>) водоотведения в городском округе Первоуральск»</w:t>
            </w:r>
            <w:r>
              <w:rPr>
                <w:rFonts w:ascii="Liberation Serif" w:hAnsi="Liberation Serif" w:cs="Liberation Serif"/>
              </w:rPr>
              <w:t>, выписки из Единого государственного реестра недвижимости об основных характеристиках и зарегистрированных правах на объект недвижимости от 23 декабря 2024 года                 №№ КУВИ-001/2024-310137662, КУ</w:t>
            </w:r>
            <w:r>
              <w:rPr>
                <w:rFonts w:ascii="Liberation Serif" w:hAnsi="Liberation Serif" w:cs="Liberation Serif"/>
              </w:rPr>
              <w:t xml:space="preserve">ВИ-001/2024-310137688,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DF340C" w:rsidRDefault="00DF340C">
      <w:pPr>
        <w:jc w:val="both"/>
        <w:rPr>
          <w:rFonts w:ascii="Liberation Serif" w:hAnsi="Liberation Serif" w:cs="Liberation Serif"/>
        </w:rPr>
      </w:pPr>
    </w:p>
    <w:p w:rsidR="00DF340C" w:rsidRDefault="00DF340C">
      <w:pPr>
        <w:jc w:val="both"/>
        <w:rPr>
          <w:rFonts w:ascii="Liberation Serif" w:hAnsi="Liberation Serif" w:cs="Liberation Serif"/>
        </w:rPr>
      </w:pPr>
    </w:p>
    <w:p w:rsidR="00DF340C" w:rsidRDefault="0097496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DF340C">
        <w:trPr>
          <w:trHeight w:val="1158"/>
        </w:trPr>
        <w:tc>
          <w:tcPr>
            <w:tcW w:w="9495" w:type="dxa"/>
            <w:gridSpan w:val="2"/>
            <w:noWrap/>
          </w:tcPr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о</w:t>
            </w:r>
            <w:r>
              <w:rPr>
                <w:rFonts w:ascii="Liberation Serif" w:hAnsi="Liberation Serif"/>
              </w:rPr>
              <w:t>бщества</w:t>
            </w:r>
            <w:r>
              <w:rPr>
                <w:rFonts w:ascii="Liberation Serif" w:hAnsi="Liberation Serif"/>
              </w:rPr>
              <w:t xml:space="preserve"> с ограниченной ответственностью                         «Завод бутилированных вод «Квадра»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земель, находящихся в государственной собственности, расположенных в кадастровом квартале 66:58:2902024, площадью 199 кв. метров, с местоположением: Свердловская область, город Первоуральск, в целях эксплуатации существующей</w:t>
            </w:r>
            <w:r>
              <w:rPr>
                <w:rFonts w:ascii="Liberation Serif" w:hAnsi="Liberation Serif" w:cs="Liberation Serif"/>
              </w:rPr>
              <w:t xml:space="preserve"> буровой скважины                 № 6256 (в составе: скважина резервная № 6261 глубина 80 метров, здание площадью  16,6 кв. метров) с кадастровым номером 66:58:0000000:9489, являющейся неотъемлемой технологической частью сети наружного водоснабжения с када</w:t>
            </w:r>
            <w:r>
              <w:rPr>
                <w:rFonts w:ascii="Liberation Serif" w:hAnsi="Liberation Serif" w:cs="Liberation Serif"/>
              </w:rPr>
              <w:t>стровым номером 66:58:0000000:24111, необходимой для организации водоснабжения населения, сроком до 30 ноября 2038 года.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</w:t>
            </w:r>
            <w:r>
              <w:rPr>
                <w:rFonts w:ascii="Liberation Serif" w:hAnsi="Liberation Serif" w:cs="Liberation Serif"/>
              </w:rPr>
              <w:t>ого использование земель и (или) расположенного  на них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Установить в соответствии с пу</w:t>
            </w:r>
            <w:r>
              <w:rPr>
                <w:rFonts w:ascii="Liberation Serif" w:hAnsi="Liberation Serif" w:cs="Liberation Serif"/>
              </w:rPr>
              <w:t>нктами 3, 4, 5 статьи 39.46 Земельного кодекса Российской Федерации размер платы за публичный сервитут, согласно следующим расчетам (Приложение № 2).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проведения работ при осуществлении деятельности, для обеспечения которой устанавливается публичный </w:t>
            </w:r>
            <w:r>
              <w:rPr>
                <w:rFonts w:ascii="Liberation Serif" w:hAnsi="Liberation Serif" w:cs="Liberation Serif"/>
              </w:rPr>
              <w:t>сервитут, установить согласно приложению № 3.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/>
              </w:rPr>
              <w:t>бщество</w:t>
            </w:r>
            <w:r>
              <w:rPr>
                <w:rFonts w:ascii="Liberation Serif" w:hAnsi="Liberation Serif"/>
              </w:rPr>
              <w:t xml:space="preserve"> с ограниченной ответственностью «Завод бутилированных вод «Квадра»</w:t>
            </w:r>
            <w:r>
              <w:rPr>
                <w:rFonts w:ascii="Liberation Serif" w:hAnsi="Liberation Serif" w:cs="Liberation Serif"/>
              </w:rPr>
              <w:t xml:space="preserve"> привести земли в состояние, пригодное для использования в соответствии с видом разрешенного использования, в срок не позднее ч</w:t>
            </w:r>
            <w:r>
              <w:rPr>
                <w:rFonts w:ascii="Liberation Serif" w:hAnsi="Liberation Serif" w:cs="Liberation Serif"/>
              </w:rPr>
              <w:t>ем три месяца после завершения эксплуатации сооружения, для размещения которого был установлен публичный сервитут.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DF340C" w:rsidRDefault="0097496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</w:t>
            </w:r>
            <w:r>
              <w:rPr>
                <w:rFonts w:ascii="Liberation Serif" w:hAnsi="Liberation Serif" w:cs="Liberation Serif"/>
              </w:rPr>
              <w:t>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DF340C">
        <w:trPr>
          <w:trHeight w:val="1372"/>
        </w:trPr>
        <w:tc>
          <w:tcPr>
            <w:tcW w:w="5070" w:type="dxa"/>
            <w:noWrap/>
          </w:tcPr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97496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  <w:tc>
          <w:tcPr>
            <w:tcW w:w="4425" w:type="dxa"/>
            <w:noWrap/>
          </w:tcPr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DF340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F340C" w:rsidRDefault="0097496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DF340C" w:rsidRDefault="0097496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DF340C" w:rsidSect="0097496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496E">
      <w:r>
        <w:separator/>
      </w:r>
    </w:p>
  </w:endnote>
  <w:endnote w:type="continuationSeparator" w:id="0">
    <w:p w:rsidR="00000000" w:rsidRDefault="009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C" w:rsidRDefault="0097496E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DF340C" w:rsidRDefault="00DF34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496E">
      <w:r>
        <w:separator/>
      </w:r>
    </w:p>
  </w:footnote>
  <w:footnote w:type="continuationSeparator" w:id="0">
    <w:p w:rsidR="00000000" w:rsidRDefault="009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C" w:rsidRDefault="0097496E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DF340C" w:rsidRDefault="00DF340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C" w:rsidRDefault="0097496E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DF340C" w:rsidRDefault="0097496E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C" w:rsidRDefault="0097496E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DF340C" w:rsidRDefault="0097496E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496E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340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1C3DC7"/>
    <w:rsid w:val="0E4506DF"/>
    <w:rsid w:val="0E8506F3"/>
    <w:rsid w:val="0F2D3C37"/>
    <w:rsid w:val="0F665946"/>
    <w:rsid w:val="14CB6E32"/>
    <w:rsid w:val="15FC5198"/>
    <w:rsid w:val="16B63F3B"/>
    <w:rsid w:val="16CC0BC0"/>
    <w:rsid w:val="17570732"/>
    <w:rsid w:val="19326FE2"/>
    <w:rsid w:val="1CB75BFF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47057"/>
    <w:rsid w:val="27C67B3A"/>
    <w:rsid w:val="27D65EAF"/>
    <w:rsid w:val="2A757331"/>
    <w:rsid w:val="2DFE544B"/>
    <w:rsid w:val="328867EA"/>
    <w:rsid w:val="33496763"/>
    <w:rsid w:val="35601987"/>
    <w:rsid w:val="36F10CEA"/>
    <w:rsid w:val="37465C69"/>
    <w:rsid w:val="39745827"/>
    <w:rsid w:val="3ABA6941"/>
    <w:rsid w:val="3B6645F7"/>
    <w:rsid w:val="3C261BE0"/>
    <w:rsid w:val="3D4A3B3B"/>
    <w:rsid w:val="3DB456A5"/>
    <w:rsid w:val="3DC63FAB"/>
    <w:rsid w:val="3DDD5224"/>
    <w:rsid w:val="3EF82023"/>
    <w:rsid w:val="400E4984"/>
    <w:rsid w:val="401A57C9"/>
    <w:rsid w:val="40950F56"/>
    <w:rsid w:val="45971024"/>
    <w:rsid w:val="48CA4C00"/>
    <w:rsid w:val="4A41011A"/>
    <w:rsid w:val="4BA74249"/>
    <w:rsid w:val="4BA879F9"/>
    <w:rsid w:val="4D58066C"/>
    <w:rsid w:val="4D937181"/>
    <w:rsid w:val="512C2B84"/>
    <w:rsid w:val="51F562D0"/>
    <w:rsid w:val="525D1C26"/>
    <w:rsid w:val="57266591"/>
    <w:rsid w:val="57B03B16"/>
    <w:rsid w:val="5828742C"/>
    <w:rsid w:val="58662884"/>
    <w:rsid w:val="593B1BE0"/>
    <w:rsid w:val="5A934162"/>
    <w:rsid w:val="5B931A89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D213A77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560</Words>
  <Characters>3196</Characters>
  <Application>Microsoft Office Word</Application>
  <DocSecurity>0</DocSecurity>
  <Lines>26</Lines>
  <Paragraphs>7</Paragraphs>
  <ScaleCrop>false</ScaleCrop>
  <Company>Kontora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2025-01-20T04:56:00Z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