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FF127F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BC17F9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  <w:p w:rsidR="008229E3" w:rsidRPr="007918BA" w:rsidRDefault="002224D1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от 24.01.2025   </w:t>
            </w:r>
            <w:bookmarkStart w:id="0" w:name="_GoBack"/>
            <w:bookmarkEnd w:id="0"/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201</w:t>
            </w:r>
          </w:p>
          <w:p w:rsidR="008229E3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</w:t>
            </w:r>
          </w:p>
          <w:p w:rsidR="00516660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                                                   Форма 1</w:t>
            </w:r>
          </w:p>
          <w:p w:rsidR="00516660" w:rsidRPr="007918BA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>«Социальная поддержка граждан городского округа Первоуральск  на 2022 - 2027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850"/>
        <w:gridCol w:w="851"/>
        <w:gridCol w:w="992"/>
        <w:gridCol w:w="992"/>
        <w:gridCol w:w="992"/>
        <w:gridCol w:w="851"/>
        <w:gridCol w:w="2033"/>
      </w:tblGrid>
      <w:tr w:rsidR="00133DF3" w:rsidRPr="007918BA" w:rsidTr="00BC17F9">
        <w:trPr>
          <w:tblHeader/>
        </w:trPr>
        <w:tc>
          <w:tcPr>
            <w:tcW w:w="1276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528" w:type="dxa"/>
            <w:gridSpan w:val="6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BC17F9">
        <w:trPr>
          <w:tblHeader/>
        </w:trPr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2027</w:t>
            </w:r>
          </w:p>
        </w:tc>
        <w:tc>
          <w:tcPr>
            <w:tcW w:w="2033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 социальной поддержки отдельным категориям граждан</w:t>
            </w:r>
          </w:p>
        </w:tc>
      </w:tr>
      <w:tr w:rsidR="00133DF3" w:rsidRPr="007918BA" w:rsidTr="00BC17F9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4E03C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4E03C5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BC17F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BC17F9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2033" w:type="dxa"/>
          </w:tcPr>
          <w:p w:rsidR="00133DF3" w:rsidRPr="007918BA" w:rsidRDefault="00133DF3" w:rsidP="007C5C55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 w:rsidR="007C5C55">
              <w:rPr>
                <w:rFonts w:ascii="Liberation Serif" w:eastAsia="Times New Roman" w:hAnsi="Liberation Serif"/>
                <w:sz w:val="24"/>
                <w:szCs w:val="24"/>
              </w:rPr>
              <w:t>городского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133DF3" w:rsidRPr="007918BA" w:rsidTr="00BC17F9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BC17F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Акт оказанных услуг Исполнителя услуг</w:t>
            </w:r>
          </w:p>
        </w:tc>
      </w:tr>
      <w:tr w:rsidR="00133DF3" w:rsidRPr="007918BA" w:rsidTr="00BC17F9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 w:rsidR="007C5C55">
              <w:rPr>
                <w:rFonts w:ascii="Liberation Serif" w:eastAsia="Times New Roman" w:hAnsi="Liberation Serif"/>
                <w:sz w:val="24"/>
                <w:szCs w:val="24"/>
              </w:rPr>
              <w:t>городского</w:t>
            </w:r>
            <w:r w:rsidR="007C5C55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округа Первоуральск</w:t>
            </w:r>
          </w:p>
        </w:tc>
      </w:tr>
      <w:tr w:rsidR="00133DF3" w:rsidRPr="007918BA" w:rsidTr="00BC17F9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1D4D" w:rsidP="00131D4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 w:rsidR="007C5C55">
              <w:rPr>
                <w:rFonts w:ascii="Liberation Serif" w:eastAsia="Times New Roman" w:hAnsi="Liberation Serif"/>
                <w:sz w:val="24"/>
                <w:szCs w:val="24"/>
              </w:rPr>
              <w:t>городского</w:t>
            </w:r>
            <w:r w:rsidR="00BC17F9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округа Первоуральск</w:t>
            </w:r>
          </w:p>
        </w:tc>
      </w:tr>
      <w:tr w:rsidR="00133DF3" w:rsidRPr="007918BA" w:rsidTr="00BC17F9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1.5.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ED6404" w:rsidP="00F80BF5">
            <w:pPr>
              <w:ind w:leftChars="-1" w:left="-2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2225</w:t>
            </w:r>
          </w:p>
        </w:tc>
        <w:tc>
          <w:tcPr>
            <w:tcW w:w="851" w:type="dxa"/>
          </w:tcPr>
          <w:p w:rsidR="00133DF3" w:rsidRPr="007918BA" w:rsidRDefault="00617BA4" w:rsidP="00F80BF5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1137</w:t>
            </w:r>
          </w:p>
        </w:tc>
        <w:tc>
          <w:tcPr>
            <w:tcW w:w="992" w:type="dxa"/>
          </w:tcPr>
          <w:p w:rsidR="00133DF3" w:rsidRPr="007918BA" w:rsidRDefault="00BC17F9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1043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851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BC17F9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Chars="-12" w:hangingChars="11" w:hanging="26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13721</w:t>
            </w:r>
          </w:p>
        </w:tc>
        <w:tc>
          <w:tcPr>
            <w:tcW w:w="992" w:type="dxa"/>
          </w:tcPr>
          <w:p w:rsidR="00133DF3" w:rsidRPr="007918BA" w:rsidRDefault="002C0C08" w:rsidP="00BC17F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</w:t>
            </w:r>
            <w:r w:rsidR="00BC17F9">
              <w:rPr>
                <w:rFonts w:ascii="Liberation Serif" w:eastAsia="Times New Roman" w:hAnsi="Liberation Serif"/>
                <w:sz w:val="24"/>
                <w:szCs w:val="24"/>
              </w:rPr>
              <w:t>628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BC17F9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1.7.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6500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6651</w:t>
            </w:r>
          </w:p>
        </w:tc>
        <w:tc>
          <w:tcPr>
            <w:tcW w:w="992" w:type="dxa"/>
          </w:tcPr>
          <w:p w:rsidR="00133DF3" w:rsidRPr="007918BA" w:rsidRDefault="00BC17F9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6843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851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ED6404" w:rsidRPr="007918BA" w:rsidTr="00BC17F9"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1.8.</w:t>
            </w:r>
          </w:p>
        </w:tc>
        <w:tc>
          <w:tcPr>
            <w:tcW w:w="4536" w:type="dxa"/>
          </w:tcPr>
          <w:p w:rsidR="00ED6404" w:rsidRPr="007918BA" w:rsidRDefault="00ED640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481</w:t>
            </w:r>
          </w:p>
        </w:tc>
        <w:tc>
          <w:tcPr>
            <w:tcW w:w="851" w:type="dxa"/>
          </w:tcPr>
          <w:p w:rsidR="00ED6404" w:rsidRPr="007918BA" w:rsidRDefault="00617B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631</w:t>
            </w:r>
          </w:p>
        </w:tc>
        <w:tc>
          <w:tcPr>
            <w:tcW w:w="992" w:type="dxa"/>
          </w:tcPr>
          <w:p w:rsidR="00ED6404" w:rsidRPr="007918BA" w:rsidRDefault="002C0C08" w:rsidP="00BC17F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BC17F9">
              <w:rPr>
                <w:rFonts w:ascii="Liberation Serif" w:eastAsia="Times New Roman" w:hAnsi="Liberation Serif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992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851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2033" w:type="dxa"/>
          </w:tcPr>
          <w:p w:rsidR="00ED6404" w:rsidRPr="007918BA" w:rsidRDefault="00ED640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537231" w:rsidRPr="007918BA" w:rsidTr="00BC17F9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1.9.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851" w:type="dxa"/>
          </w:tcPr>
          <w:p w:rsidR="00537231" w:rsidRPr="007918BA" w:rsidRDefault="0007251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BC17F9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1.10.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851" w:type="dxa"/>
          </w:tcPr>
          <w:p w:rsidR="00537231" w:rsidRPr="007918BA" w:rsidRDefault="00537231" w:rsidP="00072513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  <w:r w:rsidR="00072513">
              <w:rPr>
                <w:rFonts w:ascii="Liberation Serif" w:eastAsia="Times New Roman" w:hAnsi="Liberation Serif"/>
                <w:sz w:val="24"/>
                <w:szCs w:val="24"/>
              </w:rPr>
              <w:t>171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BC17F9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1.11.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851" w:type="dxa"/>
          </w:tcPr>
          <w:p w:rsidR="00537231" w:rsidRPr="007918BA" w:rsidRDefault="00537231" w:rsidP="00072513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="00072513">
              <w:rPr>
                <w:rFonts w:ascii="Liberation Serif" w:eastAsia="Times New Roman" w:hAnsi="Liberation Serif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BC17F9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1.12.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851" w:type="dxa"/>
          </w:tcPr>
          <w:p w:rsidR="00537231" w:rsidRPr="007918BA" w:rsidRDefault="0007251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BC17F9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1.13.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37231" w:rsidRPr="007918BA" w:rsidRDefault="0007251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454CF6" w:rsidRPr="007918BA" w:rsidTr="00BC17F9">
        <w:tc>
          <w:tcPr>
            <w:tcW w:w="1276" w:type="dxa"/>
          </w:tcPr>
          <w:p w:rsidR="00454CF6" w:rsidRPr="007918BA" w:rsidRDefault="00454CF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454CF6" w:rsidRPr="007918BA" w:rsidRDefault="00454CF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Доля  социально-ориентированных некоммерческих  организаций, 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276" w:type="dxa"/>
          </w:tcPr>
          <w:p w:rsidR="00454CF6" w:rsidRPr="007918BA" w:rsidRDefault="00454CF6" w:rsidP="00D51332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454CF6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2033" w:type="dxa"/>
          </w:tcPr>
          <w:p w:rsidR="00454CF6" w:rsidRPr="007918BA" w:rsidRDefault="00454CF6" w:rsidP="00D51332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Информационная справка структурных подразделений Администрации </w:t>
            </w:r>
            <w:r w:rsidR="007C5C55">
              <w:rPr>
                <w:rFonts w:ascii="Liberation Serif" w:eastAsia="Times New Roman" w:hAnsi="Liberation Serif"/>
                <w:sz w:val="24"/>
                <w:szCs w:val="24"/>
              </w:rPr>
              <w:t>городского</w:t>
            </w:r>
            <w:r w:rsidR="00BC17F9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округа Первоуральск, работающих с СОНКО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7F3FA4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3478B7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F3FA4" w:rsidRPr="007918BA" w:rsidTr="00BC17F9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AB115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="007D55D2"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133DF3" w:rsidRPr="007918BA" w:rsidRDefault="00133DF3" w:rsidP="00133DF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9C103B" w:rsidRDefault="009C103B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F90CAC">
      <w:pPr>
        <w:tabs>
          <w:tab w:val="left" w:pos="8931"/>
          <w:tab w:val="left" w:pos="11057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516660" w:rsidP="0051666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            </w:t>
            </w:r>
            <w:r w:rsidR="00F90CAC"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 городского округа Первоуральск  на 2022 - 2027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7C5C5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на 202</w:t>
            </w:r>
            <w:r w:rsidR="007C5C55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4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2224D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7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8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F90CAC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327456" w:rsidRPr="00F90CAC" w:rsidTr="00F90CAC">
        <w:trPr>
          <w:trHeight w:val="103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676B44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  <w:r w:rsidR="00676B44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456" w:rsidRPr="00327456" w:rsidRDefault="00327456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327456">
              <w:rPr>
                <w:rFonts w:ascii="Liberation Serif" w:hAnsi="Liberation Serif" w:cs="Calibri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Default="00327456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</w:rPr>
              <w:t>12</w:t>
            </w:r>
          </w:p>
        </w:tc>
      </w:tr>
      <w:tr w:rsidR="00327456" w:rsidRPr="00F90CAC" w:rsidTr="00F90CAC">
        <w:trPr>
          <w:trHeight w:val="14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676B44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456" w:rsidRPr="00327456" w:rsidRDefault="00327456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327456">
              <w:rPr>
                <w:rFonts w:ascii="Liberation Serif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Default="00327456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</w:rPr>
              <w:t>6</w:t>
            </w:r>
          </w:p>
        </w:tc>
      </w:tr>
      <w:tr w:rsidR="00327456" w:rsidRPr="00F90CAC" w:rsidTr="00F90CAC">
        <w:trPr>
          <w:trHeight w:val="10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456" w:rsidRPr="00327456" w:rsidRDefault="00327456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327456">
              <w:rPr>
                <w:rFonts w:ascii="Liberation Serif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Default="00327456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</w:rPr>
              <w:t>0</w:t>
            </w:r>
          </w:p>
        </w:tc>
      </w:tr>
      <w:tr w:rsidR="00327456" w:rsidRPr="00F90CAC" w:rsidTr="00F90CAC">
        <w:trPr>
          <w:trHeight w:val="133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штук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456" w:rsidRPr="00327456" w:rsidRDefault="00327456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327456">
              <w:rPr>
                <w:rFonts w:ascii="Liberation Serif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Default="00327456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</w:rPr>
              <w:t>0</w:t>
            </w:r>
          </w:p>
        </w:tc>
      </w:tr>
      <w:tr w:rsidR="00327456" w:rsidRPr="00F90CAC" w:rsidTr="00327456">
        <w:trPr>
          <w:trHeight w:val="816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DC163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1043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456" w:rsidRPr="00327456" w:rsidRDefault="00327456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327456">
              <w:rPr>
                <w:rFonts w:ascii="Liberation Serif" w:hAnsi="Liberation Serif" w:cs="Calibri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Default="00327456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</w:rPr>
              <w:t>963</w:t>
            </w:r>
          </w:p>
        </w:tc>
      </w:tr>
      <w:tr w:rsidR="00327456" w:rsidRPr="00F90CAC" w:rsidTr="00327456">
        <w:trPr>
          <w:trHeight w:val="60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676B44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676B44">
              <w:rPr>
                <w:rFonts w:ascii="Liberation Serif" w:eastAsia="Times New Roman" w:hAnsi="Liberation Serif" w:cs="Calibri"/>
                <w:sz w:val="24"/>
                <w:szCs w:val="24"/>
              </w:rPr>
              <w:t>628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327456" w:rsidRDefault="00327456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327456">
              <w:rPr>
                <w:rFonts w:ascii="Liberation Serif" w:hAnsi="Liberation Serif" w:cs="Calibri"/>
                <w:color w:val="000000"/>
                <w:sz w:val="24"/>
                <w:szCs w:val="24"/>
              </w:rPr>
              <w:t>13542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Default="00327456" w:rsidP="00676B44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</w:rPr>
              <w:t>13</w:t>
            </w:r>
            <w:r w:rsidR="00676B44">
              <w:rPr>
                <w:rFonts w:ascii="Liberation Serif" w:hAnsi="Liberation Serif" w:cs="Calibri"/>
                <w:color w:val="000000"/>
              </w:rPr>
              <w:t>628</w:t>
            </w:r>
          </w:p>
        </w:tc>
      </w:tr>
      <w:tr w:rsidR="00327456" w:rsidRPr="00F90CAC" w:rsidTr="00327456">
        <w:trPr>
          <w:trHeight w:val="86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676B44" w:rsidP="00E00DE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327456" w:rsidRDefault="00676B44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6843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Default="00676B44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</w:rPr>
              <w:t>6843</w:t>
            </w:r>
          </w:p>
        </w:tc>
      </w:tr>
      <w:tr w:rsidR="00327456" w:rsidRPr="00F90CAC" w:rsidTr="00327456">
        <w:trPr>
          <w:trHeight w:val="117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Pr="00F90CAC" w:rsidRDefault="00327456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456" w:rsidRPr="00F90CAC" w:rsidRDefault="00676B44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456" w:rsidRPr="00327456" w:rsidRDefault="00676B44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699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456" w:rsidRDefault="00676B44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</w:rPr>
              <w:t>699</w:t>
            </w:r>
          </w:p>
        </w:tc>
      </w:tr>
      <w:tr w:rsidR="00327456" w:rsidRPr="00F90CAC" w:rsidTr="00327456">
        <w:trPr>
          <w:trHeight w:val="71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56" w:rsidRPr="007918BA" w:rsidRDefault="00327456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56" w:rsidRDefault="00327456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456" w:rsidRPr="00F90CAC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456" w:rsidRPr="00327456" w:rsidRDefault="00327456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  <w:sz w:val="24"/>
                <w:szCs w:val="24"/>
              </w:rPr>
              <w:t>636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56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636</w:t>
            </w:r>
          </w:p>
          <w:p w:rsidR="00327456" w:rsidRDefault="0032745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  <w:tr w:rsidR="004B065E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7C5C5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4B065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</w:tr>
      <w:tr w:rsidR="004B065E" w:rsidRPr="00F90CAC" w:rsidTr="007F4031">
        <w:trPr>
          <w:trHeight w:val="104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7C5C5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</w:tr>
      <w:tr w:rsidR="004B065E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7C5C5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</w:tr>
      <w:tr w:rsidR="00D51332" w:rsidRPr="00F90CAC" w:rsidTr="007C5C55">
        <w:trPr>
          <w:trHeight w:val="6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7C5C5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D51332" w:rsidRPr="00F90CAC" w:rsidTr="007C5C55">
        <w:trPr>
          <w:trHeight w:val="94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7C5C5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7C5C5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14</w:t>
            </w:r>
          </w:p>
        </w:tc>
      </w:tr>
      <w:tr w:rsidR="00D51332" w:rsidRPr="00F90CAC" w:rsidTr="007F4031">
        <w:trPr>
          <w:trHeight w:val="162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1.1.16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7C5C5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7C5C55">
        <w:trPr>
          <w:trHeight w:val="138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1.1.17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7C5C5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7F4031">
        <w:trPr>
          <w:trHeight w:val="11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7F4031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BC17F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BC17F9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BC17F9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BC17F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BC17F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BC17F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61</w:t>
            </w:r>
          </w:p>
        </w:tc>
      </w:tr>
      <w:tr w:rsidR="007F4031" w:rsidRPr="00F90CAC" w:rsidTr="007F4031">
        <w:trPr>
          <w:trHeight w:val="18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7C5C5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7C5C55">
        <w:trPr>
          <w:trHeight w:val="357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7C5C5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7C5C55">
        <w:trPr>
          <w:trHeight w:val="249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2.1.6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7C5C5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7F4031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7F4031">
        <w:trPr>
          <w:trHeight w:val="9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6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7C5C55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FC5" w:rsidRDefault="00225FC5" w:rsidP="00E66B05">
      <w:pPr>
        <w:spacing w:after="0" w:line="240" w:lineRule="auto"/>
      </w:pPr>
      <w:r>
        <w:separator/>
      </w:r>
    </w:p>
  </w:endnote>
  <w:endnote w:type="continuationSeparator" w:id="0">
    <w:p w:rsidR="00225FC5" w:rsidRDefault="00225FC5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7F9" w:rsidRDefault="00BC17F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7F9" w:rsidRDefault="00BC17F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7F9" w:rsidRDefault="00BC17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FC5" w:rsidRDefault="00225FC5" w:rsidP="00E66B05">
      <w:pPr>
        <w:spacing w:after="0" w:line="240" w:lineRule="auto"/>
      </w:pPr>
      <w:r>
        <w:separator/>
      </w:r>
    </w:p>
  </w:footnote>
  <w:footnote w:type="continuationSeparator" w:id="0">
    <w:p w:rsidR="00225FC5" w:rsidRDefault="00225FC5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7F9" w:rsidRDefault="00BC17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BC17F9" w:rsidRPr="003E1147" w:rsidRDefault="00BC17F9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2224D1">
          <w:rPr>
            <w:rFonts w:ascii="Liberation Serif" w:hAnsi="Liberation Serif"/>
            <w:noProof/>
          </w:rPr>
          <w:t>2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BC17F9" w:rsidRDefault="00BC17F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7F9" w:rsidRDefault="00BC17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422A8"/>
    <w:rsid w:val="00054B34"/>
    <w:rsid w:val="00072513"/>
    <w:rsid w:val="0007320D"/>
    <w:rsid w:val="00084985"/>
    <w:rsid w:val="000B57A7"/>
    <w:rsid w:val="00111181"/>
    <w:rsid w:val="0012012F"/>
    <w:rsid w:val="00131D4D"/>
    <w:rsid w:val="00133DF3"/>
    <w:rsid w:val="00133E4F"/>
    <w:rsid w:val="00134EFE"/>
    <w:rsid w:val="00137A81"/>
    <w:rsid w:val="0014318E"/>
    <w:rsid w:val="00146758"/>
    <w:rsid w:val="00157BEF"/>
    <w:rsid w:val="001700A9"/>
    <w:rsid w:val="00187063"/>
    <w:rsid w:val="00193629"/>
    <w:rsid w:val="00196CF1"/>
    <w:rsid w:val="001A12E7"/>
    <w:rsid w:val="001A36BF"/>
    <w:rsid w:val="001A38A7"/>
    <w:rsid w:val="001C66E0"/>
    <w:rsid w:val="001D3E92"/>
    <w:rsid w:val="001D4D33"/>
    <w:rsid w:val="001E5372"/>
    <w:rsid w:val="00200CFF"/>
    <w:rsid w:val="002077B4"/>
    <w:rsid w:val="002205C5"/>
    <w:rsid w:val="002224D1"/>
    <w:rsid w:val="00225FC5"/>
    <w:rsid w:val="0024352D"/>
    <w:rsid w:val="00246D71"/>
    <w:rsid w:val="00251F7A"/>
    <w:rsid w:val="00283A9F"/>
    <w:rsid w:val="00292F55"/>
    <w:rsid w:val="002B4898"/>
    <w:rsid w:val="002B79D6"/>
    <w:rsid w:val="002C0C08"/>
    <w:rsid w:val="002D1370"/>
    <w:rsid w:val="002D5D04"/>
    <w:rsid w:val="002D5E10"/>
    <w:rsid w:val="002F6D54"/>
    <w:rsid w:val="00306112"/>
    <w:rsid w:val="003064A5"/>
    <w:rsid w:val="003118B0"/>
    <w:rsid w:val="003217DC"/>
    <w:rsid w:val="003266E5"/>
    <w:rsid w:val="00327456"/>
    <w:rsid w:val="00333201"/>
    <w:rsid w:val="00341D38"/>
    <w:rsid w:val="003478B7"/>
    <w:rsid w:val="00357317"/>
    <w:rsid w:val="00357E21"/>
    <w:rsid w:val="00361709"/>
    <w:rsid w:val="00366901"/>
    <w:rsid w:val="00386C2C"/>
    <w:rsid w:val="003A2226"/>
    <w:rsid w:val="003B6415"/>
    <w:rsid w:val="003D0F52"/>
    <w:rsid w:val="003D6222"/>
    <w:rsid w:val="003E1147"/>
    <w:rsid w:val="00402512"/>
    <w:rsid w:val="004179A3"/>
    <w:rsid w:val="004266C2"/>
    <w:rsid w:val="00454CF6"/>
    <w:rsid w:val="00456971"/>
    <w:rsid w:val="00476750"/>
    <w:rsid w:val="00485E38"/>
    <w:rsid w:val="004B065E"/>
    <w:rsid w:val="004B56E2"/>
    <w:rsid w:val="004C017B"/>
    <w:rsid w:val="004C77AE"/>
    <w:rsid w:val="004D702E"/>
    <w:rsid w:val="004E03C5"/>
    <w:rsid w:val="004E1263"/>
    <w:rsid w:val="004F2947"/>
    <w:rsid w:val="00500651"/>
    <w:rsid w:val="00506E69"/>
    <w:rsid w:val="00516660"/>
    <w:rsid w:val="00532E2E"/>
    <w:rsid w:val="00535B98"/>
    <w:rsid w:val="00537231"/>
    <w:rsid w:val="005411B5"/>
    <w:rsid w:val="00543115"/>
    <w:rsid w:val="0055429A"/>
    <w:rsid w:val="005A1AEB"/>
    <w:rsid w:val="005A4695"/>
    <w:rsid w:val="005A5A1B"/>
    <w:rsid w:val="005B30DD"/>
    <w:rsid w:val="005C09BE"/>
    <w:rsid w:val="005C7158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3F4B"/>
    <w:rsid w:val="00656B37"/>
    <w:rsid w:val="00675F01"/>
    <w:rsid w:val="00676B44"/>
    <w:rsid w:val="006A3390"/>
    <w:rsid w:val="006A53F9"/>
    <w:rsid w:val="006B6AAB"/>
    <w:rsid w:val="006C17E4"/>
    <w:rsid w:val="006C4F0E"/>
    <w:rsid w:val="006D1F6A"/>
    <w:rsid w:val="006D6ACF"/>
    <w:rsid w:val="006F50CA"/>
    <w:rsid w:val="006F7617"/>
    <w:rsid w:val="0071436C"/>
    <w:rsid w:val="007439F2"/>
    <w:rsid w:val="00744389"/>
    <w:rsid w:val="0074567B"/>
    <w:rsid w:val="00754B21"/>
    <w:rsid w:val="0078766C"/>
    <w:rsid w:val="007918BA"/>
    <w:rsid w:val="007B290D"/>
    <w:rsid w:val="007C2F79"/>
    <w:rsid w:val="007C5C55"/>
    <w:rsid w:val="007C782B"/>
    <w:rsid w:val="007D1461"/>
    <w:rsid w:val="007D4CFC"/>
    <w:rsid w:val="007D55D2"/>
    <w:rsid w:val="007F3FA4"/>
    <w:rsid w:val="007F4031"/>
    <w:rsid w:val="00802541"/>
    <w:rsid w:val="008035ED"/>
    <w:rsid w:val="008229E3"/>
    <w:rsid w:val="008278A3"/>
    <w:rsid w:val="0083085E"/>
    <w:rsid w:val="008330CB"/>
    <w:rsid w:val="00837C8E"/>
    <w:rsid w:val="00841C46"/>
    <w:rsid w:val="00846AFC"/>
    <w:rsid w:val="00865647"/>
    <w:rsid w:val="00892EF7"/>
    <w:rsid w:val="008C2905"/>
    <w:rsid w:val="008C46E9"/>
    <w:rsid w:val="008D1810"/>
    <w:rsid w:val="008D2CAC"/>
    <w:rsid w:val="008D6C2F"/>
    <w:rsid w:val="008E6792"/>
    <w:rsid w:val="008F61A5"/>
    <w:rsid w:val="009014CD"/>
    <w:rsid w:val="009063B1"/>
    <w:rsid w:val="009221AE"/>
    <w:rsid w:val="00954E4F"/>
    <w:rsid w:val="00964F2E"/>
    <w:rsid w:val="00996BD0"/>
    <w:rsid w:val="00997BC0"/>
    <w:rsid w:val="009A3347"/>
    <w:rsid w:val="009A5BF6"/>
    <w:rsid w:val="009B0084"/>
    <w:rsid w:val="009B6969"/>
    <w:rsid w:val="009B6FB9"/>
    <w:rsid w:val="009B7E81"/>
    <w:rsid w:val="009C103B"/>
    <w:rsid w:val="009C33CC"/>
    <w:rsid w:val="009D0144"/>
    <w:rsid w:val="009F5819"/>
    <w:rsid w:val="00A0352F"/>
    <w:rsid w:val="00A06471"/>
    <w:rsid w:val="00A06CBA"/>
    <w:rsid w:val="00A11C90"/>
    <w:rsid w:val="00A163B8"/>
    <w:rsid w:val="00A444C4"/>
    <w:rsid w:val="00A52751"/>
    <w:rsid w:val="00A612E3"/>
    <w:rsid w:val="00A67760"/>
    <w:rsid w:val="00A74760"/>
    <w:rsid w:val="00A8339A"/>
    <w:rsid w:val="00A966F3"/>
    <w:rsid w:val="00AB1152"/>
    <w:rsid w:val="00AC14A4"/>
    <w:rsid w:val="00AD1B7E"/>
    <w:rsid w:val="00AD3C3C"/>
    <w:rsid w:val="00AE19A0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64912"/>
    <w:rsid w:val="00B80367"/>
    <w:rsid w:val="00B80CB5"/>
    <w:rsid w:val="00B85CFA"/>
    <w:rsid w:val="00BC17F9"/>
    <w:rsid w:val="00BC23FA"/>
    <w:rsid w:val="00BD0904"/>
    <w:rsid w:val="00BF22C1"/>
    <w:rsid w:val="00C02300"/>
    <w:rsid w:val="00C0460C"/>
    <w:rsid w:val="00C4183F"/>
    <w:rsid w:val="00C70502"/>
    <w:rsid w:val="00C77E9E"/>
    <w:rsid w:val="00C94747"/>
    <w:rsid w:val="00C96A7A"/>
    <w:rsid w:val="00CA1CF3"/>
    <w:rsid w:val="00CA1FDA"/>
    <w:rsid w:val="00CB5B1E"/>
    <w:rsid w:val="00CE0C55"/>
    <w:rsid w:val="00CE3C36"/>
    <w:rsid w:val="00CF4684"/>
    <w:rsid w:val="00D1641E"/>
    <w:rsid w:val="00D26295"/>
    <w:rsid w:val="00D27010"/>
    <w:rsid w:val="00D27BCA"/>
    <w:rsid w:val="00D35509"/>
    <w:rsid w:val="00D51332"/>
    <w:rsid w:val="00D53A1C"/>
    <w:rsid w:val="00D53C50"/>
    <w:rsid w:val="00D65330"/>
    <w:rsid w:val="00D7421B"/>
    <w:rsid w:val="00D85E6F"/>
    <w:rsid w:val="00D93B1F"/>
    <w:rsid w:val="00DB2D7F"/>
    <w:rsid w:val="00DC1637"/>
    <w:rsid w:val="00DD278A"/>
    <w:rsid w:val="00DD4B50"/>
    <w:rsid w:val="00DF369B"/>
    <w:rsid w:val="00E00DEB"/>
    <w:rsid w:val="00E0167B"/>
    <w:rsid w:val="00E31005"/>
    <w:rsid w:val="00E475A9"/>
    <w:rsid w:val="00E6076A"/>
    <w:rsid w:val="00E66B05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17065"/>
    <w:rsid w:val="00F439BB"/>
    <w:rsid w:val="00F80BF5"/>
    <w:rsid w:val="00F90CAC"/>
    <w:rsid w:val="00FA3BD6"/>
    <w:rsid w:val="00FC2F2E"/>
    <w:rsid w:val="00FD4340"/>
    <w:rsid w:val="00FD6FBD"/>
    <w:rsid w:val="00FE03D1"/>
    <w:rsid w:val="00FE0585"/>
    <w:rsid w:val="00FE7FD2"/>
    <w:rsid w:val="00FF0093"/>
    <w:rsid w:val="00FF127F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2535</Words>
  <Characters>14452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15</cp:revision>
  <cp:lastPrinted>2025-01-20T10:16:00Z</cp:lastPrinted>
  <dcterms:created xsi:type="dcterms:W3CDTF">2024-09-04T10:23:00Z</dcterms:created>
  <dcterms:modified xsi:type="dcterms:W3CDTF">2025-01-27T06:44:00Z</dcterms:modified>
</cp:coreProperties>
</file>