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321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5E6DB9" wp14:editId="1DA408AF">
            <wp:extent cx="7048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</w:pPr>
      <w:r w:rsidRPr="0041321B"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  <w:t>АДМИНИСТРАЦИЯ МУНИЦИПАЛЬНОГО ОКРУГА ПЕРВОУРАЛЬСК</w:t>
      </w:r>
    </w:p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</w:pPr>
      <w:r w:rsidRPr="0041321B"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  <w:t>ПОСТАНОВЛЕНИЕ</w:t>
      </w:r>
    </w:p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41321B" w:rsidRPr="0041321B" w:rsidRDefault="0041321B" w:rsidP="0041321B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  <w:r w:rsidRPr="0041321B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DD713" wp14:editId="1760C1E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41321B" w:rsidRPr="0041321B" w:rsidTr="0041321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21B" w:rsidRPr="0041321B" w:rsidRDefault="0041321B" w:rsidP="0041321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41321B" w:rsidRPr="0041321B" w:rsidRDefault="0041321B" w:rsidP="0041321B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32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21B" w:rsidRPr="0041321B" w:rsidRDefault="0041321B" w:rsidP="0041321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282</w:t>
            </w:r>
          </w:p>
        </w:tc>
      </w:tr>
    </w:tbl>
    <w:p w:rsidR="0041321B" w:rsidRPr="0041321B" w:rsidRDefault="0041321B" w:rsidP="0041321B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321B" w:rsidRPr="0041321B" w:rsidRDefault="0041321B" w:rsidP="0041321B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Первоуральск</w:t>
      </w:r>
    </w:p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8"/>
      </w:tblGrid>
      <w:tr w:rsidR="00AE6A1B">
        <w:trPr>
          <w:trHeight w:val="579"/>
        </w:trPr>
        <w:tc>
          <w:tcPr>
            <w:tcW w:w="4178" w:type="dxa"/>
            <w:noWrap/>
          </w:tcPr>
          <w:p w:rsidR="00AE6A1B" w:rsidRDefault="0041321B">
            <w:pPr>
              <w:ind w:right="449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Об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установлении</w:t>
            </w:r>
            <w:proofErr w:type="spellEnd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публичного</w:t>
            </w:r>
            <w:proofErr w:type="spellEnd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eastAsia="ru-RU"/>
              </w:rPr>
              <w:t>сервитута</w:t>
            </w:r>
            <w:proofErr w:type="spellEnd"/>
          </w:p>
        </w:tc>
      </w:tr>
    </w:tbl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AE6A1B">
      <w:pPr>
        <w:adjustRightInd w:val="0"/>
        <w:snapToGrid w:val="0"/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E6A1B" w:rsidRPr="0041321B">
        <w:tc>
          <w:tcPr>
            <w:tcW w:w="9495" w:type="dxa"/>
            <w:noWrap/>
          </w:tcPr>
          <w:p w:rsidR="00AE6A1B" w:rsidRDefault="0041321B">
            <w:pPr>
              <w:pStyle w:val="1"/>
              <w:ind w:right="57" w:firstLine="100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, пунктом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статьи 39.3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от 25 октября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 № 136-ФЗ, Федеральным законом от 25 октября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2001 года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№ 137-ФЗ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Федеральным законом от 06 октября 2003 года № 131-ФЗ «Об общих                 принципах организации местного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самоуправления в Российской</w:t>
            </w:r>
            <w:proofErr w:type="gramEnd"/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Федерации»,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рассмотрев ходатайство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акционерного общества «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(ИНН/КПП 6671028735/665801001,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город Екатеринбург, улица Московская, строение 48Г, офис 2),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договор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об осуществлении технологического присоединения к электрическим сетям                         № 1801-2024-31-ЛК от 28 мая 2024 года, плановый материал,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ого округа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 Первоуральск</w:t>
            </w:r>
          </w:p>
        </w:tc>
      </w:tr>
    </w:tbl>
    <w:p w:rsidR="00AE6A1B" w:rsidRDefault="00AE6A1B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AE6A1B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</w:p>
    <w:p w:rsidR="00AE6A1B" w:rsidRDefault="0041321B">
      <w:pPr>
        <w:jc w:val="both"/>
        <w:rPr>
          <w:rFonts w:ascii="Liberation Serif" w:eastAsia="SimSun" w:hAnsi="Liberation Serif" w:cs="Liberation Serif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E6A1B" w:rsidRPr="0041321B">
        <w:trPr>
          <w:trHeight w:val="3341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E6A1B" w:rsidRDefault="0041321B">
            <w:pPr>
              <w:pStyle w:val="a8"/>
              <w:tabs>
                <w:tab w:val="left" w:pos="992"/>
              </w:tabs>
              <w:adjustRightInd w:val="0"/>
              <w:snapToGrid w:val="0"/>
              <w:ind w:left="0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771 кв. метр,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          РУ-0,4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ТП-54 (инв. № 0029765). Строительство 4КЛ-0,4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от РУ-0,4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ТП-54 до точки присоединения, улица Гагарина, 1/40, город Первоуральск» в отношении:</w:t>
            </w:r>
          </w:p>
          <w:p w:rsidR="00AE6A1B" w:rsidRDefault="0041321B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       400 кв. метров, расположенных в</w:t>
            </w:r>
            <w:r>
              <w:rPr>
                <w:rFonts w:ascii="Liberation Serif" w:hAnsi="Liberation Serif" w:cs="Liberation Serif"/>
              </w:rPr>
              <w:t xml:space="preserve"> кадастровом квартале 66:58:0116002;</w:t>
            </w:r>
          </w:p>
          <w:p w:rsidR="00AE6A1B" w:rsidRDefault="0041321B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66:58:0116002:37 площадью 30 кв. метров, с местоположением: Свердловская область, город Первоуральск,        улица Трубников, дом 40а;</w:t>
            </w:r>
          </w:p>
          <w:p w:rsidR="00AE6A1B" w:rsidRDefault="0041321B">
            <w:pPr>
              <w:pStyle w:val="a8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</w:t>
            </w:r>
            <w:r>
              <w:rPr>
                <w:rFonts w:ascii="Liberation Serif" w:hAnsi="Liberation Serif" w:cs="Liberation Serif"/>
              </w:rPr>
              <w:t xml:space="preserve">м номером 66:58:0116002:407 площадью 341 кв. метр,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 xml:space="preserve">         улица Трубников, дом 40.</w:t>
            </w:r>
          </w:p>
          <w:p w:rsidR="00AE6A1B" w:rsidRDefault="0041321B">
            <w:pPr>
              <w:tabs>
                <w:tab w:val="left" w:pos="992"/>
              </w:tabs>
              <w:suppressAutoHyphens/>
              <w:adjustRightInd w:val="0"/>
              <w:snapToGrid w:val="0"/>
              <w:ind w:right="59"/>
              <w:jc w:val="both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ab/>
              <w:t>2.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Утвердить границы публичного сервитута согласно схеме расположения границ публичного сервитута (Приложение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№ 1).</w:t>
            </w:r>
          </w:p>
          <w:p w:rsidR="00AE6A1B" w:rsidRDefault="0041321B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>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Срок, в течение которого использование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существенно затруднено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связи с осуществле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нием сервитута - 6 месяцев.</w:t>
            </w:r>
          </w:p>
          <w:p w:rsidR="00AE6A1B" w:rsidRDefault="0041321B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Порядок установления зоны с особыми условиями использования территорий и содержание ограничений прав на земельные участки в границах такой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зоны определяются в соответствии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  <w:p w:rsidR="00AE6A1B" w:rsidRDefault="0041321B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Установить в соответствии с пунктами 3-5 статьи 39.46 Земельн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 кодекса Российской Федерации размер платы за публичный сервитут, согласно следующим расчетам (Приложение № 2).</w:t>
            </w:r>
          </w:p>
          <w:p w:rsidR="00AE6A1B" w:rsidRDefault="0041321B">
            <w:pPr>
              <w:pStyle w:val="ConsPlusNormal"/>
              <w:tabs>
                <w:tab w:val="left" w:pos="992"/>
              </w:tabs>
              <w:snapToGrid w:val="0"/>
              <w:ind w:right="59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График проведения работ при осуществлении деятельности, для обеспечения которой устанавливается публичный сервитут, установить согласно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приложению № 3.</w:t>
            </w:r>
          </w:p>
          <w:p w:rsidR="00AE6A1B" w:rsidRDefault="0041321B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</w:t>
            </w:r>
            <w:r>
              <w:rPr>
                <w:rFonts w:ascii="Liberation Serif" w:hAnsi="Liberation Serif" w:cs="Liberation Serif"/>
              </w:rPr>
              <w:t>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</w:t>
            </w:r>
            <w:proofErr w:type="gramStart"/>
            <w:r>
              <w:rPr>
                <w:rFonts w:ascii="Liberation Serif" w:hAnsi="Liberation Serif" w:cs="Liberation Serif"/>
              </w:rPr>
              <w:t>срок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не превышающий трех месяцев после завершения строительс</w:t>
            </w:r>
            <w:r>
              <w:rPr>
                <w:rFonts w:ascii="Liberation Serif" w:hAnsi="Liberation Serif" w:cs="Liberation Serif"/>
              </w:rPr>
              <w:t>тва объекта, для размещения которого был установлен публичный сервитут.</w:t>
            </w:r>
          </w:p>
          <w:p w:rsidR="00AE6A1B" w:rsidRDefault="0041321B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41321B"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AE6A1B" w:rsidRPr="0041321B" w:rsidRDefault="0041321B">
            <w:pPr>
              <w:pStyle w:val="a8"/>
              <w:tabs>
                <w:tab w:val="left" w:pos="992"/>
              </w:tabs>
              <w:suppressAutoHyphens/>
              <w:adjustRightInd w:val="0"/>
              <w:snapToGrid w:val="0"/>
              <w:ind w:left="9" w:right="5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41321B"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</w:t>
            </w:r>
            <w:r>
              <w:rPr>
                <w:rFonts w:ascii="Liberation Serif" w:hAnsi="Liberation Serif" w:cs="Liberation Serif"/>
              </w:rPr>
              <w:t xml:space="preserve"> муниципального округа Первоуральск в информационно-телекоммуникационной сети «Интернет».</w:t>
            </w:r>
          </w:p>
        </w:tc>
      </w:tr>
      <w:tr w:rsidR="00AE6A1B">
        <w:trPr>
          <w:trHeight w:val="1040"/>
        </w:trPr>
        <w:tc>
          <w:tcPr>
            <w:tcW w:w="5070" w:type="dxa"/>
            <w:tcBorders>
              <w:top w:val="nil"/>
            </w:tcBorders>
            <w:noWrap/>
          </w:tcPr>
          <w:p w:rsidR="00AE6A1B" w:rsidRDefault="00AE6A1B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41321B">
            <w:pPr>
              <w:tabs>
                <w:tab w:val="left" w:pos="992"/>
              </w:tabs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Глава муниципального округа Первоуральск</w:t>
            </w:r>
          </w:p>
        </w:tc>
        <w:tc>
          <w:tcPr>
            <w:tcW w:w="4425" w:type="dxa"/>
            <w:tcBorders>
              <w:top w:val="nil"/>
            </w:tcBorders>
            <w:noWrap/>
          </w:tcPr>
          <w:p w:rsidR="00AE6A1B" w:rsidRDefault="00AE6A1B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AE6A1B">
            <w:pPr>
              <w:tabs>
                <w:tab w:val="left" w:pos="992"/>
              </w:tabs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</w:p>
          <w:p w:rsidR="00AE6A1B" w:rsidRDefault="0041321B">
            <w:pPr>
              <w:tabs>
                <w:tab w:val="left" w:pos="992"/>
              </w:tabs>
              <w:wordWrap w:val="0"/>
              <w:adjustRightInd w:val="0"/>
              <w:snapToGrid w:val="0"/>
              <w:ind w:firstLine="709"/>
              <w:jc w:val="right"/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 xml:space="preserve">И.В. </w:t>
            </w:r>
            <w:proofErr w:type="spellStart"/>
            <w:r>
              <w:rPr>
                <w:rFonts w:ascii="Liberation Serif" w:eastAsia="SimSun" w:hAnsi="Liberation Serif" w:cs="Liberation Serif"/>
                <w:sz w:val="24"/>
                <w:szCs w:val="24"/>
                <w:lang w:val="ru-RU" w:eastAsia="ru-RU"/>
              </w:rPr>
              <w:t>Кабец</w:t>
            </w:r>
            <w:proofErr w:type="spellEnd"/>
          </w:p>
        </w:tc>
      </w:tr>
    </w:tbl>
    <w:p w:rsidR="00AE6A1B" w:rsidRDefault="0041321B">
      <w:pPr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r>
        <w:rPr>
          <w:rFonts w:ascii="Liberation Serif" w:eastAsia="SimSun" w:hAnsi="Liberation Serif" w:cs="Liberation Serif"/>
          <w:sz w:val="24"/>
          <w:szCs w:val="24"/>
          <w:lang w:val="ru-RU" w:eastAsia="ru-RU"/>
        </w:rPr>
        <w:tab/>
      </w:r>
      <w:bookmarkStart w:id="0" w:name="_GoBack"/>
      <w:bookmarkEnd w:id="0"/>
    </w:p>
    <w:sectPr w:rsidR="00AE6A1B" w:rsidSect="0041321B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21B">
      <w:r>
        <w:separator/>
      </w:r>
    </w:p>
  </w:endnote>
  <w:endnote w:type="continuationSeparator" w:id="0">
    <w:p w:rsidR="00000000" w:rsidRDefault="004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1B" w:rsidRDefault="0041321B">
    <w:pPr>
      <w:pStyle w:val="a6"/>
      <w:framePr w:wrap="around" w:hAnchor="text" w:xAlign="right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AE6A1B" w:rsidRDefault="00AE6A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21B">
      <w:r>
        <w:separator/>
      </w:r>
    </w:p>
  </w:footnote>
  <w:footnote w:type="continuationSeparator" w:id="0">
    <w:p w:rsidR="00000000" w:rsidRDefault="0041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1B" w:rsidRDefault="0041321B">
    <w:pPr>
      <w:pStyle w:val="a5"/>
      <w:framePr w:wrap="around" w:hAnchor="text" w:xAlign="center" w:y="1"/>
      <w:rPr>
        <w:rStyle w:val="a4"/>
      </w:rPr>
    </w:pPr>
    <w:r>
      <w:fldChar w:fldCharType="begin"/>
    </w:r>
    <w:r>
      <w:rPr>
        <w:rStyle w:val="a4"/>
        <w:rFonts w:asciiTheme="minorHAnsi" w:eastAsiaTheme="minorEastAsia" w:hAnsiTheme="minorHAnsi" w:cstheme="minorBidi"/>
        <w:lang w:val="en-US" w:eastAsia="zh-CN"/>
      </w:rPr>
      <w:instrText xml:space="preserve">PAGE  </w:instrText>
    </w:r>
    <w:r>
      <w:fldChar w:fldCharType="end"/>
    </w:r>
  </w:p>
  <w:p w:rsidR="00AE6A1B" w:rsidRDefault="00AE6A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1B" w:rsidRDefault="0041321B">
    <w:pPr>
      <w:pStyle w:val="a5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49C0F" wp14:editId="6FA3EE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6A1B" w:rsidRDefault="0041321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K6hrD2QEAAIsD&#10;AAAOAAAAAAAAAAAAAAAAAC4CAABkcnMvZTJvRG9jLnhtbFBLAQItABQABgAIAAAAIQAMSvDu1gAA&#10;AAUBAAAPAAAAAAAAAAAAAAAAADMEAABkcnMvZG93bnJldi54bWxQSwUGAAAAAAQABADzAAAANgUA&#10;AAAA&#10;" filled="f" stroked="f">
              <v:textbox style="mso-fit-shape-to-text:t" inset="0,0,0,0">
                <w:txbxContent>
                  <w:p w:rsidR="00AE6A1B" w:rsidRDefault="0041321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1B" w:rsidRDefault="0041321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A1209" wp14:editId="4062D396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6A1B" w:rsidRDefault="0041321B">
                          <w:pPr>
                            <w:pStyle w:val="a5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207.2pt;margin-top:5.25pt;width:46.45pt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" filled="f" stroked="f">
              <v:textbox inset="0,0,0,0">
                <w:txbxContent>
                  <w:p w:rsidR="00AE6A1B" w:rsidRDefault="0041321B">
                    <w:pPr>
                      <w:pStyle w:val="a5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FFA72"/>
    <w:rsid w:val="FE1FFA72"/>
    <w:rsid w:val="3EFD6138"/>
    <w:rsid w:val="3F775D06"/>
    <w:rsid w:val="57EF8F31"/>
    <w:rsid w:val="5E5566C0"/>
    <w:rsid w:val="63A967C6"/>
    <w:rsid w:val="682D1ECF"/>
    <w:rsid w:val="7DD7BF59"/>
    <w:rsid w:val="8FBF6123"/>
    <w:rsid w:val="9F2F37E3"/>
    <w:rsid w:val="B1A9936B"/>
    <w:rsid w:val="BBEFF99E"/>
    <w:rsid w:val="DDFFFB14"/>
    <w:rsid w:val="DE3F1D3F"/>
    <w:rsid w:val="E7BF2988"/>
    <w:rsid w:val="EEEF4FFB"/>
    <w:rsid w:val="FBFE24C5"/>
    <w:rsid w:val="FDF26A71"/>
    <w:rsid w:val="FE1FFA72"/>
    <w:rsid w:val="0041321B"/>
    <w:rsid w:val="00A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413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321B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page number"/>
    <w:qFormat/>
  </w:style>
  <w:style w:type="paragraph" w:styleId="a5">
    <w:name w:val="header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footer"/>
    <w:uiPriority w:val="99"/>
    <w:qFormat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08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413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321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2025-01-25T13:30:00Z</cp:lastPrinted>
  <dcterms:created xsi:type="dcterms:W3CDTF">2025-01-25T11:19:00Z</dcterms:created>
  <dcterms:modified xsi:type="dcterms:W3CDTF">2025-02-03T06:01:00Z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C60230DD7F3D401F9BB53202453A38A3_12</vt:lpwstr>
  </property>
</Properties>
</file>