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280"/>
        <w:gridCol w:w="2568"/>
        <w:gridCol w:w="3722"/>
      </w:tblGrid>
      <w:tr w:rsidR="00A7716B" w:rsidRPr="00976B72" w:rsidTr="00EE43C9">
        <w:trPr>
          <w:trHeight w:val="1275"/>
        </w:trPr>
        <w:tc>
          <w:tcPr>
            <w:tcW w:w="3280" w:type="dxa"/>
            <w:shd w:val="clear" w:color="auto" w:fill="auto"/>
          </w:tcPr>
          <w:p w:rsidR="00A7716B" w:rsidRPr="00976B72" w:rsidRDefault="00A7716B" w:rsidP="00EE43C9">
            <w:pPr>
              <w:ind w:firstLine="567"/>
              <w:jc w:val="both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2568" w:type="dxa"/>
          </w:tcPr>
          <w:p w:rsidR="00A7716B" w:rsidRPr="00976B72" w:rsidRDefault="00A7716B" w:rsidP="00EE43C9">
            <w:pPr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3722" w:type="dxa"/>
            <w:shd w:val="clear" w:color="auto" w:fill="auto"/>
          </w:tcPr>
          <w:p w:rsidR="00A7716B" w:rsidRPr="00976B72" w:rsidRDefault="00A7716B" w:rsidP="00EE43C9">
            <w:pPr>
              <w:rPr>
                <w:rFonts w:ascii="Liberation Serif" w:eastAsia="Calibri" w:hAnsi="Liberation Serif"/>
                <w:lang w:eastAsia="en-US"/>
              </w:rPr>
            </w:pPr>
            <w:r w:rsidRPr="00976B72">
              <w:rPr>
                <w:rFonts w:ascii="Liberation Serif" w:eastAsia="Calibri" w:hAnsi="Liberation Serif"/>
                <w:lang w:eastAsia="en-US"/>
              </w:rPr>
              <w:t>Приложение 1</w:t>
            </w:r>
          </w:p>
          <w:p w:rsidR="00976B72" w:rsidRPr="00976B72" w:rsidRDefault="00976B72" w:rsidP="00EE43C9">
            <w:pPr>
              <w:rPr>
                <w:rFonts w:ascii="Liberation Serif" w:eastAsia="Calibri" w:hAnsi="Liberation Serif"/>
                <w:lang w:eastAsia="en-US"/>
              </w:rPr>
            </w:pPr>
            <w:r w:rsidRPr="00976B72">
              <w:rPr>
                <w:rFonts w:ascii="Liberation Serif" w:eastAsia="Calibri" w:hAnsi="Liberation Serif"/>
                <w:lang w:eastAsia="en-US"/>
              </w:rPr>
              <w:t>УТВЕРЖДЕНО</w:t>
            </w:r>
          </w:p>
          <w:p w:rsidR="00A7716B" w:rsidRPr="00976B72" w:rsidRDefault="00976B72" w:rsidP="00EE43C9">
            <w:pPr>
              <w:rPr>
                <w:rFonts w:ascii="Liberation Serif" w:eastAsia="Calibri" w:hAnsi="Liberation Serif"/>
                <w:lang w:eastAsia="en-US"/>
              </w:rPr>
            </w:pPr>
            <w:r w:rsidRPr="00976B72">
              <w:rPr>
                <w:rFonts w:ascii="Liberation Serif" w:eastAsia="Calibri" w:hAnsi="Liberation Serif"/>
                <w:lang w:eastAsia="en-US"/>
              </w:rPr>
              <w:t>постановлением</w:t>
            </w:r>
            <w:r w:rsidR="00A7716B" w:rsidRPr="00976B72">
              <w:rPr>
                <w:rFonts w:ascii="Liberation Serif" w:eastAsia="Calibri" w:hAnsi="Liberation Serif"/>
                <w:lang w:eastAsia="en-US"/>
              </w:rPr>
              <w:t xml:space="preserve"> Администрации муниципального округа Первоуральск</w:t>
            </w:r>
          </w:p>
          <w:p w:rsidR="00A7716B" w:rsidRPr="00976B72" w:rsidRDefault="00E310F2" w:rsidP="00EE43C9">
            <w:pPr>
              <w:rPr>
                <w:rFonts w:ascii="Liberation Serif" w:eastAsia="Calibri" w:hAnsi="Liberation Serif"/>
                <w:lang w:eastAsia="en-US"/>
              </w:rPr>
            </w:pPr>
            <w:r>
              <w:rPr>
                <w:rFonts w:ascii="Liberation Serif" w:eastAsia="Calibri" w:hAnsi="Liberation Serif"/>
                <w:lang w:eastAsia="en-US"/>
              </w:rPr>
              <w:t xml:space="preserve">от 13.02.2025   </w:t>
            </w:r>
            <w:bookmarkStart w:id="0" w:name="_GoBack"/>
            <w:bookmarkEnd w:id="0"/>
            <w:r w:rsidR="00A7716B" w:rsidRPr="00976B72">
              <w:rPr>
                <w:rFonts w:ascii="Liberation Serif" w:eastAsia="Calibri" w:hAnsi="Liberation Serif"/>
                <w:lang w:eastAsia="en-US"/>
              </w:rPr>
              <w:t>№</w:t>
            </w:r>
            <w:r>
              <w:rPr>
                <w:rFonts w:ascii="Liberation Serif" w:eastAsia="Calibri" w:hAnsi="Liberation Serif"/>
                <w:lang w:eastAsia="en-US"/>
              </w:rPr>
              <w:t xml:space="preserve"> 448</w:t>
            </w:r>
            <w:r w:rsidR="00A7716B" w:rsidRPr="00976B72">
              <w:rPr>
                <w:rFonts w:ascii="Liberation Serif" w:eastAsia="Calibri" w:hAnsi="Liberation Serif"/>
                <w:lang w:eastAsia="en-US"/>
              </w:rPr>
              <w:t xml:space="preserve">           </w:t>
            </w:r>
          </w:p>
          <w:p w:rsidR="00A7716B" w:rsidRPr="00976B72" w:rsidRDefault="00A7716B" w:rsidP="00EE43C9">
            <w:pPr>
              <w:jc w:val="right"/>
              <w:rPr>
                <w:rFonts w:ascii="Liberation Serif" w:eastAsia="Calibri" w:hAnsi="Liberation Serif"/>
                <w:lang w:eastAsia="en-US"/>
              </w:rPr>
            </w:pPr>
          </w:p>
        </w:tc>
      </w:tr>
    </w:tbl>
    <w:p w:rsidR="00A7716B" w:rsidRPr="00976B72" w:rsidRDefault="00A7716B" w:rsidP="00A7716B">
      <w:pPr>
        <w:spacing w:after="160" w:line="259" w:lineRule="auto"/>
        <w:ind w:left="-567" w:firstLine="567"/>
        <w:jc w:val="both"/>
        <w:rPr>
          <w:rFonts w:ascii="Liberation Serif" w:eastAsia="Calibri" w:hAnsi="Liberation Serif"/>
          <w:lang w:eastAsia="en-US"/>
        </w:rPr>
      </w:pPr>
    </w:p>
    <w:p w:rsidR="00A7716B" w:rsidRPr="00976B72" w:rsidRDefault="00A7716B" w:rsidP="00A7716B">
      <w:pPr>
        <w:spacing w:line="259" w:lineRule="auto"/>
        <w:ind w:left="-567" w:firstLine="567"/>
        <w:jc w:val="center"/>
        <w:rPr>
          <w:rFonts w:ascii="Liberation Serif" w:eastAsia="Calibri" w:hAnsi="Liberation Serif"/>
          <w:lang w:eastAsia="en-US"/>
        </w:rPr>
      </w:pPr>
      <w:r w:rsidRPr="00976B72">
        <w:rPr>
          <w:rFonts w:ascii="Liberation Serif" w:eastAsia="Calibri" w:hAnsi="Liberation Serif"/>
          <w:lang w:eastAsia="en-US"/>
        </w:rPr>
        <w:t>ПОЛОЖЕНИЕ</w:t>
      </w:r>
    </w:p>
    <w:p w:rsidR="00A7716B" w:rsidRPr="00976B72" w:rsidRDefault="00A7716B" w:rsidP="00A7716B">
      <w:pPr>
        <w:tabs>
          <w:tab w:val="center" w:pos="4677"/>
          <w:tab w:val="left" w:pos="8580"/>
        </w:tabs>
        <w:spacing w:line="259" w:lineRule="auto"/>
        <w:ind w:left="-567" w:firstLine="567"/>
        <w:jc w:val="center"/>
        <w:rPr>
          <w:rFonts w:ascii="Liberation Serif" w:eastAsia="Calibri" w:hAnsi="Liberation Serif"/>
          <w:lang w:eastAsia="en-US"/>
        </w:rPr>
      </w:pPr>
      <w:r w:rsidRPr="00976B72">
        <w:rPr>
          <w:rFonts w:ascii="Liberation Serif" w:eastAsia="Calibri" w:hAnsi="Liberation Serif"/>
          <w:lang w:eastAsia="en-US"/>
        </w:rPr>
        <w:t xml:space="preserve">об </w:t>
      </w:r>
      <w:proofErr w:type="spellStart"/>
      <w:r w:rsidRPr="00976B72">
        <w:rPr>
          <w:rFonts w:ascii="Liberation Serif" w:eastAsia="Calibri" w:hAnsi="Liberation Serif"/>
          <w:lang w:eastAsia="en-US"/>
        </w:rPr>
        <w:t>эвакоприемной</w:t>
      </w:r>
      <w:proofErr w:type="spellEnd"/>
      <w:r w:rsidRPr="00976B72">
        <w:rPr>
          <w:rFonts w:ascii="Liberation Serif" w:eastAsia="Calibri" w:hAnsi="Liberation Serif"/>
          <w:lang w:eastAsia="en-US"/>
        </w:rPr>
        <w:t xml:space="preserve"> комиссии на территории </w:t>
      </w:r>
      <w:r w:rsidRPr="00976B72">
        <w:rPr>
          <w:rFonts w:ascii="Liberation Serif" w:hAnsi="Liberation Serif"/>
          <w:color w:val="000000"/>
        </w:rPr>
        <w:t>муниципального округа Первоуральск</w:t>
      </w:r>
    </w:p>
    <w:p w:rsidR="00A7716B" w:rsidRPr="00976B72" w:rsidRDefault="00A7716B" w:rsidP="00A7716B">
      <w:pPr>
        <w:spacing w:line="259" w:lineRule="auto"/>
        <w:ind w:firstLine="567"/>
        <w:jc w:val="center"/>
        <w:rPr>
          <w:rFonts w:ascii="Liberation Serif" w:eastAsia="Calibri" w:hAnsi="Liberation Serif"/>
          <w:lang w:eastAsia="en-US"/>
        </w:rPr>
      </w:pPr>
    </w:p>
    <w:p w:rsidR="00A7716B" w:rsidRPr="00976B72" w:rsidRDefault="00A7716B" w:rsidP="00A7716B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Liberation Serif" w:eastAsia="Calibri" w:hAnsi="Liberation Serif"/>
          <w:lang w:eastAsia="en-US"/>
        </w:rPr>
      </w:pPr>
      <w:r w:rsidRPr="00976B72">
        <w:rPr>
          <w:rFonts w:ascii="Liberation Serif" w:eastAsia="Calibri" w:hAnsi="Liberation Serif"/>
          <w:lang w:eastAsia="en-US"/>
        </w:rPr>
        <w:t>Общие положения</w:t>
      </w:r>
    </w:p>
    <w:p w:rsidR="00A7716B" w:rsidRPr="00976B72" w:rsidRDefault="00A7716B" w:rsidP="00A7716B">
      <w:pPr>
        <w:spacing w:after="160" w:line="259" w:lineRule="auto"/>
        <w:ind w:left="578"/>
        <w:contextualSpacing/>
        <w:rPr>
          <w:rFonts w:ascii="Liberation Serif" w:eastAsia="Calibri" w:hAnsi="Liberation Serif"/>
          <w:lang w:eastAsia="en-US"/>
        </w:rPr>
      </w:pP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Эвакоприемная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комиссия (далее – комиссия) руководствуется Федеральными законами от 21 декабря 1994 года № 68-ФЗ «О защите населения и территорий от чрезвычайных ситуаций природного и техногенного характера», </w:t>
      </w:r>
      <w:r w:rsidRPr="00CD1B28">
        <w:rPr>
          <w:rFonts w:ascii="Liberation Serif" w:hAnsi="Liberation Serif"/>
        </w:rPr>
        <w:t>постановлением Правительства Российской Федерации от 30 ноября 2023 года № 2056 «О порядке эвакуации населения, материальных и культурных ценностей в безопасные районы»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Комиссия муниципального округа Первоуральск является координационным органом, образованным для всех форм собственности в целях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284" w:right="-1" w:firstLine="709"/>
        <w:contextualSpacing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Основные задачи Комиссии:</w:t>
      </w:r>
    </w:p>
    <w:p w:rsidR="00A7716B" w:rsidRPr="00CD1B28" w:rsidRDefault="00A7716B" w:rsidP="009D019C">
      <w:pPr>
        <w:numPr>
          <w:ilvl w:val="0"/>
          <w:numId w:val="3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Организация и контроль за всесторонним первоочередным обеспечением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мероприятий;</w:t>
      </w:r>
    </w:p>
    <w:p w:rsidR="00A7716B" w:rsidRPr="00CD1B28" w:rsidRDefault="00A7716B" w:rsidP="009D019C">
      <w:pPr>
        <w:numPr>
          <w:ilvl w:val="0"/>
          <w:numId w:val="3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Организация и контроль за своевременным комплектованием, качественной подготовкой приемных эвакуационных пунктов и пунктов временного размещения (далее – эвакуационные органы), расположенных на территории муниципального округа Первоуральск;</w:t>
      </w:r>
    </w:p>
    <w:p w:rsidR="00A7716B" w:rsidRPr="00CD1B28" w:rsidRDefault="00A7716B" w:rsidP="009D019C">
      <w:pPr>
        <w:numPr>
          <w:ilvl w:val="0"/>
          <w:numId w:val="3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Организация и контроль за подготовкой и проведением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Ответственность за планирование, обеспечение и проведение приема и рассредоточения населения, материальных и культурных ценностей, а также их размещение на территории муниципального округа Первоуральск возлагается на руководителя гражданской обороны.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Комиссия с целью выполнения возложенных на нее задач осуществляет следующие функции:</w:t>
      </w:r>
    </w:p>
    <w:p w:rsidR="00A7716B" w:rsidRPr="00CD1B28" w:rsidRDefault="00A7716B" w:rsidP="009D019C">
      <w:pPr>
        <w:numPr>
          <w:ilvl w:val="0"/>
          <w:numId w:val="4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Разрабатывает предложения по внесению изменений в муниципальные правовые акты, а также планирующие документы по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эвакоприемным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мероприятиям в муниципальном округе Первоуральск;</w:t>
      </w:r>
    </w:p>
    <w:p w:rsidR="00A7716B" w:rsidRPr="00CD1B28" w:rsidRDefault="00A7716B" w:rsidP="009D019C">
      <w:pPr>
        <w:numPr>
          <w:ilvl w:val="0"/>
          <w:numId w:val="4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Подготавливает предложения и аналитические материалы по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эвакоприемным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мероприятиям руководителю гражданской обороны муниципального округа Первоуральск;</w:t>
      </w:r>
    </w:p>
    <w:p w:rsidR="00A7716B" w:rsidRPr="00CD1B28" w:rsidRDefault="00A7716B" w:rsidP="009D019C">
      <w:pPr>
        <w:numPr>
          <w:ilvl w:val="0"/>
          <w:numId w:val="4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Участвует в разработке и ежегодном уточнении плана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 на территории муниципального округа Первоуральск, являющегося приложением к плану гражданской обороны и защиты населения;</w:t>
      </w:r>
    </w:p>
    <w:p w:rsidR="00A7716B" w:rsidRPr="00CD1B28" w:rsidRDefault="00A7716B" w:rsidP="009D019C">
      <w:pPr>
        <w:numPr>
          <w:ilvl w:val="0"/>
          <w:numId w:val="4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lastRenderedPageBreak/>
        <w:t>Участвует в командно-штабных учениях и тренировках с органами управления, силами и средствами гражданской обороны муниципального округа Первоуральск;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Комиссия имеет право:</w:t>
      </w:r>
    </w:p>
    <w:p w:rsidR="00A7716B" w:rsidRPr="00CD1B28" w:rsidRDefault="00A7716B" w:rsidP="009D019C">
      <w:pPr>
        <w:numPr>
          <w:ilvl w:val="0"/>
          <w:numId w:val="5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В пределах своей компетенции принимать решения, направленные на планирование и всестороннюю подготовку к проведению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мероприятий;</w:t>
      </w:r>
    </w:p>
    <w:p w:rsidR="00A7716B" w:rsidRPr="00CD1B28" w:rsidRDefault="00A7716B" w:rsidP="009D019C">
      <w:pPr>
        <w:numPr>
          <w:ilvl w:val="0"/>
          <w:numId w:val="5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Оказывать методическую помощь в организации работы и деятельности эвакуационных органов по вопросам планирования и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мероприятий;</w:t>
      </w:r>
    </w:p>
    <w:p w:rsidR="00A7716B" w:rsidRPr="00CD1B28" w:rsidRDefault="00A7716B" w:rsidP="009D019C">
      <w:pPr>
        <w:numPr>
          <w:ilvl w:val="0"/>
          <w:numId w:val="5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Заслушивать руководителей эвакуационных органов, расположенных на территории муниципального округа Первоуральск по вопросам планирования, подготовки и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Состав Комиссии утверждается Постановлением Администрации муниципального округа Первоуральск.</w:t>
      </w:r>
    </w:p>
    <w:p w:rsidR="00A7716B" w:rsidRPr="00CD1B28" w:rsidRDefault="00A7716B" w:rsidP="009D019C">
      <w:pPr>
        <w:numPr>
          <w:ilvl w:val="0"/>
          <w:numId w:val="2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В состав Комиссии не включаются граждане, состоящие на воинском учете и имеющие мобилизационные предписания.</w:t>
      </w:r>
    </w:p>
    <w:p w:rsidR="00A7716B" w:rsidRPr="00CD1B28" w:rsidRDefault="00A7716B" w:rsidP="009D019C">
      <w:pPr>
        <w:numPr>
          <w:ilvl w:val="0"/>
          <w:numId w:val="2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Комиссия состоит из председателя, </w:t>
      </w:r>
      <w:r w:rsidRPr="00CD1B28">
        <w:rPr>
          <w:rFonts w:ascii="Liberation Serif" w:eastAsia="Calibri" w:hAnsi="Liberation Serif"/>
          <w:color w:val="000000"/>
          <w:lang w:eastAsia="en-US"/>
        </w:rPr>
        <w:t>заместителя председателя Комиссии, секретаря Комиссии и иных членов Комиссии.</w:t>
      </w:r>
    </w:p>
    <w:p w:rsidR="00A7716B" w:rsidRPr="00CD1B28" w:rsidRDefault="00A7716B" w:rsidP="009D019C">
      <w:pPr>
        <w:numPr>
          <w:ilvl w:val="0"/>
          <w:numId w:val="2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 xml:space="preserve">Из иных членов Комиссии формируются следующие рабочие группы:  </w:t>
      </w:r>
    </w:p>
    <w:p w:rsidR="00A7716B" w:rsidRPr="00CD1B28" w:rsidRDefault="00A7716B" w:rsidP="009D019C">
      <w:pPr>
        <w:numPr>
          <w:ilvl w:val="0"/>
          <w:numId w:val="9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>Группа оповещения и связи;</w:t>
      </w:r>
    </w:p>
    <w:p w:rsidR="00A7716B" w:rsidRPr="00CD1B28" w:rsidRDefault="00A7716B" w:rsidP="009D019C">
      <w:pPr>
        <w:numPr>
          <w:ilvl w:val="0"/>
          <w:numId w:val="9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>Группа транспортного и дорожного обеспечения;</w:t>
      </w:r>
    </w:p>
    <w:p w:rsidR="00A7716B" w:rsidRPr="00CD1B28" w:rsidRDefault="00A7716B" w:rsidP="009D019C">
      <w:pPr>
        <w:numPr>
          <w:ilvl w:val="0"/>
          <w:numId w:val="9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>Группа учета эвакуируемого населения и информации, приема и организации размещения эвакуируемого населения, материальных и культурных ценностей;</w:t>
      </w:r>
    </w:p>
    <w:p w:rsidR="00A7716B" w:rsidRPr="00CD1B28" w:rsidRDefault="00A7716B" w:rsidP="009D019C">
      <w:pPr>
        <w:numPr>
          <w:ilvl w:val="0"/>
          <w:numId w:val="9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>Группа первоочередного жизнеобеспечения и медицинского обеспечения эвакуируемого населения;</w:t>
      </w:r>
    </w:p>
    <w:p w:rsidR="00A7716B" w:rsidRPr="00CD1B28" w:rsidRDefault="00A7716B" w:rsidP="009D019C">
      <w:pPr>
        <w:numPr>
          <w:ilvl w:val="0"/>
          <w:numId w:val="9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>Группа обеспечения охраны общественного порядка.</w:t>
      </w:r>
    </w:p>
    <w:p w:rsidR="00A7716B" w:rsidRPr="00CD1B28" w:rsidRDefault="00A7716B" w:rsidP="009D019C">
      <w:pPr>
        <w:numPr>
          <w:ilvl w:val="0"/>
          <w:numId w:val="2"/>
        </w:numPr>
        <w:tabs>
          <w:tab w:val="left" w:pos="-284"/>
        </w:tabs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color w:val="000000"/>
          <w:lang w:eastAsia="en-US"/>
        </w:rPr>
        <w:t xml:space="preserve">Комиссия осуществляет свою деятельность в соответствии </w:t>
      </w:r>
      <w:r w:rsidRPr="00CD1B28">
        <w:rPr>
          <w:rFonts w:ascii="Liberation Serif" w:eastAsia="Calibri" w:hAnsi="Liberation Serif"/>
          <w:lang w:eastAsia="en-US"/>
        </w:rPr>
        <w:t>с годовым планом, принимаемым на заседании комиссии и утверждаемым ее председателем.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Решение Комиссии оформляется в виде протокола, который подписывается председателем Комиссии. Решение Комиссии доводятся до исполнителей и заинтересованных организаций в виде выписок из протоколов заседаний Комиссии не позднее 10 рабочих дней со дня заседания.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Сбор всего состава комиссии на заседании осуществляется по решению председателя Комиссии либо при получении сигнала оповещения по служебным, стационарным телефонам и телефонам сотовой связи «Внимание! Членам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эвакоприемной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комиссии объявлена готовность! Членам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эвакоприемной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комиссии объявлена готовность!».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При выполнении задач по планированию, организации и проведению,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 по приему и рассредоточению населения, материальных и культурных ценностей в безопасные районы на территории муниципального образования при военных конфликтах или вследствие этих конфликтов, чрезвычайных ситуациях природного и техногенного характера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эвакоприемная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комиссия осуществляет свою деятельность в следующих режимах функционирования: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 в режиме повседневной деятельности;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 в режиме повышенной готовности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 в режиме чрезвычайной ситуации.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lastRenderedPageBreak/>
        <w:t xml:space="preserve">В режиме повседневной деятельности (заблаговременно)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эвакоприемная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комиссия организует выполнение следующих мероприятий: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-участвует в разработке плана приема эвакуированного населения муниципального округа Первоуральск из зон возможных чрезвычайных ситуаций природного и техногенного характера и его уточнения;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-контролирует подготовку муниципального округа Первоуральск к размещению эвакуируемого населения, материальных и культурных ценностей;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-контролирует создание пунктов временного размещения, маршрутов эвакуации на территории муниципального округа Первоуральск</w:t>
      </w:r>
      <w:r w:rsidRPr="00CD1B28">
        <w:rPr>
          <w:rFonts w:ascii="Liberation Serif" w:eastAsia="Calibri" w:hAnsi="Liberation Serif"/>
          <w:i/>
          <w:lang w:eastAsia="en-US"/>
        </w:rPr>
        <w:t>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-контролирует размещение эвакуируемого населения в пунктах временного размещения, маршрутов эвакуации на территории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-контролирует укомплектование эвакуационных органов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-организует взаимодействия с военным комиссариатом и спасательными службами по обеспечению выполнения мероприятий по гражданской обороне в муниципальном округе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-участвует в командно-штабных учениях и тренировках с органами управления, с целью проверки реальности разрабатываемого плана эвакуации населения муниципального округа Первоуральск из зон возможных чрезвычайных ситуаций природного и техногенного характера;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i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-контролирует осуществление практической проверки готовности эвакуационных органов муниципального округа Первоуральск.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В режиме повышенной готовности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эвакоприемная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комиссия организует выполнение следующих мероприятий: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-уточняет план приема эвакуированного населения и рассредоточения населения муниципального округа Первоуральск из зон возможных чрезвычайных ситуаций природного и техногенного характера;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-осуществляет контроль за приведением в готовность эвакуационных органов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-уточняет категории и численность эвакуируемого населения в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-осуществляет контроль за подготовкой к развертыванию пунктов временного размещения, пунктов посадки (высадки), а также маршрутов эвакуации на территории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-осуществляет контроль за подготовкой и порядком использования всех видов транспортных средств муниципального округа Первоуральск, выделяемых для вывоза населения из опасных районов в пункты временного размещения;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-контролирует приведение в готовность имеющихся защитных сооружений, расположенных на территории муниципального округа Первоуральск</w:t>
      </w:r>
      <w:r w:rsidRPr="00CD1B28">
        <w:rPr>
          <w:rFonts w:ascii="Liberation Serif" w:eastAsia="Calibri" w:hAnsi="Liberation Serif"/>
          <w:i/>
          <w:lang w:eastAsia="en-US"/>
        </w:rPr>
        <w:t>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В режиме чрезвычайной ситуации Комиссия организует выполнение следующих мероприятий: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-организация круглосуточного дежурства членов Комиссии;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-поддержание связи с эвакуационными органами и спасательными службами по обеспечению выполнения мероприятий по гражданской обороне муниципального округа Первоуральск</w:t>
      </w:r>
      <w:r w:rsidRPr="00CD1B28">
        <w:rPr>
          <w:rFonts w:ascii="Liberation Serif" w:eastAsia="Calibri" w:hAnsi="Liberation Serif"/>
          <w:i/>
          <w:lang w:eastAsia="en-US"/>
        </w:rPr>
        <w:t>;</w:t>
      </w:r>
      <w:r w:rsidRPr="00CD1B28">
        <w:rPr>
          <w:rFonts w:ascii="Liberation Serif" w:eastAsia="Calibri" w:hAnsi="Liberation Serif"/>
          <w:lang w:eastAsia="en-US"/>
        </w:rPr>
        <w:t xml:space="preserve"> 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-контроль за ходом оповещения населения в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-осуществление сбора и обобщения данных о ходе приема эвакуированных;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lastRenderedPageBreak/>
        <w:t>-контроль за организацией первоочередного жизнеобеспечения эвакуируемого и рассредоточиваемого населения на территории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- подготовка доклада Главе муниципального округа Первоуральск о ходе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Комиссия планирует мероприятия по размещению населения, материальных и культурных ценностей на территории муниципального округа Первоуральск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Эвакоприемная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комиссия заблаговременно в мирное время осуществляет выполнение следующих мероприятий:</w:t>
      </w:r>
    </w:p>
    <w:p w:rsidR="00A7716B" w:rsidRPr="00CD1B28" w:rsidRDefault="00A7716B" w:rsidP="009D019C">
      <w:pPr>
        <w:numPr>
          <w:ilvl w:val="0"/>
          <w:numId w:val="6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участвует в разработке плана приема эвакуированного населения и рассредоточения населения, материальных и культурных ценностей на территории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б)</w:t>
      </w:r>
      <w:r w:rsidRPr="00CD1B28">
        <w:rPr>
          <w:rFonts w:ascii="Liberation Serif" w:eastAsia="Calibri" w:hAnsi="Liberation Serif"/>
          <w:lang w:eastAsia="en-US"/>
        </w:rPr>
        <w:tab/>
        <w:t xml:space="preserve">участвуют в разработке нормативных правовых актов и планирующих документов по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эвакоприемным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мероприятиям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в)</w:t>
      </w:r>
      <w:r w:rsidRPr="00CD1B28">
        <w:rPr>
          <w:rFonts w:ascii="Liberation Serif" w:eastAsia="Calibri" w:hAnsi="Liberation Serif"/>
          <w:lang w:eastAsia="en-US"/>
        </w:rPr>
        <w:tab/>
        <w:t>оказывает методологическую помощь по разработке организациями планов приема эвакуированных и рассредоточения работников и членов их семей, материальных и культурных ценностей;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г)</w:t>
      </w:r>
      <w:r w:rsidRPr="00CD1B28">
        <w:rPr>
          <w:rFonts w:ascii="Liberation Serif" w:eastAsia="Calibri" w:hAnsi="Liberation Serif"/>
          <w:lang w:eastAsia="en-US"/>
        </w:rPr>
        <w:tab/>
        <w:t>контролирует разработку планов приема, размещения и первоочередного жизнеобеспечения эвакуируемого и рассредоточиваемого населения в безопасных районах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д)</w:t>
      </w:r>
      <w:r w:rsidRPr="00CD1B28">
        <w:rPr>
          <w:rFonts w:ascii="Liberation Serif" w:eastAsia="Calibri" w:hAnsi="Liberation Serif"/>
          <w:lang w:eastAsia="en-US"/>
        </w:rPr>
        <w:tab/>
        <w:t xml:space="preserve">контролирует создание и поддержание в работоспособном состоянии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пунктов, пунктов временного размещения, на территории муниципального округа Первоуральск;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е)</w:t>
      </w:r>
      <w:r w:rsidRPr="00CD1B28">
        <w:rPr>
          <w:rFonts w:ascii="Liberation Serif" w:eastAsia="Calibri" w:hAnsi="Liberation Serif"/>
          <w:lang w:eastAsia="en-US"/>
        </w:rPr>
        <w:tab/>
        <w:t xml:space="preserve">приводит </w:t>
      </w:r>
      <w:proofErr w:type="gramStart"/>
      <w:r w:rsidRPr="00CD1B28">
        <w:rPr>
          <w:rFonts w:ascii="Liberation Serif" w:eastAsia="Calibri" w:hAnsi="Liberation Serif"/>
          <w:lang w:eastAsia="en-US"/>
        </w:rPr>
        <w:t>контроль за</w:t>
      </w:r>
      <w:proofErr w:type="gramEnd"/>
      <w:r w:rsidRPr="00CD1B28">
        <w:rPr>
          <w:rFonts w:ascii="Liberation Serif" w:eastAsia="Calibri" w:hAnsi="Liberation Serif"/>
          <w:lang w:eastAsia="en-US"/>
        </w:rPr>
        <w:t xml:space="preserve"> укомплектованием эвакуационных органов муниципального округа Первоуральск </w:t>
      </w:r>
    </w:p>
    <w:p w:rsidR="00A7716B" w:rsidRPr="00CD1B28" w:rsidRDefault="00A7716B" w:rsidP="009D019C">
      <w:pPr>
        <w:spacing w:after="160"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ж)</w:t>
      </w:r>
      <w:r w:rsidRPr="00CD1B28">
        <w:rPr>
          <w:rFonts w:ascii="Liberation Serif" w:eastAsia="Calibri" w:hAnsi="Liberation Serif"/>
          <w:lang w:eastAsia="en-US"/>
        </w:rPr>
        <w:tab/>
        <w:t xml:space="preserve">организует взаимодействие с военным комиссариатом муниципального образования и спасательными службами по обеспечению выполнения мероприятий по гражданской обороне в муниципальном образовании по вопросам обеспечения и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мероприятий, использования транспортных средств на территории муниципального округа Первоуральск;</w:t>
      </w:r>
    </w:p>
    <w:p w:rsidR="00A7716B" w:rsidRPr="00CD1B28" w:rsidRDefault="00A7716B" w:rsidP="009D019C">
      <w:pPr>
        <w:spacing w:line="259" w:lineRule="auto"/>
        <w:ind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з)</w:t>
      </w:r>
      <w:r w:rsidRPr="00CD1B28">
        <w:rPr>
          <w:rFonts w:ascii="Liberation Serif" w:eastAsia="Calibri" w:hAnsi="Liberation Serif"/>
          <w:lang w:eastAsia="en-US"/>
        </w:rPr>
        <w:tab/>
        <w:t>участвуют в командно-штабных учениях и тренировках с органами управления, силами и средствами гражданской обороны муниципального округа Первоуральск.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С получением Распоряжения Правительства Российской Федерации на проведение эвакуации осуществляются следующие мероприятия: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Оповещение населения;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Уточнение времени начала, порядка и сроков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мероприятий;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Постоянное поддержание связи с эвакуационными органами муниципального округа Первоуральск и спасательными службами по обеспечению выполнения мероприятий по гражданской обороне;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Контроль за исполнением разработанных и уточненных по конкретным условиям обстановки планов приема эвакуированного населения и рассредоточения населения, материальных и культурных ценностей и планов приема, размещения и первоочередного жизнеобеспечения эвакуируемого и рассредоточиваемого на территории муниципального округа Первоуральск, материальных и культурных ценностей;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Сбор информации о количестве принятого эвакуируемого и рассредоточиваемого на территории муниципального округа Первоуральск;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Организация взаимодействия с военным комиссариатом и спасательными службами по обеспечению выполнения мероприятий по гражданской обороне муниципального округа Первоуральск по вопросам первоочередного жизнеобеспечения эвакуируемого и рассредоточиваемого на территории муниципального округа Первоуральск;</w:t>
      </w:r>
    </w:p>
    <w:p w:rsidR="00A7716B" w:rsidRPr="00CD1B28" w:rsidRDefault="00A7716B" w:rsidP="009D019C">
      <w:pPr>
        <w:numPr>
          <w:ilvl w:val="0"/>
          <w:numId w:val="8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Сбор и обобщение данных о ходе приема эвакуированного населения и рассредоточения населения, материальных и культурных ценностей на территории</w:t>
      </w:r>
      <w:r w:rsidRPr="00CD1B28">
        <w:rPr>
          <w:rFonts w:ascii="Liberation Serif" w:eastAsia="Calibri" w:hAnsi="Liberation Serif"/>
          <w:i/>
          <w:lang w:eastAsia="en-US"/>
        </w:rPr>
        <w:t xml:space="preserve"> </w:t>
      </w:r>
      <w:r w:rsidRPr="00CD1B28">
        <w:rPr>
          <w:rFonts w:ascii="Liberation Serif" w:eastAsia="Calibri" w:hAnsi="Liberation Serif"/>
          <w:lang w:eastAsia="en-US"/>
        </w:rPr>
        <w:t>муниципального округа Первоуральск.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 xml:space="preserve">Подготовка руководящего состава и иных членов Комиссии осуществляется на занятиях, учебно-методических сборах, командно-штабных учениях и тренировках по рассмотрению вопросов планирования, управления, подготовки и проведения </w:t>
      </w:r>
      <w:proofErr w:type="spellStart"/>
      <w:r w:rsidRPr="00CD1B28">
        <w:rPr>
          <w:rFonts w:ascii="Liberation Serif" w:eastAsia="Calibri" w:hAnsi="Liberation Serif"/>
          <w:lang w:eastAsia="en-US"/>
        </w:rPr>
        <w:t>эвакоприемных</w:t>
      </w:r>
      <w:proofErr w:type="spellEnd"/>
      <w:r w:rsidRPr="00CD1B28">
        <w:rPr>
          <w:rFonts w:ascii="Liberation Serif" w:eastAsia="Calibri" w:hAnsi="Liberation Serif"/>
          <w:lang w:eastAsia="en-US"/>
        </w:rPr>
        <w:t xml:space="preserve"> мероприятий:</w:t>
      </w:r>
    </w:p>
    <w:p w:rsidR="00A7716B" w:rsidRPr="00CD1B28" w:rsidRDefault="00A7716B" w:rsidP="009D019C">
      <w:pPr>
        <w:numPr>
          <w:ilvl w:val="0"/>
          <w:numId w:val="7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Занятия проводятся в соответствии с программой обучения Комиссии, утверждаемой председателем Комиссии;</w:t>
      </w:r>
    </w:p>
    <w:p w:rsidR="00A7716B" w:rsidRPr="00CD1B28" w:rsidRDefault="00A7716B" w:rsidP="009D019C">
      <w:pPr>
        <w:numPr>
          <w:ilvl w:val="0"/>
          <w:numId w:val="7"/>
        </w:numPr>
        <w:spacing w:after="160" w:line="259" w:lineRule="auto"/>
        <w:ind w:left="-284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Учебно-методические сборы проводятся не реже одного раза в два года;</w:t>
      </w:r>
    </w:p>
    <w:p w:rsidR="00A7716B" w:rsidRPr="00CD1B28" w:rsidRDefault="00A7716B" w:rsidP="009D019C">
      <w:pPr>
        <w:numPr>
          <w:ilvl w:val="0"/>
          <w:numId w:val="7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На командно-штабных учениях и тренировках практически отрабатываются вопросы оповещения и сбора комиссии и приведения ее в готовность к работе по предназначению.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Обучение руководящего состава и иных членов Комиссии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A7716B" w:rsidRPr="00CD1B28" w:rsidRDefault="00A7716B" w:rsidP="009D019C">
      <w:pPr>
        <w:numPr>
          <w:ilvl w:val="0"/>
          <w:numId w:val="2"/>
        </w:numPr>
        <w:spacing w:after="160" w:line="259" w:lineRule="auto"/>
        <w:ind w:left="0" w:right="-1"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CD1B28">
        <w:rPr>
          <w:rFonts w:ascii="Liberation Serif" w:eastAsia="Calibri" w:hAnsi="Liberation Serif"/>
          <w:lang w:eastAsia="en-US"/>
        </w:rPr>
        <w:t>Повышение квалификации проводится не реже 1 раза в 5 лет. Для лиц, впервые назначенных на должность, переподготовка или повышение квалификации в области гражданской обороны в течение первого года работы является обязательной.</w:t>
      </w:r>
    </w:p>
    <w:p w:rsidR="0091038D" w:rsidRPr="00CD1B28" w:rsidRDefault="0091038D" w:rsidP="009D019C">
      <w:pPr>
        <w:ind w:right="-1" w:firstLine="709"/>
        <w:rPr>
          <w:rFonts w:ascii="Liberation Serif" w:hAnsi="Liberation Serif"/>
        </w:rPr>
      </w:pPr>
    </w:p>
    <w:sectPr w:rsidR="0091038D" w:rsidRPr="00CD1B28" w:rsidSect="00976B7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44" w:rsidRDefault="00975644" w:rsidP="00976B72">
      <w:r>
        <w:separator/>
      </w:r>
    </w:p>
  </w:endnote>
  <w:endnote w:type="continuationSeparator" w:id="0">
    <w:p w:rsidR="00975644" w:rsidRDefault="00975644" w:rsidP="0097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44" w:rsidRDefault="00975644" w:rsidP="00976B72">
      <w:r>
        <w:separator/>
      </w:r>
    </w:p>
  </w:footnote>
  <w:footnote w:type="continuationSeparator" w:id="0">
    <w:p w:rsidR="00975644" w:rsidRDefault="00975644" w:rsidP="0097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206264"/>
      <w:docPartObj>
        <w:docPartGallery w:val="Page Numbers (Top of Page)"/>
        <w:docPartUnique/>
      </w:docPartObj>
    </w:sdtPr>
    <w:sdtEndPr/>
    <w:sdtContent>
      <w:p w:rsidR="00976B72" w:rsidRDefault="00976B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0F2">
          <w:rPr>
            <w:noProof/>
          </w:rPr>
          <w:t>2</w:t>
        </w:r>
        <w:r>
          <w:fldChar w:fldCharType="end"/>
        </w:r>
      </w:p>
    </w:sdtContent>
  </w:sdt>
  <w:p w:rsidR="00976B72" w:rsidRDefault="00976B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8035B"/>
    <w:multiLevelType w:val="hybridMultilevel"/>
    <w:tmpl w:val="270EA090"/>
    <w:lvl w:ilvl="0" w:tplc="4008E074">
      <w:start w:val="1"/>
      <w:numFmt w:val="decimal"/>
      <w:lvlText w:val="%1)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E317FA9"/>
    <w:multiLevelType w:val="hybridMultilevel"/>
    <w:tmpl w:val="80FCB1D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E17B1A"/>
    <w:multiLevelType w:val="hybridMultilevel"/>
    <w:tmpl w:val="7C3C94BC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4EF6E27"/>
    <w:multiLevelType w:val="hybridMultilevel"/>
    <w:tmpl w:val="7F1CCD8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97574AF"/>
    <w:multiLevelType w:val="hybridMultilevel"/>
    <w:tmpl w:val="DADCBCB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422E2B48"/>
    <w:multiLevelType w:val="hybridMultilevel"/>
    <w:tmpl w:val="7C3C94BC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A873092"/>
    <w:multiLevelType w:val="hybridMultilevel"/>
    <w:tmpl w:val="F028C90A"/>
    <w:lvl w:ilvl="0" w:tplc="2356F566">
      <w:start w:val="1"/>
      <w:numFmt w:val="decimal"/>
      <w:lvlText w:val="%1."/>
      <w:lvlJc w:val="left"/>
      <w:pPr>
        <w:ind w:left="9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>
    <w:nsid w:val="5B40719E"/>
    <w:multiLevelType w:val="hybridMultilevel"/>
    <w:tmpl w:val="59E65F5A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5EB45885"/>
    <w:multiLevelType w:val="hybridMultilevel"/>
    <w:tmpl w:val="7B1E9DF8"/>
    <w:lvl w:ilvl="0" w:tplc="E05E0624">
      <w:start w:val="1"/>
      <w:numFmt w:val="decimal"/>
      <w:lvlText w:val="%1)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47"/>
    <w:rsid w:val="003075D3"/>
    <w:rsid w:val="00500CC1"/>
    <w:rsid w:val="00645B47"/>
    <w:rsid w:val="0091038D"/>
    <w:rsid w:val="00975644"/>
    <w:rsid w:val="00976B72"/>
    <w:rsid w:val="009D019C"/>
    <w:rsid w:val="009F7F56"/>
    <w:rsid w:val="00A7716B"/>
    <w:rsid w:val="00B615CE"/>
    <w:rsid w:val="00CD1B28"/>
    <w:rsid w:val="00E310F2"/>
    <w:rsid w:val="00E44015"/>
    <w:rsid w:val="00E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6B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6B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5</cp:revision>
  <dcterms:created xsi:type="dcterms:W3CDTF">2025-02-05T10:57:00Z</dcterms:created>
  <dcterms:modified xsi:type="dcterms:W3CDTF">2025-02-14T09:00:00Z</dcterms:modified>
</cp:coreProperties>
</file>