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C2" w:rsidRPr="003E05C2" w:rsidRDefault="003E05C2" w:rsidP="003E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F281BD" wp14:editId="7B6800A8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C2" w:rsidRPr="003E05C2" w:rsidRDefault="003E05C2" w:rsidP="003E0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3E05C2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3E05C2" w:rsidRPr="003E05C2" w:rsidRDefault="003E05C2" w:rsidP="003E0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3E05C2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3E05C2" w:rsidRPr="003E05C2" w:rsidRDefault="003E05C2" w:rsidP="003E0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3E05C2" w:rsidRPr="003E05C2" w:rsidRDefault="003E05C2" w:rsidP="003E0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3E05C2" w:rsidRPr="003E05C2" w:rsidRDefault="003E05C2" w:rsidP="003E0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3E05C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E146E" wp14:editId="4B92B34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3E05C2" w:rsidRPr="003E05C2" w:rsidTr="003E05C2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5C2" w:rsidRPr="003E05C2" w:rsidRDefault="003E05C2" w:rsidP="003E05C2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17.03.2025</w:t>
            </w:r>
          </w:p>
        </w:tc>
        <w:tc>
          <w:tcPr>
            <w:tcW w:w="3322" w:type="dxa"/>
            <w:vAlign w:val="bottom"/>
            <w:hideMark/>
          </w:tcPr>
          <w:p w:rsidR="003E05C2" w:rsidRPr="003E05C2" w:rsidRDefault="003E05C2" w:rsidP="003E05C2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5C2" w:rsidRPr="003E05C2" w:rsidRDefault="003E05C2" w:rsidP="003E05C2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</w:tr>
    </w:tbl>
    <w:p w:rsidR="003E05C2" w:rsidRPr="003E05C2" w:rsidRDefault="003E05C2" w:rsidP="003E05C2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C2" w:rsidRPr="003E05C2" w:rsidRDefault="003E05C2" w:rsidP="003E05C2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4928"/>
        <w:gridCol w:w="3791"/>
      </w:tblGrid>
      <w:tr w:rsidR="006D5987" w:rsidRPr="00B762B2" w:rsidTr="00703768">
        <w:tc>
          <w:tcPr>
            <w:tcW w:w="4928" w:type="dxa"/>
            <w:shd w:val="clear" w:color="auto" w:fill="auto"/>
          </w:tcPr>
          <w:p w:rsidR="006D5987" w:rsidRPr="00B762B2" w:rsidRDefault="00360A96" w:rsidP="0098766A">
            <w:pPr>
              <w:widowControl w:val="0"/>
              <w:autoSpaceDE w:val="0"/>
              <w:autoSpaceDN w:val="0"/>
              <w:spacing w:after="0" w:line="240" w:lineRule="auto"/>
              <w:ind w:right="45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60A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</w:t>
            </w:r>
            <w:r w:rsidR="009876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муниципального</w:t>
            </w:r>
            <w:r w:rsidRPr="00360A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округа  Первоуральск</w:t>
            </w:r>
            <w:r w:rsidR="000C61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60A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</w:t>
            </w:r>
            <w:r w:rsidR="000C61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60A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13</w:t>
            </w:r>
            <w:r w:rsidR="000C61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60A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ноября 2014 года № 3062 «О принятии решения о формировании фонда капитального ремонта на счете регионального оператора»</w:t>
            </w:r>
          </w:p>
        </w:tc>
        <w:tc>
          <w:tcPr>
            <w:tcW w:w="3791" w:type="dxa"/>
            <w:shd w:val="clear" w:color="auto" w:fill="auto"/>
          </w:tcPr>
          <w:p w:rsidR="006D5987" w:rsidRPr="00B762B2" w:rsidRDefault="006D5987" w:rsidP="006D59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60A96" w:rsidRPr="00360A96" w:rsidRDefault="00360A96" w:rsidP="00360A9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Руководствуясь положениями статей 168, 170</w:t>
      </w:r>
      <w:r w:rsidR="000F44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5033A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173, </w:t>
      </w:r>
      <w:r w:rsidR="000F440C">
        <w:rPr>
          <w:rFonts w:ascii="Liberation Serif" w:eastAsia="Times New Roman" w:hAnsi="Liberation Serif" w:cs="Times New Roman"/>
          <w:sz w:val="24"/>
          <w:szCs w:val="24"/>
          <w:lang w:eastAsia="ru-RU"/>
        </w:rPr>
        <w:t>174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Жилищного кодекса Российской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Федерации,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Закон</w:t>
      </w:r>
      <w:r w:rsidR="005033A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Свердл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овской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области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19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декабря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2013 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года</w:t>
      </w:r>
      <w:r w:rsidR="003814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127-ОЗ 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«Об 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обеспечении 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проведения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капитального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ремонта 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общего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имущества </w:t>
      </w:r>
      <w:r w:rsidR="000C61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многоквартирных домах на территории Свердловской области», Региональной программой капитального ремонта общего имущества  в многоквартирных домах Свердловской области на 2015-20</w:t>
      </w:r>
      <w:r w:rsidR="00354A77">
        <w:rPr>
          <w:rFonts w:ascii="Liberation Serif" w:eastAsia="Times New Roman" w:hAnsi="Liberation Serif" w:cs="Times New Roman"/>
          <w:sz w:val="24"/>
          <w:szCs w:val="24"/>
          <w:lang w:eastAsia="ru-RU"/>
        </w:rPr>
        <w:t>53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годы, утвержденной постановлением Правительства Свердловской области от 22 апреля 2014 года № 306-ПП, Администрация</w:t>
      </w:r>
      <w:proofErr w:type="gramEnd"/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8766A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</w:t>
      </w:r>
    </w:p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B762B2" w:rsidRDefault="006D5987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B762B2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62B2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ПОСТАНОВЛЯЕТ:</w:t>
      </w:r>
    </w:p>
    <w:p w:rsidR="00FB7065" w:rsidRDefault="00360A96" w:rsidP="00360A9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1.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Start"/>
      <w:r w:rsidR="00FB7065" w:rsidRPr="00FB70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r w:rsidR="009876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</w:t>
      </w:r>
      <w:r w:rsidR="00FB7065" w:rsidRPr="00FB70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от 13 ноября 2014 года № 3062 «О принятии решения о формировании фонда капитального ремонта на счете регионального оператора», изложив перечень многоквартирных домов </w:t>
      </w:r>
      <w:r w:rsidR="0098766A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FB7065" w:rsidRPr="00FB70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Первоуральск, собственники которых не выбрали способ формирования фонда капитального ремонта или выбранный способ, установленный Законом Свердловской области от 19 декабря 2013 года № 127-ОЗ «Об обеспечении проведения капитального ремонта</w:t>
      </w:r>
      <w:proofErr w:type="gramEnd"/>
      <w:r w:rsidR="00FB7065" w:rsidRPr="00FB70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общего имущества в многоквартирных домах на территории Свердловской области», не был ими реализован в срок, в новой редакции согласно приложению к настоящему постановлению</w:t>
      </w:r>
      <w:r w:rsidR="00F0576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360A96" w:rsidRDefault="00360A96" w:rsidP="00360A9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>2.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Настоящее постановление разместить на официальном сайте </w:t>
      </w:r>
      <w:r w:rsidR="0098766A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Pr="00360A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и опубликовать в газете «Вечерний Первоуральск».</w:t>
      </w:r>
    </w:p>
    <w:p w:rsidR="006D5987" w:rsidRPr="00B762B2" w:rsidRDefault="005033A4" w:rsidP="006D598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3</w:t>
      </w:r>
      <w:r w:rsidR="006D5987" w:rsidRPr="00B762B2">
        <w:rPr>
          <w:rFonts w:ascii="Liberation Serif" w:eastAsia="Calibri" w:hAnsi="Liberation Serif" w:cs="Times New Roman"/>
          <w:sz w:val="24"/>
          <w:szCs w:val="24"/>
        </w:rPr>
        <w:t>.</w:t>
      </w:r>
      <w:r w:rsidR="00360A96">
        <w:rPr>
          <w:rFonts w:ascii="Liberation Serif" w:eastAsia="Calibri" w:hAnsi="Liberation Serif" w:cs="Times New Roman"/>
          <w:sz w:val="24"/>
          <w:szCs w:val="24"/>
        </w:rPr>
        <w:tab/>
      </w:r>
      <w:r w:rsidR="006D5987" w:rsidRPr="00B762B2">
        <w:rPr>
          <w:rFonts w:ascii="Liberation Serif" w:eastAsia="Calibri" w:hAnsi="Liberation Serif" w:cs="Times New Roman"/>
          <w:sz w:val="24"/>
          <w:szCs w:val="24"/>
        </w:rPr>
        <w:t xml:space="preserve"> Контроль за выполнением настоящего постановления возл</w:t>
      </w:r>
      <w:r w:rsidR="00360A96">
        <w:rPr>
          <w:rFonts w:ascii="Liberation Serif" w:eastAsia="Calibri" w:hAnsi="Liberation Serif" w:cs="Times New Roman"/>
          <w:sz w:val="24"/>
          <w:szCs w:val="24"/>
        </w:rPr>
        <w:t>ожить</w:t>
      </w:r>
      <w:r w:rsidR="006D5987" w:rsidRPr="00B762B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proofErr w:type="gramStart"/>
      <w:r w:rsidR="006D5987" w:rsidRPr="00B762B2">
        <w:rPr>
          <w:rFonts w:ascii="Liberation Serif" w:eastAsia="Calibri" w:hAnsi="Liberation Serif" w:cs="Times New Roman"/>
          <w:sz w:val="24"/>
          <w:szCs w:val="24"/>
        </w:rPr>
        <w:t>на</w:t>
      </w:r>
      <w:proofErr w:type="gramEnd"/>
      <w:r w:rsidR="006D5987" w:rsidRPr="00B762B2">
        <w:rPr>
          <w:rFonts w:ascii="Liberation Serif" w:eastAsia="Calibri" w:hAnsi="Liberation Serif" w:cs="Times New Roman"/>
          <w:sz w:val="24"/>
          <w:szCs w:val="24"/>
        </w:rPr>
        <w:t xml:space="preserve"> заместителя Главы </w:t>
      </w:r>
      <w:r w:rsidR="0098766A">
        <w:rPr>
          <w:rFonts w:ascii="Liberation Serif" w:eastAsia="Calibri" w:hAnsi="Liberation Serif" w:cs="Times New Roman"/>
          <w:sz w:val="24"/>
          <w:szCs w:val="24"/>
        </w:rPr>
        <w:t>муниципального</w:t>
      </w:r>
      <w:r w:rsidR="006D5987" w:rsidRPr="00B762B2">
        <w:rPr>
          <w:rFonts w:ascii="Liberation Serif" w:eastAsia="Calibri" w:hAnsi="Liberation Serif" w:cs="Times New Roman"/>
          <w:sz w:val="24"/>
          <w:szCs w:val="24"/>
        </w:rPr>
        <w:t xml:space="preserve"> округа </w:t>
      </w:r>
      <w:r w:rsidR="008F459C">
        <w:rPr>
          <w:rFonts w:ascii="Liberation Serif" w:eastAsia="Calibri" w:hAnsi="Liberation Serif" w:cs="Times New Roman"/>
          <w:sz w:val="24"/>
          <w:szCs w:val="24"/>
        </w:rPr>
        <w:t xml:space="preserve">Первоуральск </w:t>
      </w:r>
      <w:r w:rsidR="006D5987" w:rsidRPr="00B762B2">
        <w:rPr>
          <w:rFonts w:ascii="Liberation Serif" w:eastAsia="Calibri" w:hAnsi="Liberation Serif" w:cs="Times New Roman"/>
          <w:sz w:val="24"/>
          <w:szCs w:val="24"/>
        </w:rPr>
        <w:t xml:space="preserve">по жилищно-коммунальному хозяйству, городскому хозяйству и экологии </w:t>
      </w:r>
      <w:proofErr w:type="spellStart"/>
      <w:r w:rsidR="00FB7065">
        <w:rPr>
          <w:rFonts w:ascii="Liberation Serif" w:eastAsia="Calibri" w:hAnsi="Liberation Serif" w:cs="Times New Roman"/>
          <w:sz w:val="24"/>
          <w:szCs w:val="24"/>
        </w:rPr>
        <w:t>Д.Н.</w:t>
      </w:r>
      <w:r w:rsidR="00D26434">
        <w:rPr>
          <w:rFonts w:ascii="Liberation Serif" w:eastAsia="Calibri" w:hAnsi="Liberation Serif" w:cs="Times New Roman"/>
          <w:sz w:val="24"/>
          <w:szCs w:val="24"/>
        </w:rPr>
        <w:t>Полякова</w:t>
      </w:r>
      <w:proofErr w:type="spellEnd"/>
      <w:r w:rsidR="00FB7065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6D5987" w:rsidRDefault="006D5987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FB7065" w:rsidRPr="00B762B2" w:rsidRDefault="00FB7065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6D5987" w:rsidRPr="00B762B2" w:rsidRDefault="006D5987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6D5987" w:rsidRPr="00B762B2" w:rsidRDefault="006D5987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4425"/>
      </w:tblGrid>
      <w:tr w:rsidR="00611C85" w:rsidRPr="00611C85" w:rsidTr="00D534AB">
        <w:tc>
          <w:tcPr>
            <w:tcW w:w="5070" w:type="dxa"/>
          </w:tcPr>
          <w:p w:rsidR="00611C85" w:rsidRPr="00611C85" w:rsidRDefault="00611C85" w:rsidP="00611C85">
            <w:pPr>
              <w:spacing w:after="0" w:line="2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C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</w:t>
            </w:r>
            <w:r w:rsidR="001076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 </w:t>
            </w:r>
            <w:r w:rsidR="009876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муниципального</w:t>
            </w:r>
            <w:r w:rsidR="001076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округа Первоуральск</w:t>
            </w:r>
          </w:p>
          <w:p w:rsidR="00611C85" w:rsidRPr="00611C85" w:rsidRDefault="00611C85" w:rsidP="00611C85">
            <w:pPr>
              <w:spacing w:after="0" w:line="2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C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5" w:type="dxa"/>
          </w:tcPr>
          <w:p w:rsidR="00611C85" w:rsidRPr="00611C85" w:rsidRDefault="001076D2" w:rsidP="001076D2">
            <w:pPr>
              <w:spacing w:after="0" w:line="2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И.В.Кабец</w:t>
            </w:r>
            <w:proofErr w:type="spellEnd"/>
          </w:p>
          <w:p w:rsidR="00611C85" w:rsidRPr="00611C85" w:rsidRDefault="00611C85" w:rsidP="00611C85">
            <w:pPr>
              <w:spacing w:after="0" w:line="20" w:lineRule="atLeas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265B54" w:rsidRDefault="00265B54" w:rsidP="00EE5EDC">
      <w:bookmarkStart w:id="0" w:name="_GoBack"/>
      <w:bookmarkEnd w:id="0"/>
    </w:p>
    <w:sectPr w:rsidR="00265B54" w:rsidSect="003E05C2">
      <w:headerReference w:type="default" r:id="rId8"/>
      <w:pgSz w:w="11906" w:h="16838"/>
      <w:pgMar w:top="0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EF" w:rsidRDefault="00AF26EF" w:rsidP="006D5987">
      <w:pPr>
        <w:spacing w:after="0" w:line="240" w:lineRule="auto"/>
      </w:pPr>
      <w:r>
        <w:separator/>
      </w:r>
    </w:p>
  </w:endnote>
  <w:endnote w:type="continuationSeparator" w:id="0">
    <w:p w:rsidR="00AF26EF" w:rsidRDefault="00AF26EF" w:rsidP="006D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EF" w:rsidRDefault="00AF26EF" w:rsidP="006D5987">
      <w:pPr>
        <w:spacing w:after="0" w:line="240" w:lineRule="auto"/>
      </w:pPr>
      <w:r>
        <w:separator/>
      </w:r>
    </w:p>
  </w:footnote>
  <w:footnote w:type="continuationSeparator" w:id="0">
    <w:p w:rsidR="00AF26EF" w:rsidRDefault="00AF26EF" w:rsidP="006D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7" w:rsidRDefault="006D5987">
    <w:pPr>
      <w:pStyle w:val="a3"/>
      <w:jc w:val="center"/>
    </w:pPr>
  </w:p>
  <w:p w:rsidR="006D5987" w:rsidRDefault="006D59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36"/>
    <w:rsid w:val="0007017B"/>
    <w:rsid w:val="00071385"/>
    <w:rsid w:val="000C61B5"/>
    <w:rsid w:val="000F440C"/>
    <w:rsid w:val="001076D2"/>
    <w:rsid w:val="002207D9"/>
    <w:rsid w:val="00250D07"/>
    <w:rsid w:val="00265B54"/>
    <w:rsid w:val="00274FF4"/>
    <w:rsid w:val="0028421F"/>
    <w:rsid w:val="003305CE"/>
    <w:rsid w:val="00354A77"/>
    <w:rsid w:val="00360A96"/>
    <w:rsid w:val="00364E9E"/>
    <w:rsid w:val="003814DB"/>
    <w:rsid w:val="003920C4"/>
    <w:rsid w:val="003C7A13"/>
    <w:rsid w:val="003E05C2"/>
    <w:rsid w:val="00422836"/>
    <w:rsid w:val="00483102"/>
    <w:rsid w:val="00485747"/>
    <w:rsid w:val="005033A4"/>
    <w:rsid w:val="005079CA"/>
    <w:rsid w:val="00563EAE"/>
    <w:rsid w:val="005B0180"/>
    <w:rsid w:val="00611C85"/>
    <w:rsid w:val="00657D8A"/>
    <w:rsid w:val="00661340"/>
    <w:rsid w:val="00664451"/>
    <w:rsid w:val="006D5987"/>
    <w:rsid w:val="007F0F53"/>
    <w:rsid w:val="008A0D0A"/>
    <w:rsid w:val="008F459C"/>
    <w:rsid w:val="009320DC"/>
    <w:rsid w:val="0098766A"/>
    <w:rsid w:val="009A1C83"/>
    <w:rsid w:val="00A848F4"/>
    <w:rsid w:val="00AF26EF"/>
    <w:rsid w:val="00B358DE"/>
    <w:rsid w:val="00B762B2"/>
    <w:rsid w:val="00C32C2A"/>
    <w:rsid w:val="00C530CC"/>
    <w:rsid w:val="00D0275D"/>
    <w:rsid w:val="00D14BEF"/>
    <w:rsid w:val="00D26434"/>
    <w:rsid w:val="00DF3C28"/>
    <w:rsid w:val="00E24684"/>
    <w:rsid w:val="00EE5EDC"/>
    <w:rsid w:val="00EE7696"/>
    <w:rsid w:val="00F05769"/>
    <w:rsid w:val="00F2493F"/>
    <w:rsid w:val="00F431BA"/>
    <w:rsid w:val="00F817C5"/>
    <w:rsid w:val="00FB7065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EE5E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EE5E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3</cp:revision>
  <dcterms:created xsi:type="dcterms:W3CDTF">2025-03-14T10:14:00Z</dcterms:created>
  <dcterms:modified xsi:type="dcterms:W3CDTF">2025-03-17T07:36:00Z</dcterms:modified>
</cp:coreProperties>
</file>