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8E" w:rsidRPr="00591D8E" w:rsidRDefault="00591D8E" w:rsidP="00591D8E">
      <w:pPr>
        <w:suppressAutoHyphens w:val="0"/>
        <w:autoSpaceDN/>
        <w:jc w:val="center"/>
        <w:textAlignment w:val="auto"/>
        <w:rPr>
          <w:lang w:eastAsia="ru-RU"/>
        </w:rPr>
      </w:pPr>
      <w:r w:rsidRPr="00591D8E">
        <w:rPr>
          <w:noProof/>
          <w:lang w:eastAsia="ru-RU"/>
        </w:rPr>
        <w:drawing>
          <wp:inline distT="0" distB="0" distL="0" distR="0" wp14:anchorId="14749EA1" wp14:editId="58F65337">
            <wp:extent cx="700405" cy="72009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D8E" w:rsidRPr="00591D8E" w:rsidRDefault="00591D8E" w:rsidP="00591D8E">
      <w:pPr>
        <w:suppressAutoHyphens w:val="0"/>
        <w:autoSpaceDN/>
        <w:jc w:val="center"/>
        <w:textAlignment w:val="auto"/>
        <w:rPr>
          <w:b/>
          <w:w w:val="150"/>
          <w:sz w:val="18"/>
          <w:szCs w:val="18"/>
          <w:lang w:eastAsia="ru-RU"/>
        </w:rPr>
      </w:pPr>
      <w:r w:rsidRPr="00591D8E">
        <w:rPr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:rsidR="00591D8E" w:rsidRPr="00591D8E" w:rsidRDefault="00591D8E" w:rsidP="00591D8E">
      <w:pPr>
        <w:suppressAutoHyphens w:val="0"/>
        <w:autoSpaceDN/>
        <w:jc w:val="center"/>
        <w:textAlignment w:val="auto"/>
        <w:rPr>
          <w:b/>
          <w:w w:val="160"/>
          <w:sz w:val="36"/>
          <w:szCs w:val="20"/>
          <w:lang w:eastAsia="ru-RU"/>
        </w:rPr>
      </w:pPr>
      <w:r w:rsidRPr="00591D8E">
        <w:rPr>
          <w:b/>
          <w:w w:val="160"/>
          <w:sz w:val="36"/>
          <w:szCs w:val="20"/>
          <w:lang w:eastAsia="ru-RU"/>
        </w:rPr>
        <w:t>ПОСТАНОВЛЕНИЕ</w:t>
      </w:r>
    </w:p>
    <w:p w:rsidR="00591D8E" w:rsidRPr="00591D8E" w:rsidRDefault="00591D8E" w:rsidP="00591D8E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591D8E" w:rsidRPr="00591D8E" w:rsidRDefault="00591D8E" w:rsidP="00591D8E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</w:p>
    <w:p w:rsidR="00591D8E" w:rsidRPr="00591D8E" w:rsidRDefault="00591D8E" w:rsidP="00591D8E">
      <w:pPr>
        <w:suppressAutoHyphens w:val="0"/>
        <w:autoSpaceDN/>
        <w:jc w:val="center"/>
        <w:textAlignment w:val="auto"/>
        <w:rPr>
          <w:b/>
          <w:w w:val="160"/>
          <w:sz w:val="6"/>
          <w:szCs w:val="6"/>
          <w:lang w:eastAsia="ru-RU"/>
        </w:rPr>
      </w:pPr>
      <w:r w:rsidRPr="00591D8E">
        <w:rPr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33ED1" wp14:editId="34EDCFF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41"/>
        <w:gridCol w:w="3197"/>
        <w:gridCol w:w="3211"/>
      </w:tblGrid>
      <w:tr w:rsidR="00591D8E" w:rsidRPr="00591D8E" w:rsidTr="00591D8E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D8E" w:rsidRPr="00591D8E" w:rsidRDefault="00591D8E" w:rsidP="00591D8E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19.05.2025</w:t>
            </w:r>
          </w:p>
        </w:tc>
        <w:tc>
          <w:tcPr>
            <w:tcW w:w="3322" w:type="dxa"/>
            <w:vAlign w:val="bottom"/>
            <w:hideMark/>
          </w:tcPr>
          <w:p w:rsidR="00591D8E" w:rsidRPr="00591D8E" w:rsidRDefault="00591D8E" w:rsidP="00591D8E">
            <w:pPr>
              <w:tabs>
                <w:tab w:val="left" w:pos="7020"/>
              </w:tabs>
              <w:suppressAutoHyphens w:val="0"/>
              <w:autoSpaceDN/>
              <w:ind w:right="31"/>
              <w:jc w:val="right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 w:rsidRPr="00591D8E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1D8E" w:rsidRPr="00591D8E" w:rsidRDefault="00591D8E" w:rsidP="00591D8E">
            <w:pPr>
              <w:tabs>
                <w:tab w:val="left" w:pos="7020"/>
              </w:tabs>
              <w:suppressAutoHyphens w:val="0"/>
              <w:autoSpaceDN/>
              <w:ind w:right="31"/>
              <w:jc w:val="center"/>
              <w:textAlignment w:val="auto"/>
              <w:outlineLvl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1344</w:t>
            </w:r>
          </w:p>
        </w:tc>
      </w:tr>
    </w:tbl>
    <w:p w:rsidR="00591D8E" w:rsidRPr="00591D8E" w:rsidRDefault="00591D8E" w:rsidP="00591D8E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</w:p>
    <w:p w:rsidR="00591D8E" w:rsidRPr="00591D8E" w:rsidRDefault="00591D8E" w:rsidP="00591D8E">
      <w:pPr>
        <w:tabs>
          <w:tab w:val="left" w:pos="7020"/>
        </w:tabs>
        <w:suppressAutoHyphens w:val="0"/>
        <w:autoSpaceDN/>
        <w:ind w:right="31"/>
        <w:jc w:val="both"/>
        <w:textAlignment w:val="auto"/>
        <w:outlineLvl w:val="0"/>
        <w:rPr>
          <w:sz w:val="28"/>
          <w:szCs w:val="28"/>
          <w:lang w:eastAsia="ru-RU"/>
        </w:rPr>
      </w:pPr>
      <w:r w:rsidRPr="00591D8E">
        <w:rPr>
          <w:sz w:val="28"/>
          <w:szCs w:val="28"/>
          <w:lang w:eastAsia="ru-RU"/>
        </w:rPr>
        <w:t>г. Первоуральск</w:t>
      </w:r>
    </w:p>
    <w:p w:rsidR="00AD5513" w:rsidRDefault="00AD5513"/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AD5513" w:rsidTr="00AD5513">
        <w:trPr>
          <w:trHeight w:val="926"/>
        </w:trPr>
        <w:tc>
          <w:tcPr>
            <w:tcW w:w="5495" w:type="dxa"/>
          </w:tcPr>
          <w:p w:rsidR="00483154" w:rsidRDefault="00483154" w:rsidP="00713543">
            <w:pPr>
              <w:jc w:val="both"/>
              <w:rPr>
                <w:rFonts w:ascii="Liberation Serif" w:hAnsi="Liberation Serif"/>
              </w:rPr>
            </w:pPr>
            <w:bookmarkStart w:id="0" w:name="_GoBack"/>
            <w:bookmarkEnd w:id="0"/>
            <w:r>
              <w:rPr>
                <w:rFonts w:ascii="Liberation Serif" w:hAnsi="Liberation Serif"/>
              </w:rPr>
              <w:t xml:space="preserve">Об </w:t>
            </w:r>
            <w:r w:rsidR="003F7C93">
              <w:rPr>
                <w:rFonts w:ascii="Liberation Serif" w:hAnsi="Liberation Serif"/>
              </w:rPr>
              <w:t>утверждении административного регламента по предоставлению муниципальной услуги «Выдача разрешения на вступление в брак лицам, достигшим шестнадцатилетнего возраста»</w:t>
            </w:r>
          </w:p>
        </w:tc>
      </w:tr>
    </w:tbl>
    <w:p w:rsidR="009F5F2B" w:rsidRPr="00F8158B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F8158B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257ABA" w:rsidP="00BA292E">
      <w:pPr>
        <w:ind w:firstLine="709"/>
        <w:jc w:val="both"/>
        <w:rPr>
          <w:rFonts w:ascii="Liberation Serif" w:hAnsi="Liberation Serif"/>
        </w:rPr>
      </w:pPr>
      <w:proofErr w:type="gramStart"/>
      <w:r w:rsidRPr="00713543">
        <w:rPr>
          <w:rFonts w:ascii="Liberation Serif" w:hAnsi="Liberation Serif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в соответствии с постановлением Правительства </w:t>
      </w:r>
      <w:r w:rsidR="00250E45" w:rsidRPr="00713543">
        <w:rPr>
          <w:rFonts w:ascii="Liberation Serif" w:hAnsi="Liberation Serif"/>
        </w:rPr>
        <w:t xml:space="preserve">Российской Федерации от 16 мая 2011 года № 373 «О разработке и утверждении административных регламентов исполнения государственных услуг», </w:t>
      </w:r>
      <w:r w:rsidRPr="00713543">
        <w:rPr>
          <w:rFonts w:ascii="Liberation Serif" w:hAnsi="Liberation Serif"/>
        </w:rPr>
        <w:t xml:space="preserve">руководствуясь </w:t>
      </w:r>
      <w:r w:rsidR="00EE3FA5" w:rsidRPr="00713543">
        <w:rPr>
          <w:rFonts w:ascii="Liberation Serif" w:hAnsi="Liberation Serif"/>
        </w:rPr>
        <w:t>Устав</w:t>
      </w:r>
      <w:r w:rsidRPr="00713543">
        <w:rPr>
          <w:rFonts w:ascii="Liberation Serif" w:hAnsi="Liberation Serif"/>
        </w:rPr>
        <w:t>ом</w:t>
      </w:r>
      <w:r w:rsidR="00EE3FA5" w:rsidRPr="00713543">
        <w:rPr>
          <w:rFonts w:ascii="Liberation Serif" w:hAnsi="Liberation Serif"/>
        </w:rPr>
        <w:t xml:space="preserve"> </w:t>
      </w:r>
      <w:r w:rsidRPr="00713543">
        <w:rPr>
          <w:rFonts w:ascii="Liberation Serif" w:hAnsi="Liberation Serif"/>
        </w:rPr>
        <w:t>муниципального</w:t>
      </w:r>
      <w:proofErr w:type="gramEnd"/>
      <w:r w:rsidR="00EE3FA5" w:rsidRPr="00713543">
        <w:rPr>
          <w:rFonts w:ascii="Liberation Serif" w:hAnsi="Liberation Serif"/>
        </w:rPr>
        <w:t xml:space="preserve"> </w:t>
      </w:r>
      <w:r w:rsidR="00250E45" w:rsidRPr="00713543">
        <w:rPr>
          <w:rFonts w:ascii="Liberation Serif" w:hAnsi="Liberation Serif"/>
        </w:rPr>
        <w:t>округа Первоуральск, утвержденным</w:t>
      </w:r>
      <w:r w:rsidR="00EE3FA5" w:rsidRPr="00713543">
        <w:rPr>
          <w:rFonts w:ascii="Liberation Serif" w:hAnsi="Liberation Serif"/>
        </w:rPr>
        <w:t xml:space="preserve"> решением Первоуральского городского Совета от 23 июня 2005 года № 94»,</w:t>
      </w:r>
      <w:r w:rsidR="00EE3FA5" w:rsidRPr="00C85DA8">
        <w:rPr>
          <w:rFonts w:ascii="Liberation Serif" w:hAnsi="Liberation Serif"/>
        </w:rPr>
        <w:t xml:space="preserve"> </w:t>
      </w:r>
      <w:r w:rsidR="001645F2" w:rsidRPr="00C85DA8">
        <w:rPr>
          <w:rFonts w:ascii="Liberation Serif" w:hAnsi="Liberation Serif"/>
        </w:rPr>
        <w:t xml:space="preserve">Администрация </w:t>
      </w:r>
      <w:r>
        <w:rPr>
          <w:rFonts w:ascii="Liberation Serif" w:hAnsi="Liberation Serif"/>
        </w:rPr>
        <w:t>муниципального</w:t>
      </w:r>
      <w:r w:rsidR="001645F2" w:rsidRPr="00C85DA8">
        <w:rPr>
          <w:rFonts w:ascii="Liberation Serif" w:hAnsi="Liberation Serif"/>
        </w:rPr>
        <w:t xml:space="preserve"> округа Первоуральск</w:t>
      </w:r>
    </w:p>
    <w:p w:rsidR="009F5F2B" w:rsidRPr="00C85DA8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713543" w:rsidRDefault="000B745B" w:rsidP="00713543">
      <w:pPr>
        <w:jc w:val="both"/>
        <w:rPr>
          <w:rFonts w:ascii="Liberation Serif" w:hAnsi="Liberation Serif"/>
        </w:rPr>
      </w:pPr>
      <w:r w:rsidRPr="00713543">
        <w:rPr>
          <w:rFonts w:ascii="Liberation Serif" w:hAnsi="Liberation Serif"/>
        </w:rPr>
        <w:t>ПОСТАНОВЛЯЕТ:</w:t>
      </w:r>
    </w:p>
    <w:p w:rsidR="00713543" w:rsidRPr="00713543" w:rsidRDefault="00713543" w:rsidP="00BA292E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713543">
        <w:rPr>
          <w:rFonts w:ascii="Liberation Serif" w:hAnsi="Liberation Serif"/>
          <w:sz w:val="24"/>
          <w:szCs w:val="24"/>
        </w:rPr>
        <w:t xml:space="preserve">1. Утвердить Административный </w:t>
      </w:r>
      <w:hyperlink w:anchor="P32" w:tooltip="АДМИНИСТРАТИВНЫЙ РЕГЛАМЕНТ">
        <w:r w:rsidRPr="00713543">
          <w:rPr>
            <w:rFonts w:ascii="Liberation Serif" w:hAnsi="Liberation Serif"/>
            <w:sz w:val="24"/>
            <w:szCs w:val="24"/>
          </w:rPr>
          <w:t>регламент</w:t>
        </w:r>
      </w:hyperlink>
      <w:r w:rsidRPr="00713543">
        <w:rPr>
          <w:rFonts w:ascii="Liberation Serif" w:hAnsi="Liberation Serif"/>
          <w:sz w:val="24"/>
          <w:szCs w:val="24"/>
        </w:rPr>
        <w:t xml:space="preserve"> по предо</w:t>
      </w:r>
      <w:r>
        <w:rPr>
          <w:rFonts w:ascii="Liberation Serif" w:hAnsi="Liberation Serif"/>
          <w:sz w:val="24"/>
          <w:szCs w:val="24"/>
        </w:rPr>
        <w:t>ставлению муниципальной услуги «</w:t>
      </w:r>
      <w:r w:rsidRPr="00713543">
        <w:rPr>
          <w:rFonts w:ascii="Liberation Serif" w:hAnsi="Liberation Serif"/>
          <w:sz w:val="24"/>
          <w:szCs w:val="24"/>
        </w:rPr>
        <w:t>Выдача разрешения на вступление в брак лицам, достигшим шестнадцатилетнего возраста</w:t>
      </w:r>
      <w:r>
        <w:rPr>
          <w:rFonts w:ascii="Liberation Serif" w:hAnsi="Liberation Serif"/>
          <w:sz w:val="24"/>
          <w:szCs w:val="24"/>
        </w:rPr>
        <w:t>»</w:t>
      </w:r>
      <w:r w:rsidRPr="00713543">
        <w:rPr>
          <w:rFonts w:ascii="Liberation Serif" w:hAnsi="Liberation Serif"/>
          <w:sz w:val="24"/>
          <w:szCs w:val="24"/>
        </w:rPr>
        <w:t xml:space="preserve"> (прилагается).</w:t>
      </w:r>
    </w:p>
    <w:p w:rsidR="00713543" w:rsidRPr="00713543" w:rsidRDefault="00713543" w:rsidP="00BA292E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713543">
        <w:rPr>
          <w:rFonts w:ascii="Liberation Serif" w:hAnsi="Liberation Serif"/>
          <w:sz w:val="24"/>
          <w:szCs w:val="24"/>
        </w:rPr>
        <w:t xml:space="preserve">2. Признать утратившим силу </w:t>
      </w:r>
      <w:hyperlink r:id="rId8" w:tooltip="Постановление Администрации городского округа Первоуральск от 20.03.2013 N 771 (ред. от 11.07.2016) &quot;Об утверждении Административного регламента по предоставлению муниципальной услуги &quot;Выдача разрешения на вступление в брак лицам, достигшим шестнадцатилетнего ">
        <w:r w:rsidRPr="00713543">
          <w:rPr>
            <w:rFonts w:ascii="Liberation Serif" w:hAnsi="Liberation Serif"/>
            <w:sz w:val="24"/>
            <w:szCs w:val="24"/>
          </w:rPr>
          <w:t>постановление</w:t>
        </w:r>
      </w:hyperlink>
      <w:r w:rsidRPr="00713543">
        <w:rPr>
          <w:rFonts w:ascii="Liberation Serif" w:hAnsi="Liberation Serif"/>
          <w:sz w:val="24"/>
          <w:szCs w:val="24"/>
        </w:rPr>
        <w:t xml:space="preserve"> Администрации городского округа Первоуральск от 06 февраль 2020 года № 211 «Об утверждении административного регламента по предоставлению муниципальной услуги «Выдача разрешения на вступление в брак лицам, достигшим шестнадцатилетнего возраста» в новой редакции».</w:t>
      </w:r>
    </w:p>
    <w:p w:rsidR="00EC69C9" w:rsidRPr="00713543" w:rsidRDefault="0044271B" w:rsidP="0071354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EC69C9" w:rsidRPr="00713543">
        <w:rPr>
          <w:rFonts w:ascii="Liberation Serif" w:hAnsi="Liberation Serif"/>
        </w:rPr>
        <w:t xml:space="preserve">. </w:t>
      </w:r>
      <w:r w:rsidR="00250E45" w:rsidRPr="00713543">
        <w:rPr>
          <w:rFonts w:ascii="Liberation Serif" w:hAnsi="Liberation Serif"/>
        </w:rPr>
        <w:t>Настоящее постановление вступает в силу со дня его официального опубликования.</w:t>
      </w:r>
    </w:p>
    <w:p w:rsidR="004B72AF" w:rsidRPr="00713543" w:rsidRDefault="0044271B" w:rsidP="0071354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</w:t>
      </w:r>
      <w:r w:rsidR="000B745B" w:rsidRPr="00713543">
        <w:rPr>
          <w:rFonts w:ascii="Liberation Serif" w:hAnsi="Liberation Serif"/>
        </w:rPr>
        <w:t xml:space="preserve">. </w:t>
      </w:r>
      <w:r w:rsidR="004B72AF" w:rsidRPr="00713543">
        <w:rPr>
          <w:rFonts w:ascii="Liberation Serif" w:hAnsi="Liberation Serif"/>
        </w:rPr>
        <w:t xml:space="preserve">Опубликовать настоящее постановление в газете «Вечерний Первоуральск», разместить на официальном сайте </w:t>
      </w:r>
      <w:r w:rsidR="007809D8" w:rsidRPr="00713543">
        <w:rPr>
          <w:rFonts w:ascii="Liberation Serif" w:hAnsi="Liberation Serif"/>
        </w:rPr>
        <w:t>муниципального</w:t>
      </w:r>
      <w:r w:rsidR="004B72AF" w:rsidRPr="00713543">
        <w:rPr>
          <w:rFonts w:ascii="Liberation Serif" w:hAnsi="Liberation Serif"/>
        </w:rPr>
        <w:t xml:space="preserve"> округа Первоуральск.</w:t>
      </w:r>
    </w:p>
    <w:p w:rsidR="003C404A" w:rsidRPr="00713543" w:rsidRDefault="0044271B" w:rsidP="00713543">
      <w:pPr>
        <w:ind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0B745B" w:rsidRPr="00713543">
        <w:rPr>
          <w:rFonts w:ascii="Liberation Serif" w:hAnsi="Liberation Serif"/>
        </w:rPr>
        <w:t xml:space="preserve">. </w:t>
      </w:r>
      <w:r w:rsidR="004B72AF" w:rsidRPr="00713543">
        <w:rPr>
          <w:rFonts w:ascii="Liberation Serif" w:hAnsi="Liberation Serif"/>
        </w:rPr>
        <w:t xml:space="preserve">Контроль исполнения настоящего постановления возложить на заместителя  Главы </w:t>
      </w:r>
      <w:r w:rsidR="007809D8" w:rsidRPr="00713543">
        <w:rPr>
          <w:rFonts w:ascii="Liberation Serif" w:hAnsi="Liberation Serif"/>
        </w:rPr>
        <w:t>муниципального</w:t>
      </w:r>
      <w:r w:rsidR="004B72AF" w:rsidRPr="00713543">
        <w:rPr>
          <w:rFonts w:ascii="Liberation Serif" w:hAnsi="Liberation Serif"/>
        </w:rPr>
        <w:t xml:space="preserve"> округа Первоуральск по управлению социальной сферой</w:t>
      </w:r>
      <w:r w:rsidR="001E313F" w:rsidRPr="00713543">
        <w:rPr>
          <w:rFonts w:ascii="Liberation Serif" w:hAnsi="Liberation Serif"/>
        </w:rPr>
        <w:br/>
      </w:r>
      <w:r w:rsidR="00250E45" w:rsidRPr="00713543">
        <w:rPr>
          <w:rFonts w:ascii="Liberation Serif" w:hAnsi="Liberation Serif"/>
        </w:rPr>
        <w:t>О</w:t>
      </w:r>
      <w:r w:rsidR="004B72AF" w:rsidRPr="00713543">
        <w:rPr>
          <w:rFonts w:ascii="Liberation Serif" w:hAnsi="Liberation Serif"/>
        </w:rPr>
        <w:t xml:space="preserve">.В. </w:t>
      </w:r>
      <w:r w:rsidR="00250E45" w:rsidRPr="00713543">
        <w:rPr>
          <w:rFonts w:ascii="Liberation Serif" w:hAnsi="Liberation Serif"/>
        </w:rPr>
        <w:t>Березину</w:t>
      </w:r>
      <w:r w:rsidR="004B72AF" w:rsidRPr="00713543">
        <w:rPr>
          <w:rFonts w:ascii="Liberation Serif" w:hAnsi="Liberation Serif"/>
        </w:rPr>
        <w:t>.</w:t>
      </w:r>
    </w:p>
    <w:p w:rsidR="009F5F2B" w:rsidRPr="00C85DA8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9F5F2B" w:rsidP="00250E45">
      <w:pPr>
        <w:ind w:firstLine="720"/>
        <w:jc w:val="both"/>
        <w:rPr>
          <w:rFonts w:ascii="Liberation Serif" w:hAnsi="Liberation Serif"/>
        </w:rPr>
      </w:pPr>
    </w:p>
    <w:p w:rsidR="009F5F2B" w:rsidRPr="00C85DA8" w:rsidRDefault="000B745B" w:rsidP="00250E45">
      <w:pPr>
        <w:rPr>
          <w:rFonts w:ascii="Liberation Serif" w:hAnsi="Liberation Serif"/>
        </w:rPr>
      </w:pPr>
      <w:r w:rsidRPr="00C85DA8">
        <w:rPr>
          <w:rFonts w:ascii="Liberation Serif" w:hAnsi="Liberation Serif"/>
        </w:rPr>
        <w:t xml:space="preserve">Глава </w:t>
      </w:r>
      <w:r w:rsidR="00257ABA">
        <w:rPr>
          <w:rFonts w:ascii="Liberation Serif" w:hAnsi="Liberation Serif"/>
        </w:rPr>
        <w:t>муниципального</w:t>
      </w:r>
      <w:r w:rsidRPr="00C85DA8">
        <w:rPr>
          <w:rFonts w:ascii="Liberation Serif" w:hAnsi="Liberation Serif"/>
        </w:rPr>
        <w:t xml:space="preserve"> округа Первоуральск</w:t>
      </w:r>
      <w:r w:rsidRPr="00C85DA8">
        <w:rPr>
          <w:rFonts w:ascii="Liberation Serif" w:hAnsi="Liberation Serif"/>
        </w:rPr>
        <w:tab/>
      </w:r>
      <w:r w:rsidRPr="00C85DA8">
        <w:rPr>
          <w:rFonts w:ascii="Liberation Serif" w:hAnsi="Liberation Serif"/>
        </w:rPr>
        <w:tab/>
      </w:r>
      <w:r w:rsidRPr="00C85DA8">
        <w:rPr>
          <w:rFonts w:ascii="Liberation Serif" w:hAnsi="Liberation Serif"/>
        </w:rPr>
        <w:tab/>
        <w:t xml:space="preserve"> </w:t>
      </w:r>
      <w:r w:rsidRPr="00C85DA8">
        <w:rPr>
          <w:rFonts w:ascii="Liberation Serif" w:hAnsi="Liberation Serif"/>
        </w:rPr>
        <w:tab/>
        <w:t xml:space="preserve">                    И.В. </w:t>
      </w:r>
      <w:proofErr w:type="spellStart"/>
      <w:r w:rsidRPr="00C85DA8">
        <w:rPr>
          <w:rFonts w:ascii="Liberation Serif" w:hAnsi="Liberation Serif"/>
        </w:rPr>
        <w:t>Кабец</w:t>
      </w:r>
      <w:proofErr w:type="spellEnd"/>
    </w:p>
    <w:p w:rsidR="009F5F2B" w:rsidRPr="00F8158B" w:rsidRDefault="000B745B" w:rsidP="00250E45">
      <w:pPr>
        <w:jc w:val="center"/>
        <w:rPr>
          <w:rFonts w:ascii="Liberation Serif" w:hAnsi="Liberation Serif"/>
        </w:rPr>
      </w:pPr>
      <w:r w:rsidRPr="00F8158B">
        <w:rPr>
          <w:rFonts w:ascii="Liberation Serif" w:hAnsi="Liberation Serif"/>
        </w:rPr>
        <w:t xml:space="preserve">                                        </w:t>
      </w:r>
    </w:p>
    <w:sectPr w:rsidR="009F5F2B" w:rsidRPr="00F8158B" w:rsidSect="00591D8E">
      <w:headerReference w:type="default" r:id="rId9"/>
      <w:headerReference w:type="first" r:id="rId10"/>
      <w:pgSz w:w="11906" w:h="16838"/>
      <w:pgMar w:top="0" w:right="851" w:bottom="851" w:left="1622" w:header="70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53" w:rsidRDefault="00061E53">
      <w:r>
        <w:separator/>
      </w:r>
    </w:p>
  </w:endnote>
  <w:endnote w:type="continuationSeparator" w:id="0">
    <w:p w:rsidR="00061E53" w:rsidRDefault="0006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53" w:rsidRDefault="00061E53">
      <w:r>
        <w:rPr>
          <w:color w:val="000000"/>
        </w:rPr>
        <w:separator/>
      </w:r>
    </w:p>
  </w:footnote>
  <w:footnote w:type="continuationSeparator" w:id="0">
    <w:p w:rsidR="00061E53" w:rsidRDefault="00061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0B745B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 w:rsidR="00591D8E">
      <w:rPr>
        <w:noProof/>
      </w:rPr>
      <w:t>2</w:t>
    </w:r>
    <w:r>
      <w:fldChar w:fldCharType="end"/>
    </w:r>
  </w:p>
  <w:p w:rsidR="00E1026C" w:rsidRDefault="00591D8E">
    <w:pPr>
      <w:pStyle w:val="ae"/>
      <w:tabs>
        <w:tab w:val="clear" w:pos="4677"/>
        <w:tab w:val="clear" w:pos="9355"/>
        <w:tab w:val="center" w:pos="4717"/>
        <w:tab w:val="right" w:pos="943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6C" w:rsidRDefault="00591D8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5F2B"/>
    <w:rsid w:val="00061E53"/>
    <w:rsid w:val="00096687"/>
    <w:rsid w:val="000A56A7"/>
    <w:rsid w:val="000B745B"/>
    <w:rsid w:val="00116B0A"/>
    <w:rsid w:val="001645F2"/>
    <w:rsid w:val="001A6EAC"/>
    <w:rsid w:val="001E313F"/>
    <w:rsid w:val="001F4BAD"/>
    <w:rsid w:val="002036FC"/>
    <w:rsid w:val="00250E45"/>
    <w:rsid w:val="00257ABA"/>
    <w:rsid w:val="002D1391"/>
    <w:rsid w:val="002F77A7"/>
    <w:rsid w:val="00314303"/>
    <w:rsid w:val="003C404A"/>
    <w:rsid w:val="003E4F68"/>
    <w:rsid w:val="003F7C93"/>
    <w:rsid w:val="004356BB"/>
    <w:rsid w:val="0044271B"/>
    <w:rsid w:val="00483154"/>
    <w:rsid w:val="00484F55"/>
    <w:rsid w:val="0049442F"/>
    <w:rsid w:val="004A7FE0"/>
    <w:rsid w:val="004B16EB"/>
    <w:rsid w:val="004B72AF"/>
    <w:rsid w:val="004D0442"/>
    <w:rsid w:val="00501BBC"/>
    <w:rsid w:val="00555EC6"/>
    <w:rsid w:val="00591D8E"/>
    <w:rsid w:val="005B7805"/>
    <w:rsid w:val="005E6188"/>
    <w:rsid w:val="006049A8"/>
    <w:rsid w:val="00627FFB"/>
    <w:rsid w:val="00647425"/>
    <w:rsid w:val="006771D8"/>
    <w:rsid w:val="006F23C5"/>
    <w:rsid w:val="006F27E1"/>
    <w:rsid w:val="00713543"/>
    <w:rsid w:val="00715CFA"/>
    <w:rsid w:val="00742E0E"/>
    <w:rsid w:val="0077109D"/>
    <w:rsid w:val="007809D8"/>
    <w:rsid w:val="007D35E3"/>
    <w:rsid w:val="00827660"/>
    <w:rsid w:val="008337CA"/>
    <w:rsid w:val="008879CF"/>
    <w:rsid w:val="00980CEB"/>
    <w:rsid w:val="009F5F2B"/>
    <w:rsid w:val="00A46CFB"/>
    <w:rsid w:val="00A720B0"/>
    <w:rsid w:val="00A90D81"/>
    <w:rsid w:val="00AC2A9E"/>
    <w:rsid w:val="00AD101A"/>
    <w:rsid w:val="00AD5513"/>
    <w:rsid w:val="00AD7137"/>
    <w:rsid w:val="00AE2C51"/>
    <w:rsid w:val="00B005FE"/>
    <w:rsid w:val="00B01BE6"/>
    <w:rsid w:val="00B50EFD"/>
    <w:rsid w:val="00B93081"/>
    <w:rsid w:val="00BA292E"/>
    <w:rsid w:val="00C21131"/>
    <w:rsid w:val="00C85DA8"/>
    <w:rsid w:val="00CF2E05"/>
    <w:rsid w:val="00D82872"/>
    <w:rsid w:val="00D953A3"/>
    <w:rsid w:val="00DA688C"/>
    <w:rsid w:val="00E409EF"/>
    <w:rsid w:val="00E43BDB"/>
    <w:rsid w:val="00E64D95"/>
    <w:rsid w:val="00E7499D"/>
    <w:rsid w:val="00EC2CC1"/>
    <w:rsid w:val="00EC69C9"/>
    <w:rsid w:val="00EE3FA5"/>
    <w:rsid w:val="00F44847"/>
    <w:rsid w:val="00F55CED"/>
    <w:rsid w:val="00F76E9C"/>
    <w:rsid w:val="00F8158B"/>
    <w:rsid w:val="00FA7E12"/>
    <w:rsid w:val="00FB2401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sz w:val="24"/>
      <w:szCs w:val="24"/>
    </w:rPr>
  </w:style>
  <w:style w:type="character" w:customStyle="1" w:styleId="a4">
    <w:name w:val="Нижний колонтитул Знак"/>
    <w:rPr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Цветовое выделение для Текст"/>
    <w:rPr>
      <w:sz w:val="24"/>
    </w:rPr>
  </w:style>
  <w:style w:type="character" w:customStyle="1" w:styleId="a7">
    <w:name w:val="Гипертекстовая ссылка"/>
    <w:rPr>
      <w:b w:val="0"/>
      <w:color w:val="106BBE"/>
    </w:rPr>
  </w:style>
  <w:style w:type="character" w:styleId="a8">
    <w:name w:val="Hyperlink"/>
    <w:rPr>
      <w:color w:val="000080"/>
      <w:u w:val="single"/>
    </w:rPr>
  </w:style>
  <w:style w:type="character" w:customStyle="1" w:styleId="ListLabel3">
    <w:name w:val="ListLabel 3"/>
    <w:rPr>
      <w:shd w:val="clear" w:color="auto" w:fill="FFFF00"/>
    </w:rPr>
  </w:style>
  <w:style w:type="character" w:customStyle="1" w:styleId="ListLabel2">
    <w:name w:val="ListLabel 2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styleId="af3">
    <w:name w:val="List Paragraph"/>
    <w:basedOn w:val="a"/>
    <w:pPr>
      <w:ind w:left="720"/>
    </w:pPr>
    <w:rPr>
      <w:lang w:eastAsia="ru-RU"/>
    </w:rPr>
  </w:style>
  <w:style w:type="table" w:styleId="af4">
    <w:name w:val="Table Grid"/>
    <w:basedOn w:val="a1"/>
    <w:uiPriority w:val="59"/>
    <w:rsid w:val="00AD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177485&amp;date=21.02.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новой редакции Устава</vt:lpstr>
    </vt:vector>
  </TitlesOfParts>
  <Company>SPecialiST RePack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новой редакции Устава</dc:title>
  <dc:creator>irina</dc:creator>
  <cp:lastModifiedBy>Ващенко Юлия Александровна</cp:lastModifiedBy>
  <cp:revision>3</cp:revision>
  <cp:lastPrinted>2025-05-19T04:25:00Z</cp:lastPrinted>
  <dcterms:created xsi:type="dcterms:W3CDTF">2025-05-19T04:25:00Z</dcterms:created>
  <dcterms:modified xsi:type="dcterms:W3CDTF">2025-05-19T05:31:00Z</dcterms:modified>
</cp:coreProperties>
</file>