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61C60" w14:textId="77777777" w:rsidR="008D3F96" w:rsidRDefault="00994D5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0C4FEE3A" w14:textId="77777777" w:rsidR="008D3F96" w:rsidRDefault="00994D5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1CC60965" w14:textId="77777777" w:rsidR="008D3F96" w:rsidRDefault="00994D5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49D46278" w14:textId="67209043" w:rsidR="008D3F96" w:rsidRDefault="00994D5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16.06.2025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1550</w:t>
      </w:r>
    </w:p>
    <w:p w14:paraId="4995ED1B" w14:textId="77777777" w:rsidR="008D3F96" w:rsidRDefault="008D3F96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7FEF9437" w14:textId="77777777" w:rsidR="008D3F96" w:rsidRDefault="008D3F96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6C38F47D" w14:textId="77777777" w:rsidR="008D3F96" w:rsidRPr="00994D53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 xml:space="preserve">Акционерное общество </w:t>
      </w:r>
      <w:r>
        <w:rPr>
          <w:rFonts w:ascii="Liberation Serif" w:hAnsi="Liberation Serif"/>
          <w:bCs/>
          <w:lang w:val="ru-RU"/>
        </w:rPr>
        <w:t>«</w:t>
      </w:r>
      <w:proofErr w:type="spellStart"/>
      <w:r>
        <w:rPr>
          <w:rFonts w:ascii="Liberation Serif" w:hAnsi="Liberation Serif"/>
          <w:bCs/>
          <w:lang w:val="ru-RU"/>
        </w:rPr>
        <w:t>Облкоммунэнерго</w:t>
      </w:r>
      <w:bookmarkStart w:id="2" w:name="ClientName1"/>
      <w:bookmarkEnd w:id="2"/>
      <w:proofErr w:type="spellEnd"/>
      <w:r>
        <w:rPr>
          <w:rFonts w:ascii="Liberation Serif" w:hAnsi="Liberation Serif"/>
          <w:bCs/>
          <w:lang w:val="ru-RU"/>
        </w:rPr>
        <w:t>»</w:t>
      </w:r>
      <w:r>
        <w:rPr>
          <w:rFonts w:ascii="Liberation Serif" w:hAnsi="Liberation Serif"/>
          <w:bCs/>
          <w:lang w:val="ru-RU"/>
        </w:rPr>
        <w:t>.</w:t>
      </w:r>
    </w:p>
    <w:p w14:paraId="0C1880B0" w14:textId="77777777" w:rsidR="008D3F96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 xml:space="preserve">Свердловская область, город Екатеринбург, улица Московская, </w:t>
      </w:r>
      <w:r>
        <w:rPr>
          <w:rFonts w:ascii="Liberation Serif" w:hAnsi="Liberation Serif"/>
          <w:bCs/>
          <w:lang w:val="ru-RU"/>
        </w:rPr>
        <w:t>строение</w:t>
      </w:r>
      <w:r>
        <w:rPr>
          <w:rFonts w:ascii="Liberation Serif" w:hAnsi="Liberation Serif"/>
          <w:bCs/>
          <w:lang w:val="ru-RU"/>
        </w:rPr>
        <w:t xml:space="preserve"> 48Г, офис 2</w:t>
      </w:r>
      <w:r>
        <w:rPr>
          <w:rFonts w:ascii="Liberation Serif" w:hAnsi="Liberation Serif"/>
          <w:bCs/>
          <w:lang w:val="ru-RU"/>
        </w:rPr>
        <w:t>.</w:t>
      </w:r>
    </w:p>
    <w:p w14:paraId="44B83BF4" w14:textId="77777777" w:rsidR="008D3F96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bCs/>
          <w:lang w:val="ru-RU"/>
        </w:rPr>
        <w:t xml:space="preserve">Свердловская область, город Первоуральск, </w:t>
      </w:r>
      <w:r>
        <w:rPr>
          <w:rFonts w:ascii="Liberation Serif" w:hAnsi="Liberation Serif"/>
          <w:bCs/>
          <w:lang w:val="ru-RU"/>
        </w:rPr>
        <w:t xml:space="preserve">               </w:t>
      </w:r>
      <w:r>
        <w:rPr>
          <w:rFonts w:ascii="Liberation Serif" w:hAnsi="Liberation Serif"/>
          <w:bCs/>
          <w:lang w:val="ru-RU"/>
        </w:rPr>
        <w:t>поселок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Билимбай</w:t>
      </w:r>
      <w:r>
        <w:rPr>
          <w:rFonts w:ascii="Liberation Serif" w:hAnsi="Liberation Serif"/>
          <w:bCs/>
          <w:lang w:val="ru-RU"/>
        </w:rPr>
        <w:t>.</w:t>
      </w:r>
    </w:p>
    <w:p w14:paraId="6E1CC832" w14:textId="77777777" w:rsidR="008D3F96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GOKATO1"/>
      <w:bookmarkEnd w:id="5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</w:t>
      </w:r>
      <w:bookmarkStart w:id="6" w:name="GOKATO"/>
      <w:bookmarkEnd w:id="6"/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65524000.</w:t>
      </w:r>
    </w:p>
    <w:p w14:paraId="3F7A4FEB" w14:textId="77777777" w:rsidR="008D3F96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Кадастровый номер квартала: </w:t>
      </w:r>
      <w:bookmarkStart w:id="7" w:name="KadastrNo"/>
      <w:bookmarkEnd w:id="7"/>
      <w:r>
        <w:rPr>
          <w:rFonts w:ascii="Liberation Serif" w:hAnsi="Liberation Serif"/>
          <w:bCs/>
          <w:lang w:val="ru-RU"/>
        </w:rPr>
        <w:t>66:58:1301009</w:t>
      </w:r>
      <w:r>
        <w:rPr>
          <w:rFonts w:ascii="Liberation Serif" w:hAnsi="Liberation Serif"/>
          <w:bCs/>
          <w:lang w:val="ru-RU"/>
        </w:rPr>
        <w:t>.</w:t>
      </w:r>
    </w:p>
    <w:p w14:paraId="4A57D19F" w14:textId="77777777" w:rsidR="008D3F96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bCs/>
          <w:lang w:val="ru-RU"/>
        </w:rPr>
        <w:t>земли населённых пунктов.</w:t>
      </w:r>
    </w:p>
    <w:p w14:paraId="53C0695C" w14:textId="77777777" w:rsidR="008D3F96" w:rsidRDefault="00994D53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</w:t>
      </w:r>
      <w:r>
        <w:rPr>
          <w:rFonts w:ascii="Liberation Serif" w:hAnsi="Liberation Serif" w:cs="Times New Roman CYR"/>
          <w:bCs/>
          <w:color w:val="000000"/>
          <w:lang w:val="ru-RU"/>
        </w:rPr>
        <w:t>анные для расчета:</w:t>
      </w:r>
    </w:p>
    <w:p w14:paraId="7D316F27" w14:textId="77777777" w:rsidR="008D3F96" w:rsidRDefault="00994D5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bookmarkStart w:id="10" w:name="UseSquare1"/>
      <w:bookmarkEnd w:id="10"/>
      <w:r w:rsidRPr="00994D53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1190 кв.</w:t>
      </w:r>
      <w:r w:rsidRPr="00994D53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м.;</w:t>
      </w:r>
      <w:bookmarkStart w:id="11" w:name="DataMetods"/>
      <w:bookmarkEnd w:id="11"/>
    </w:p>
    <w:p w14:paraId="6598BC5E" w14:textId="77777777" w:rsidR="008D3F96" w:rsidRDefault="00994D5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стоимости земель муниципального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округа Первоуральск: 325,01 руб./кв.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lang w:val="ru-RU"/>
        </w:rPr>
        <w:t>м.</w:t>
      </w:r>
    </w:p>
    <w:p w14:paraId="2DD8BCEF" w14:textId="77777777" w:rsidR="008D3F96" w:rsidRDefault="00994D53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N 5500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Об утверждении результатов определения кадастровой стоимости земельных участков, расположенных на территории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Свердловской области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3200D635" w14:textId="77777777" w:rsidR="008D3F96" w:rsidRDefault="00994D5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2B36AB8A" w14:textId="77777777" w:rsidR="008D3F96" w:rsidRDefault="00994D53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12FD366C" w14:textId="77777777" w:rsidR="008D3F96" w:rsidRDefault="00994D53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bookmarkStart w:id="12" w:name="ChargeObl"/>
      <w:bookmarkEnd w:id="12"/>
      <w:r>
        <w:rPr>
          <w:rFonts w:ascii="Liberation Serif" w:hAnsi="Liberation Serif" w:cs="Times New Roman CYR"/>
          <w:bCs/>
          <w:color w:val="000000"/>
          <w:lang w:val="ru-RU" w:bidi="ar-SA"/>
        </w:rPr>
        <w:t>Определяющая формула расчета:</w:t>
      </w:r>
    </w:p>
    <w:p w14:paraId="3028185B" w14:textId="77777777" w:rsidR="008D3F96" w:rsidRDefault="00994D53">
      <w:pPr>
        <w:ind w:firstLine="283"/>
        <w:jc w:val="both"/>
        <w:rPr>
          <w:rFonts w:ascii="Liberation Serif" w:hAnsi="Liberation Serif"/>
          <w:bCs/>
          <w:lang w:val="ru-RU"/>
        </w:rPr>
      </w:pPr>
      <w:bookmarkStart w:id="13" w:name="Formula"/>
      <w:bookmarkEnd w:id="13"/>
      <w:r>
        <w:rPr>
          <w:rFonts w:ascii="Liberation Serif" w:hAnsi="Liberation Serif"/>
          <w:bCs/>
          <w:lang w:val="ru-RU"/>
        </w:rPr>
        <w:t>Размер платы за сервитут = Средний уровень кадастровой стоимост</w:t>
      </w:r>
      <w:r>
        <w:rPr>
          <w:rFonts w:ascii="Liberation Serif" w:hAnsi="Liberation Serif"/>
          <w:bCs/>
          <w:lang w:val="ru-RU"/>
        </w:rPr>
        <w:t>и * Площадь части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земельного участка, в отношении которого устанавливается сервитут *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5371C43D" w14:textId="77777777" w:rsidR="008D3F96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4" w:name="Raschet"/>
      <w:bookmarkEnd w:id="14"/>
      <w:r>
        <w:rPr>
          <w:rFonts w:ascii="Liberation Serif" w:hAnsi="Liberation Serif"/>
          <w:bCs/>
          <w:lang w:val="ru-RU"/>
        </w:rPr>
        <w:t>Расчет произведен: 325,01*1190*0,01/100*10 (лет)</w:t>
      </w:r>
    </w:p>
    <w:p w14:paraId="59B09A94" w14:textId="77777777" w:rsidR="008D3F96" w:rsidRDefault="00994D53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2D12E432" w14:textId="77777777" w:rsidR="008D3F96" w:rsidRDefault="00994D5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5" w:name="Obligation"/>
      <w:bookmarkEnd w:id="15"/>
      <w:r>
        <w:rPr>
          <w:rFonts w:ascii="Liberation Serif" w:hAnsi="Liberation Serif"/>
          <w:bCs/>
          <w:lang w:val="ru-RU"/>
        </w:rPr>
        <w:t>Размер платы: 386,76 руб.</w:t>
      </w:r>
    </w:p>
    <w:p w14:paraId="524E6CDE" w14:textId="77777777" w:rsidR="008D3F96" w:rsidRDefault="008D3F96">
      <w:p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6" w:name="RaschetInfo"/>
      <w:bookmarkEnd w:id="16"/>
    </w:p>
    <w:p w14:paraId="3F2A342B" w14:textId="77777777" w:rsidR="008D3F96" w:rsidRDefault="00994D53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6A430B0A" w14:textId="77777777" w:rsidR="008D3F96" w:rsidRDefault="008D3F96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6835"/>
      </w:tblGrid>
      <w:tr w:rsidR="008D3F96" w14:paraId="76B4B855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9389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35A0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8D3F96" w:rsidRPr="00994D53" w14:paraId="4CFE6D06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D9EC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AF9E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8D3F96" w14:paraId="1BA18DFB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88C3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1B4E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8D3F96" w:rsidRPr="00994D53" w14:paraId="3A5029CE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6C3F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3BB7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/УФК по Свердловской области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  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г. Екатеринбург</w:t>
            </w:r>
          </w:p>
        </w:tc>
      </w:tr>
      <w:tr w:rsidR="008D3F96" w14:paraId="028929F4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B7EF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F8D3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8D3F96" w14:paraId="46336588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3B58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9D00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03100643000000016200</w:t>
            </w:r>
          </w:p>
        </w:tc>
      </w:tr>
      <w:tr w:rsidR="008D3F96" w14:paraId="3F81FBAF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83C1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28C0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65524000</w:t>
            </w:r>
          </w:p>
        </w:tc>
      </w:tr>
      <w:tr w:rsidR="008D3F96" w14:paraId="0EED2D5B" w14:textId="77777777"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FEA6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0127" w14:textId="77777777" w:rsidR="008D3F96" w:rsidRDefault="00994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</w:tbl>
    <w:p w14:paraId="23DD4825" w14:textId="77777777" w:rsidR="008D3F96" w:rsidRDefault="008D3F96">
      <w:pPr>
        <w:ind w:firstLine="709"/>
        <w:jc w:val="center"/>
        <w:rPr>
          <w:rFonts w:ascii="Liberation Serif" w:hAnsi="Liberation Serif"/>
          <w:bCs/>
          <w:lang w:val="ru-RU"/>
        </w:rPr>
      </w:pPr>
    </w:p>
    <w:p w14:paraId="4168B83F" w14:textId="77777777" w:rsidR="008D3F96" w:rsidRDefault="008D3F96">
      <w:pPr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0"/>
          <w:szCs w:val="20"/>
          <w:u w:val="single"/>
          <w:lang w:eastAsia="ru-RU" w:bidi="ar-SA"/>
        </w:rPr>
      </w:pPr>
      <w:bookmarkStart w:id="17" w:name="StartPd4"/>
      <w:bookmarkStart w:id="18" w:name="EndPd4"/>
      <w:bookmarkStart w:id="19" w:name="Inn"/>
      <w:bookmarkStart w:id="20" w:name="Kpp"/>
      <w:bookmarkEnd w:id="17"/>
      <w:bookmarkEnd w:id="18"/>
      <w:bookmarkEnd w:id="19"/>
      <w:bookmarkEnd w:id="20"/>
    </w:p>
    <w:sectPr w:rsidR="008D3F9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4C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2519"/>
    <w:rsid w:val="002F364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95E87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3C2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7C4C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19F5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65A4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300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47B8E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143D2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1D39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3F96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3B42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94D53"/>
    <w:rsid w:val="009A44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1508"/>
    <w:rsid w:val="00B52970"/>
    <w:rsid w:val="00B56B16"/>
    <w:rsid w:val="00B618AD"/>
    <w:rsid w:val="00B73921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0A6D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389A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1B23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3AC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1D01"/>
    <w:rsid w:val="00F46A37"/>
    <w:rsid w:val="00F50C38"/>
    <w:rsid w:val="00F51A5C"/>
    <w:rsid w:val="00F53E93"/>
    <w:rsid w:val="00F54C1E"/>
    <w:rsid w:val="00F55305"/>
    <w:rsid w:val="00F553C6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B75A4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9061EBF"/>
    <w:rsid w:val="21687C5B"/>
    <w:rsid w:val="23262C59"/>
    <w:rsid w:val="24191807"/>
    <w:rsid w:val="30A35065"/>
    <w:rsid w:val="30FD5AEA"/>
    <w:rsid w:val="40D554EA"/>
    <w:rsid w:val="4A5D17E2"/>
    <w:rsid w:val="525E7A5F"/>
    <w:rsid w:val="53C139D6"/>
    <w:rsid w:val="5DB54949"/>
    <w:rsid w:val="6A1011E7"/>
    <w:rsid w:val="6E61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DADB3-2318-4192-86A0-4A026854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2025-06-17T04:19:00Z</cp:lastPrinted>
  <dcterms:created xsi:type="dcterms:W3CDTF">2025-06-17T04:19:00Z</dcterms:created>
  <dcterms:modified xsi:type="dcterms:W3CDTF">2025-06-17T04:19:00Z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4C209E6BE08D42739CECA1A420A8212A_12</vt:lpwstr>
  </property>
</Properties>
</file>