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37" w:rsidRDefault="00122D57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2</w:t>
      </w:r>
    </w:p>
    <w:p w:rsidR="003B5337" w:rsidRDefault="00122D57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3B5337" w:rsidRDefault="00122D57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3B5337" w:rsidRDefault="00122D57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20.06.2025  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 xml:space="preserve"> № 1594</w:t>
      </w:r>
    </w:p>
    <w:p w:rsidR="003B5337" w:rsidRDefault="003B533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</w:p>
    <w:p w:rsidR="003B5337" w:rsidRDefault="003B533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 w:cs="Liberation Serif"/>
          <w:bCs/>
          <w:lang w:val="ru-RU"/>
        </w:rPr>
        <w:t>Публичное акционерное общество «Россети Урал</w:t>
      </w:r>
      <w:bookmarkStart w:id="2" w:name="ClientName1"/>
      <w:bookmarkEnd w:id="2"/>
      <w:r>
        <w:rPr>
          <w:rFonts w:ascii="Liberation Serif" w:hAnsi="Liberation Serif" w:cs="Liberation Serif"/>
          <w:bCs/>
          <w:lang w:val="ru-RU"/>
        </w:rPr>
        <w:t>».</w:t>
      </w: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Адрес </w:t>
      </w:r>
      <w:r>
        <w:rPr>
          <w:rFonts w:ascii="Liberation Serif" w:hAnsi="Liberation Serif" w:cs="Liberation Serif"/>
          <w:bCs/>
          <w:lang w:val="ru-RU"/>
        </w:rPr>
        <w:t>пользователя: Свердловская область, город Екатеринбург, улица Мамина-Сибиряка, строение 140.</w:t>
      </w: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Адрес земельного участка: </w:t>
      </w:r>
      <w:bookmarkStart w:id="3" w:name="GroundAddress"/>
      <w:bookmarkEnd w:id="3"/>
      <w:r>
        <w:rPr>
          <w:rFonts w:ascii="Liberation Serif" w:hAnsi="Liberation Serif" w:cs="Liberation Serif"/>
          <w:bCs/>
          <w:lang w:val="ru-RU"/>
        </w:rPr>
        <w:t>Свердловская область, город Первоуральск,                поселок Новоуткинск.</w:t>
      </w: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bookmarkStart w:id="4" w:name="GOKATO1"/>
      <w:bookmarkEnd w:id="4"/>
      <w:r>
        <w:rPr>
          <w:rFonts w:ascii="Liberation Serif" w:hAnsi="Liberation Serif" w:cs="Liberation Serif"/>
          <w:bCs/>
        </w:rPr>
        <w:t>OKT</w:t>
      </w:r>
      <w:r>
        <w:rPr>
          <w:rFonts w:ascii="Liberation Serif" w:hAnsi="Liberation Serif" w:cs="Liberation Serif"/>
          <w:bCs/>
          <w:lang w:val="ru-RU"/>
        </w:rPr>
        <w:t>М</w:t>
      </w:r>
      <w:r>
        <w:rPr>
          <w:rFonts w:ascii="Liberation Serif" w:hAnsi="Liberation Serif" w:cs="Liberation Serif"/>
          <w:bCs/>
        </w:rPr>
        <w:t>O</w:t>
      </w:r>
      <w:r>
        <w:rPr>
          <w:rFonts w:ascii="Liberation Serif" w:hAnsi="Liberation Serif" w:cs="Liberation Serif"/>
          <w:bCs/>
          <w:lang w:val="ru-RU"/>
        </w:rPr>
        <w:t xml:space="preserve"> земельного участка: </w:t>
      </w:r>
      <w:bookmarkStart w:id="5" w:name="GOKATO"/>
      <w:bookmarkEnd w:id="5"/>
      <w:r>
        <w:rPr>
          <w:rFonts w:ascii="Liberation Serif" w:hAnsi="Liberation Serif" w:cs="Liberation Serif"/>
          <w:bCs/>
          <w:lang w:val="ru-RU"/>
        </w:rPr>
        <w:t>65524000.</w:t>
      </w: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Кадастровый номер кадас</w:t>
      </w:r>
      <w:r>
        <w:rPr>
          <w:rFonts w:ascii="Liberation Serif" w:hAnsi="Liberation Serif" w:cs="Liberation Serif"/>
          <w:bCs/>
          <w:lang w:val="ru-RU"/>
        </w:rPr>
        <w:t xml:space="preserve">трового квартала: </w:t>
      </w:r>
      <w:bookmarkStart w:id="6" w:name="KadastrNo"/>
      <w:bookmarkEnd w:id="6"/>
      <w:r>
        <w:rPr>
          <w:rFonts w:ascii="Liberation Serif" w:hAnsi="Liberation Serif" w:cs="Liberation Serif"/>
          <w:bCs/>
          <w:lang w:val="ru-RU"/>
        </w:rPr>
        <w:t>66:58:1101001.</w:t>
      </w: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Категория земель: </w:t>
      </w:r>
      <w:bookmarkStart w:id="7" w:name="GroundKateg"/>
      <w:bookmarkEnd w:id="7"/>
      <w:r>
        <w:rPr>
          <w:rFonts w:ascii="Liberation Serif" w:hAnsi="Liberation Serif" w:cs="Liberation Serif"/>
          <w:bCs/>
          <w:lang w:val="ru-RU"/>
        </w:rPr>
        <w:t>земли населённых пунктов.</w:t>
      </w:r>
    </w:p>
    <w:p w:rsidR="003B5337" w:rsidRDefault="00122D57">
      <w:pPr>
        <w:pStyle w:val="ad"/>
        <w:numPr>
          <w:ilvl w:val="0"/>
          <w:numId w:val="1"/>
        </w:numPr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>Исходные данные для расчета:</w:t>
      </w:r>
    </w:p>
    <w:p w:rsidR="003B5337" w:rsidRDefault="00122D57">
      <w:pPr>
        <w:pStyle w:val="ad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bCs/>
          <w:color w:val="000000"/>
          <w:lang w:val="ru-RU" w:eastAsia="ru-RU" w:bidi="ar-SA"/>
        </w:rPr>
      </w:pPr>
      <w:bookmarkStart w:id="8" w:name="UseSquare1text"/>
      <w:bookmarkEnd w:id="8"/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</w:t>
      </w:r>
      <w:bookmarkStart w:id="9" w:name="UseSquare1"/>
      <w:bookmarkEnd w:id="9"/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>10 кв.</w:t>
      </w:r>
      <w:r w:rsidRPr="00122D57">
        <w:rPr>
          <w:rFonts w:ascii="Liberation Serif" w:hAnsi="Liberation Serif" w:cs="Liberation Serif"/>
          <w:bCs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>м.</w:t>
      </w:r>
    </w:p>
    <w:p w:rsidR="003B5337" w:rsidRDefault="00122D57">
      <w:pPr>
        <w:pStyle w:val="ad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bCs/>
          <w:color w:val="000000"/>
          <w:lang w:val="ru-RU"/>
        </w:rPr>
      </w:pPr>
      <w:bookmarkStart w:id="10" w:name="DataMetods"/>
      <w:bookmarkEnd w:id="10"/>
      <w:r>
        <w:rPr>
          <w:rFonts w:ascii="Liberation Serif" w:hAnsi="Liberation Serif" w:cs="Liberation Serif"/>
          <w:bCs/>
          <w:color w:val="000000"/>
          <w:lang w:val="ru-RU"/>
        </w:rPr>
        <w:t>средний уровень кадастровой с</w:t>
      </w:r>
      <w:r>
        <w:rPr>
          <w:rFonts w:ascii="Liberation Serif" w:hAnsi="Liberation Serif" w:cs="Liberation Serif"/>
          <w:bCs/>
          <w:color w:val="000000"/>
          <w:lang w:val="ru-RU"/>
        </w:rPr>
        <w:t>тоимости земель муницпального округа Первоуральск: 325,01 руб./кв.м.</w:t>
      </w:r>
    </w:p>
    <w:p w:rsidR="003B5337" w:rsidRDefault="00122D57">
      <w:pPr>
        <w:pStyle w:val="ad"/>
        <w:ind w:left="0"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sz w:val="20"/>
          <w:lang w:val="ru-RU"/>
        </w:rPr>
        <w:t>(Приказ Министерства по управлению государственным имуществом Свердловской области от 21.11.2022  N 5500 "Об утверждении результатов определения кадастровой стоимости земель населенных пу</w:t>
      </w:r>
      <w:r>
        <w:rPr>
          <w:rFonts w:ascii="Liberation Serif" w:hAnsi="Liberation Serif" w:cs="Liberation Serif"/>
          <w:bCs/>
          <w:color w:val="000000"/>
          <w:sz w:val="20"/>
          <w:lang w:val="ru-RU"/>
        </w:rPr>
        <w:t>нктов отдельных муниципальных образований, расположенных на территории Свердловской области")</w:t>
      </w:r>
      <w:r>
        <w:rPr>
          <w:rFonts w:ascii="Liberation Serif" w:hAnsi="Liberation Serif" w:cs="Liberation Serif"/>
          <w:bCs/>
          <w:color w:val="000000"/>
          <w:lang w:val="ru-RU"/>
        </w:rPr>
        <w:t>;</w:t>
      </w:r>
    </w:p>
    <w:p w:rsidR="003B5337" w:rsidRDefault="00122D57">
      <w:pPr>
        <w:pStyle w:val="ad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3B5337" w:rsidRDefault="00122D57">
      <w:pPr>
        <w:pStyle w:val="ad"/>
        <w:ind w:left="0"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3B5337" w:rsidRDefault="00122D57">
      <w:pPr>
        <w:pStyle w:val="ad"/>
        <w:numPr>
          <w:ilvl w:val="0"/>
          <w:numId w:val="1"/>
        </w:numPr>
        <w:jc w:val="both"/>
        <w:rPr>
          <w:rFonts w:ascii="Liberation Serif" w:hAnsi="Liberation Serif" w:cs="Liberation Serif"/>
          <w:bCs/>
          <w:color w:val="000000"/>
          <w:lang w:val="ru-RU"/>
        </w:rPr>
      </w:pPr>
      <w:bookmarkStart w:id="11" w:name="ChargeObl"/>
      <w:bookmarkEnd w:id="11"/>
      <w:r>
        <w:rPr>
          <w:rFonts w:ascii="Liberation Serif" w:hAnsi="Liberation Serif" w:cs="Liberation Serif"/>
          <w:bCs/>
          <w:color w:val="000000"/>
          <w:lang w:val="ru-RU"/>
        </w:rPr>
        <w:t xml:space="preserve">Определяющая формула </w:t>
      </w:r>
      <w:r>
        <w:rPr>
          <w:rFonts w:ascii="Liberation Serif" w:hAnsi="Liberation Serif" w:cs="Liberation Serif"/>
          <w:bCs/>
          <w:color w:val="000000"/>
          <w:lang w:val="ru-RU"/>
        </w:rPr>
        <w:t>расчета:</w:t>
      </w:r>
    </w:p>
    <w:p w:rsidR="003B5337" w:rsidRDefault="00122D57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bookmarkStart w:id="12" w:name="Formula"/>
      <w:bookmarkEnd w:id="12"/>
      <w:r>
        <w:rPr>
          <w:rFonts w:ascii="Liberation Serif" w:hAnsi="Liberation Serif" w:cs="Liberation Serif"/>
          <w:bCs/>
          <w:lang w:val="ru-RU"/>
        </w:rPr>
        <w:t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расчета.</w:t>
      </w:r>
    </w:p>
    <w:p w:rsidR="003B5337" w:rsidRDefault="00122D57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bookmarkStart w:id="13" w:name="Raschet"/>
      <w:bookmarkEnd w:id="13"/>
      <w:r>
        <w:rPr>
          <w:rFonts w:ascii="Liberation Serif" w:hAnsi="Liberation Serif" w:cs="Liberation Serif"/>
          <w:bCs/>
          <w:lang w:val="ru-RU"/>
        </w:rPr>
        <w:t>Расчет произведен: 10*325,01*0,01/100*49 лет.</w:t>
      </w:r>
    </w:p>
    <w:p w:rsidR="003B5337" w:rsidRDefault="00122D57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bookmarkStart w:id="14" w:name="Obligation"/>
      <w:bookmarkEnd w:id="14"/>
      <w:r>
        <w:rPr>
          <w:rFonts w:ascii="Liberation Serif" w:hAnsi="Liberation Serif" w:cs="Liberation Serif"/>
          <w:bCs/>
          <w:lang w:val="ru-RU"/>
        </w:rPr>
        <w:t>Размер платы: 15,93 руб.</w:t>
      </w:r>
      <w:bookmarkStart w:id="15" w:name="RaschetInfo"/>
      <w:bookmarkEnd w:id="15"/>
      <w:r>
        <w:rPr>
          <w:rFonts w:ascii="Liberation Serif" w:hAnsi="Liberation Serif" w:cs="Liberation Serif"/>
          <w:bCs/>
          <w:lang w:val="ru-RU"/>
        </w:rPr>
        <w:t xml:space="preserve"> (пятнадцать рублей</w:t>
      </w:r>
      <w:r>
        <w:rPr>
          <w:rFonts w:ascii="Liberation Serif" w:hAnsi="Liberation Serif" w:cs="Liberation Serif"/>
          <w:bCs/>
          <w:lang w:val="ru-RU"/>
        </w:rPr>
        <w:t xml:space="preserve"> 93 копейки).</w:t>
      </w:r>
    </w:p>
    <w:p w:rsidR="003B5337" w:rsidRDefault="00122D57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Кроме того НДС (20%): 3,19 руб. (три рубля 19 копеек).</w:t>
      </w:r>
    </w:p>
    <w:p w:rsidR="003B5337" w:rsidRDefault="00122D57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Итого с НДС: 19,12 руб. (Девятнадцать рублей 12 копеек).</w:t>
      </w:r>
    </w:p>
    <w:p w:rsidR="003B5337" w:rsidRDefault="00122D57">
      <w:pPr>
        <w:ind w:firstLine="283"/>
        <w:contextualSpacing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>Примечания.</w:t>
      </w:r>
    </w:p>
    <w:p w:rsidR="003B5337" w:rsidRDefault="00122D57">
      <w:pPr>
        <w:numPr>
          <w:ilvl w:val="0"/>
          <w:numId w:val="3"/>
        </w:numPr>
        <w:ind w:firstLine="283"/>
        <w:contextualSpacing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 xml:space="preserve">При перечислении платы ссылка на </w:t>
      </w:r>
      <w:bookmarkStart w:id="16" w:name="MainDocName"/>
      <w:bookmarkEnd w:id="16"/>
      <w:r>
        <w:rPr>
          <w:rFonts w:ascii="Liberation Serif" w:hAnsi="Liberation Serif" w:cs="Liberation Serif"/>
          <w:bCs/>
          <w:color w:val="000000"/>
          <w:lang w:val="ru-RU"/>
        </w:rPr>
        <w:t>постановление Администрации муниципального округа Первоуральск об установлении публич</w:t>
      </w:r>
      <w:r>
        <w:rPr>
          <w:rFonts w:ascii="Liberation Serif" w:hAnsi="Liberation Serif" w:cs="Liberation Serif"/>
          <w:bCs/>
          <w:color w:val="000000"/>
          <w:lang w:val="ru-RU"/>
        </w:rPr>
        <w:t>ного сервитута обязательна.</w:t>
      </w:r>
    </w:p>
    <w:p w:rsidR="003B5337" w:rsidRDefault="00122D57">
      <w:pPr>
        <w:pStyle w:val="ad"/>
        <w:numPr>
          <w:ilvl w:val="0"/>
          <w:numId w:val="3"/>
        </w:numPr>
        <w:ind w:firstLine="283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Расчеты по НДС 20% производятся Пользователем (налоговым агентом) самостоятельно.</w:t>
      </w:r>
    </w:p>
    <w:p w:rsidR="003B5337" w:rsidRDefault="00122D57">
      <w:pPr>
        <w:pStyle w:val="ad"/>
        <w:numPr>
          <w:ilvl w:val="0"/>
          <w:numId w:val="3"/>
        </w:numPr>
        <w:ind w:firstLine="283"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 xml:space="preserve">Пользователь </w:t>
      </w:r>
      <w:r>
        <w:rPr>
          <w:rFonts w:ascii="Liberation Serif" w:hAnsi="Liberation Serif" w:cs="Liberation Serif"/>
          <w:bCs/>
          <w:lang w:val="ru-RU"/>
        </w:rPr>
        <w:t>обязан исчислить, удержать и перечислить в бюджет соответствующую сумму налога на добавленную стоимость вне зависимости от того, испо</w:t>
      </w:r>
      <w:r>
        <w:rPr>
          <w:rFonts w:ascii="Liberation Serif" w:hAnsi="Liberation Serif" w:cs="Liberation Serif"/>
          <w:bCs/>
          <w:lang w:val="ru-RU"/>
        </w:rPr>
        <w:t>лняет ли он обязанности налогоплательщика, связанные с исчислением и уплатой налога.</w:t>
      </w:r>
    </w:p>
    <w:p w:rsidR="003B5337" w:rsidRDefault="00122D57">
      <w:pPr>
        <w:pStyle w:val="ad"/>
        <w:numPr>
          <w:ilvl w:val="0"/>
          <w:numId w:val="3"/>
        </w:numPr>
        <w:ind w:firstLine="283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>Реквизиты для перечисления платы:</w:t>
      </w:r>
    </w:p>
    <w:tbl>
      <w:tblPr>
        <w:tblW w:w="9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5775"/>
      </w:tblGrid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6625004730/668401001</w:t>
            </w:r>
          </w:p>
        </w:tc>
      </w:tr>
      <w:tr w:rsidR="003B5337" w:rsidRPr="00122D5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Единый 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казначейский счет получателя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40102810645370000054</w:t>
            </w:r>
          </w:p>
        </w:tc>
      </w:tr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3B5337" w:rsidRPr="00122D5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Уральское ГУ Банка России//УФК по Свердловской области г. Екатеринбург</w:t>
            </w:r>
          </w:p>
        </w:tc>
      </w:tr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016577551</w:t>
            </w:r>
          </w:p>
        </w:tc>
      </w:tr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03100643000000016200</w:t>
            </w:r>
          </w:p>
        </w:tc>
      </w:tr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65524000</w:t>
            </w:r>
          </w:p>
        </w:tc>
      </w:tr>
    </w:tbl>
    <w:p w:rsidR="003B5337" w:rsidRDefault="003B5337">
      <w:pPr>
        <w:pStyle w:val="ad"/>
        <w:ind w:left="0"/>
        <w:jc w:val="both"/>
        <w:rPr>
          <w:rFonts w:ascii="Liberation Serif" w:hAnsi="Liberation Serif" w:cs="Liberation Serif"/>
          <w:bCs/>
          <w:color w:val="000000"/>
          <w:lang w:val="ru-RU"/>
        </w:rPr>
        <w:sectPr w:rsidR="003B533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5775"/>
      </w:tblGrid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lastRenderedPageBreak/>
              <w:t xml:space="preserve">КБК 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90111105410140000120</w:t>
            </w:r>
          </w:p>
        </w:tc>
      </w:tr>
      <w:tr w:rsidR="003B5337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7" w:rsidRDefault="00122D57">
            <w:pPr>
              <w:pStyle w:val="ad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90111607090140000140</w:t>
            </w:r>
          </w:p>
        </w:tc>
      </w:tr>
    </w:tbl>
    <w:p w:rsidR="003B5337" w:rsidRDefault="003B5337">
      <w:pPr>
        <w:ind w:firstLine="709"/>
        <w:jc w:val="both"/>
        <w:rPr>
          <w:rFonts w:ascii="Liberation Serif" w:hAnsi="Liberation Serif" w:cs="Liberation Serif"/>
          <w:bCs/>
        </w:rPr>
      </w:pPr>
    </w:p>
    <w:sectPr w:rsidR="003B5337">
      <w:headerReference w:type="default" r:id="rId10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22D57">
      <w:r>
        <w:separator/>
      </w:r>
    </w:p>
  </w:endnote>
  <w:endnote w:type="continuationSeparator" w:id="0">
    <w:p w:rsidR="00000000" w:rsidRDefault="0012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22D57">
      <w:r>
        <w:separator/>
      </w:r>
    </w:p>
  </w:footnote>
  <w:footnote w:type="continuationSeparator" w:id="0">
    <w:p w:rsidR="00000000" w:rsidRDefault="00122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337" w:rsidRDefault="00122D57">
    <w:pPr>
      <w:pStyle w:val="a6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7470" cy="18605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47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5337" w:rsidRDefault="00122D5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6.1pt;height:14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dGpwIAAKU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" filled="f" stroked="f">
              <v:textbox style="mso-fit-shape-to-text:t" inset="0,0,0,0">
                <w:txbxContent>
                  <w:p w:rsidR="003B5337" w:rsidRDefault="00122D5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2D57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3709D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C586E"/>
    <w:rsid w:val="002D1594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337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3729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8711295"/>
    <w:rsid w:val="0EE82D63"/>
    <w:rsid w:val="134771FE"/>
    <w:rsid w:val="21AD254D"/>
    <w:rsid w:val="29B41ED6"/>
    <w:rsid w:val="4F33322B"/>
    <w:rsid w:val="53650979"/>
    <w:rsid w:val="6D1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a">
    <w:name w:val="Subtitle"/>
    <w:basedOn w:val="a"/>
    <w:next w:val="a"/>
    <w:link w:val="a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Подзаголовок Знак"/>
    <w:link w:val="aa"/>
    <w:uiPriority w:val="11"/>
    <w:qFormat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a">
    <w:name w:val="Subtitle"/>
    <w:basedOn w:val="a"/>
    <w:next w:val="a"/>
    <w:link w:val="a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Подзаголовок Знак"/>
    <w:link w:val="aa"/>
    <w:uiPriority w:val="11"/>
    <w:qFormat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6E686-D60E-40B5-99D9-B9CAE3B4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2025-06-20T08:53:00Z</cp:lastPrinted>
  <dcterms:created xsi:type="dcterms:W3CDTF">2025-06-20T08:53:00Z</dcterms:created>
  <dcterms:modified xsi:type="dcterms:W3CDTF">2025-06-20T08:53:00Z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35706BE31EE14D95ACD9FAB1607CCDC8_12</vt:lpwstr>
  </property>
</Properties>
</file>