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ED" w:rsidRDefault="00C5799D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  <w:r w:rsidRPr="00C5799D">
        <w:rPr>
          <w:b/>
          <w:sz w:val="32"/>
          <w:szCs w:val="32"/>
        </w:rPr>
        <w:t>Администрация муниципального округа Первоуральск информирует об изменении  платежных реквизитов</w:t>
      </w:r>
    </w:p>
    <w:p w:rsidR="00C5799D" w:rsidRDefault="00125BED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оплате госпошлины за разрешение </w:t>
      </w:r>
      <w:r w:rsidR="00C5799D" w:rsidRPr="00C5799D">
        <w:rPr>
          <w:b/>
          <w:sz w:val="32"/>
          <w:szCs w:val="32"/>
        </w:rPr>
        <w:t>с  01.01.2025 года</w:t>
      </w:r>
    </w:p>
    <w:p w:rsidR="00C5799D" w:rsidRDefault="00C5799D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p w:rsidR="00125BED" w:rsidRDefault="00125BED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p w:rsidR="00F92798" w:rsidRDefault="00F9279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  <w:r w:rsidRPr="003F0C3B">
        <w:rPr>
          <w:b/>
          <w:sz w:val="32"/>
          <w:szCs w:val="32"/>
        </w:rPr>
        <w:t xml:space="preserve">Реквизиты для </w:t>
      </w:r>
      <w:r w:rsidR="00125BED">
        <w:rPr>
          <w:b/>
          <w:sz w:val="32"/>
          <w:szCs w:val="32"/>
        </w:rPr>
        <w:t>оплат</w:t>
      </w:r>
      <w:r w:rsidR="00125BED">
        <w:rPr>
          <w:b/>
          <w:sz w:val="32"/>
          <w:szCs w:val="32"/>
        </w:rPr>
        <w:t>ы</w:t>
      </w:r>
      <w:r w:rsidR="00125BED">
        <w:rPr>
          <w:b/>
          <w:sz w:val="32"/>
          <w:szCs w:val="32"/>
        </w:rPr>
        <w:t xml:space="preserve"> госпошлины за разрешение</w:t>
      </w:r>
      <w:r w:rsidR="00125BED">
        <w:rPr>
          <w:b/>
          <w:sz w:val="32"/>
          <w:szCs w:val="32"/>
        </w:rPr>
        <w:t>:</w:t>
      </w:r>
    </w:p>
    <w:p w:rsidR="00771988" w:rsidRDefault="0077198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p w:rsidR="00771988" w:rsidRPr="003F0C3B" w:rsidRDefault="0077198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6490"/>
      </w:tblGrid>
      <w:tr w:rsidR="00125BED" w:rsidRPr="00125BED" w:rsidTr="00125BED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ИНН/КПП получателя</w:t>
            </w:r>
          </w:p>
        </w:tc>
        <w:tc>
          <w:tcPr>
            <w:tcW w:w="65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val="en-US" w:eastAsia="ru-RU"/>
              </w:rPr>
              <w:t>6625004730/668401001</w:t>
            </w:r>
          </w:p>
        </w:tc>
      </w:tr>
      <w:tr w:rsidR="00125BED" w:rsidRPr="00125BED" w:rsidTr="00125BED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Получатель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125BED" w:rsidRPr="00125BED" w:rsidTr="00125BED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Лицевой счет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ascii="Calibri" w:eastAsia="Times New Roman" w:hAnsi="Calibri" w:cs="Calibri"/>
                <w:color w:val="2C2D2E"/>
                <w:szCs w:val="24"/>
                <w:lang w:eastAsia="ru-RU"/>
              </w:rPr>
              <w:t> </w:t>
            </w:r>
            <w:r w:rsidRPr="00125BED">
              <w:rPr>
                <w:rFonts w:eastAsia="Times New Roman" w:cs="Liberation Serif"/>
                <w:b/>
                <w:bCs/>
                <w:color w:val="2C2D2E"/>
                <w:szCs w:val="24"/>
                <w:shd w:val="clear" w:color="auto" w:fill="FFFFFF"/>
                <w:lang w:val="en-US" w:eastAsia="ru-RU"/>
              </w:rPr>
              <w:t>04623D23590</w:t>
            </w:r>
          </w:p>
        </w:tc>
      </w:tr>
      <w:tr w:rsidR="00125BED" w:rsidRPr="00125BED" w:rsidTr="00125BED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Единый казначейский счет получателя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val="en-US" w:eastAsia="ru-RU"/>
              </w:rPr>
              <w:t>40102810645370000054</w:t>
            </w:r>
          </w:p>
        </w:tc>
      </w:tr>
      <w:tr w:rsidR="00125BED" w:rsidRPr="00125BED" w:rsidTr="00125BED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Банк получателя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125BED" w:rsidRPr="00125BED" w:rsidTr="00125BED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БИК ТОФК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val="en-US" w:eastAsia="ru-RU"/>
              </w:rPr>
              <w:t>016577551</w:t>
            </w:r>
          </w:p>
        </w:tc>
      </w:tr>
      <w:tr w:rsidR="00125BED" w:rsidRPr="00125BED" w:rsidTr="00125BED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Казначейский счет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03100643000000016200</w:t>
            </w:r>
          </w:p>
        </w:tc>
      </w:tr>
      <w:tr w:rsidR="00125BED" w:rsidRPr="00125BED" w:rsidTr="00125BED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ОКТМО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65524000</w:t>
            </w:r>
          </w:p>
        </w:tc>
      </w:tr>
      <w:tr w:rsidR="00125BED" w:rsidRPr="00125BED" w:rsidTr="00125BED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КБК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5BED" w:rsidRPr="00125BED" w:rsidRDefault="00125BED" w:rsidP="00125BED">
            <w:pPr>
              <w:spacing w:before="100" w:beforeAutospacing="1" w:after="100" w:afterAutospacing="1" w:line="240" w:lineRule="auto"/>
              <w:jc w:val="both"/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</w:pPr>
            <w:r w:rsidRPr="00125BED">
              <w:rPr>
                <w:rFonts w:eastAsia="Times New Roman" w:cs="Liberation Serif"/>
                <w:b/>
                <w:bCs/>
                <w:color w:val="000000"/>
                <w:szCs w:val="24"/>
                <w:lang w:eastAsia="ru-RU"/>
              </w:rPr>
              <w:t>90110807150011000110</w:t>
            </w:r>
          </w:p>
        </w:tc>
      </w:tr>
    </w:tbl>
    <w:p w:rsidR="00F92798" w:rsidRPr="003F0C3B" w:rsidRDefault="00F92798" w:rsidP="00F92798">
      <w:pPr>
        <w:rPr>
          <w:szCs w:val="24"/>
        </w:rPr>
      </w:pPr>
    </w:p>
    <w:p w:rsidR="00F92798" w:rsidRDefault="00F92798" w:rsidP="00F92798">
      <w:pPr>
        <w:rPr>
          <w:szCs w:val="24"/>
        </w:rPr>
      </w:pPr>
      <w:bookmarkStart w:id="0" w:name="_GoBack"/>
      <w:bookmarkEnd w:id="0"/>
    </w:p>
    <w:sectPr w:rsidR="00F92798" w:rsidSect="001A18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0"/>
    <w:rsid w:val="000E321D"/>
    <w:rsid w:val="00125BED"/>
    <w:rsid w:val="002641C8"/>
    <w:rsid w:val="00313180"/>
    <w:rsid w:val="00451D52"/>
    <w:rsid w:val="00771988"/>
    <w:rsid w:val="00800216"/>
    <w:rsid w:val="00910B2F"/>
    <w:rsid w:val="00B749B8"/>
    <w:rsid w:val="00C5799D"/>
    <w:rsid w:val="00F9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88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798"/>
    <w:rPr>
      <w:rFonts w:ascii="Liberation Serif" w:hAnsi="Liberation Seri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88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798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Светлана Викторовна</dc:creator>
  <cp:lastModifiedBy>Овсянникова Светлана Викторовна</cp:lastModifiedBy>
  <cp:revision>2</cp:revision>
  <dcterms:created xsi:type="dcterms:W3CDTF">2025-06-11T07:56:00Z</dcterms:created>
  <dcterms:modified xsi:type="dcterms:W3CDTF">2025-06-11T07:56:00Z</dcterms:modified>
</cp:coreProperties>
</file>