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40" w:rsidRPr="007E7140" w:rsidRDefault="007E7140" w:rsidP="007E7140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14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C6BCA2F" wp14:editId="4E38790A">
            <wp:extent cx="700405" cy="72453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40" w:rsidRPr="007E7140" w:rsidRDefault="007E7140" w:rsidP="007E7140">
      <w:pPr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val="ru-RU" w:eastAsia="ru-RU"/>
        </w:rPr>
      </w:pPr>
      <w:r w:rsidRPr="007E7140">
        <w:rPr>
          <w:rFonts w:ascii="Times New Roman" w:eastAsia="Times New Roman" w:hAnsi="Times New Roman" w:cs="Times New Roman"/>
          <w:b/>
          <w:w w:val="150"/>
          <w:sz w:val="18"/>
          <w:szCs w:val="18"/>
          <w:lang w:val="ru-RU" w:eastAsia="ru-RU"/>
        </w:rPr>
        <w:t>АДМИНИСТРАЦИЯ МУНИЦИПАЛЬНОГО ОКРУГА ПЕРВОУРАЛЬСК</w:t>
      </w:r>
    </w:p>
    <w:p w:rsidR="007E7140" w:rsidRPr="007E7140" w:rsidRDefault="007E7140" w:rsidP="007E7140">
      <w:pPr>
        <w:jc w:val="center"/>
        <w:rPr>
          <w:rFonts w:ascii="Times New Roman" w:eastAsia="Times New Roman" w:hAnsi="Times New Roman" w:cs="Times New Roman"/>
          <w:b/>
          <w:w w:val="160"/>
          <w:sz w:val="36"/>
          <w:lang w:val="ru-RU" w:eastAsia="ru-RU"/>
        </w:rPr>
      </w:pPr>
      <w:r w:rsidRPr="007E7140">
        <w:rPr>
          <w:rFonts w:ascii="Times New Roman" w:eastAsia="Times New Roman" w:hAnsi="Times New Roman" w:cs="Times New Roman"/>
          <w:b/>
          <w:w w:val="160"/>
          <w:sz w:val="36"/>
          <w:lang w:val="ru-RU" w:eastAsia="ru-RU"/>
        </w:rPr>
        <w:t>ПОСТАНОВЛЕНИЕ</w:t>
      </w:r>
    </w:p>
    <w:p w:rsidR="007E7140" w:rsidRPr="007E7140" w:rsidRDefault="007E7140" w:rsidP="007E7140">
      <w:pPr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val="ru-RU" w:eastAsia="ru-RU"/>
        </w:rPr>
      </w:pPr>
    </w:p>
    <w:p w:rsidR="007E7140" w:rsidRPr="007E7140" w:rsidRDefault="007E7140" w:rsidP="007E7140">
      <w:pPr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val="ru-RU" w:eastAsia="ru-RU"/>
        </w:rPr>
      </w:pPr>
    </w:p>
    <w:p w:rsidR="007E7140" w:rsidRPr="007E7140" w:rsidRDefault="007E7140" w:rsidP="007E7140">
      <w:pPr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val="ru-RU" w:eastAsia="ru-RU"/>
        </w:rPr>
      </w:pPr>
      <w:r w:rsidRPr="007E7140">
        <w:rPr>
          <w:rFonts w:ascii="Times New Roman" w:eastAsia="Times New Roman" w:hAnsi="Times New Roman" w:cs="Times New Roman"/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85A29" wp14:editId="74F7B57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/MZ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LN/zGR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7E7140" w:rsidRPr="007E7140" w:rsidTr="007E7140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140" w:rsidRPr="007E7140" w:rsidRDefault="007E7140" w:rsidP="007E7140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14.07.2025</w:t>
            </w:r>
          </w:p>
        </w:tc>
        <w:tc>
          <w:tcPr>
            <w:tcW w:w="3322" w:type="dxa"/>
            <w:vAlign w:val="bottom"/>
            <w:hideMark/>
          </w:tcPr>
          <w:p w:rsidR="007E7140" w:rsidRPr="007E7140" w:rsidRDefault="007E7140" w:rsidP="007E7140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E71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140" w:rsidRPr="007E7140" w:rsidRDefault="007E7140" w:rsidP="007E7140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1815</w:t>
            </w:r>
            <w:bookmarkStart w:id="0" w:name="_GoBack"/>
            <w:bookmarkEnd w:id="0"/>
          </w:p>
        </w:tc>
      </w:tr>
    </w:tbl>
    <w:p w:rsidR="007E7140" w:rsidRPr="007E7140" w:rsidRDefault="007E7140" w:rsidP="007E7140">
      <w:pPr>
        <w:tabs>
          <w:tab w:val="left" w:pos="7020"/>
        </w:tabs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E7140" w:rsidRPr="007E7140" w:rsidRDefault="007E7140" w:rsidP="007E7140">
      <w:pPr>
        <w:tabs>
          <w:tab w:val="left" w:pos="7020"/>
        </w:tabs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71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Первоуральск</w:t>
      </w:r>
    </w:p>
    <w:p w:rsidR="00D57F29" w:rsidRDefault="00D57F29">
      <w:pPr>
        <w:adjustRightInd w:val="0"/>
        <w:snapToGrid w:val="0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8"/>
      </w:tblGrid>
      <w:tr w:rsidR="00D57F29">
        <w:trPr>
          <w:trHeight w:val="579"/>
        </w:trPr>
        <w:tc>
          <w:tcPr>
            <w:tcW w:w="4178" w:type="dxa"/>
            <w:noWrap/>
          </w:tcPr>
          <w:p w:rsidR="00D57F29" w:rsidRDefault="007E7140">
            <w:pPr>
              <w:ind w:right="282"/>
              <w:jc w:val="both"/>
              <w:rPr>
                <w:rFonts w:ascii="Liberation Serif" w:eastAsia="SimSu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  <w:t>Об</w:t>
            </w:r>
            <w:r>
              <w:rPr>
                <w:rFonts w:ascii="Liberation Serif" w:eastAsia="SimSu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Liberation Serif"/>
                <w:sz w:val="24"/>
                <w:szCs w:val="24"/>
                <w:lang w:eastAsia="ru-RU"/>
              </w:rPr>
              <w:t>установлении</w:t>
            </w:r>
            <w:proofErr w:type="spellEnd"/>
            <w:r>
              <w:rPr>
                <w:rFonts w:ascii="Liberation Serif" w:eastAsia="SimSu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Liberation Serif"/>
                <w:sz w:val="24"/>
                <w:szCs w:val="24"/>
                <w:lang w:eastAsia="ru-RU"/>
              </w:rPr>
              <w:t>публичного</w:t>
            </w:r>
            <w:proofErr w:type="spellEnd"/>
            <w:r>
              <w:rPr>
                <w:rFonts w:ascii="Liberation Serif" w:eastAsia="SimSu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Liberation Serif"/>
                <w:sz w:val="24"/>
                <w:szCs w:val="24"/>
                <w:lang w:eastAsia="ru-RU"/>
              </w:rPr>
              <w:t>сервитута</w:t>
            </w:r>
            <w:proofErr w:type="spellEnd"/>
          </w:p>
        </w:tc>
      </w:tr>
    </w:tbl>
    <w:p w:rsidR="00D57F29" w:rsidRDefault="00D57F29">
      <w:pPr>
        <w:adjustRightInd w:val="0"/>
        <w:snapToGrid w:val="0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p w:rsidR="00D57F29" w:rsidRDefault="00D57F29">
      <w:pPr>
        <w:adjustRightInd w:val="0"/>
        <w:snapToGrid w:val="0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p w:rsidR="00D57F29" w:rsidRDefault="00D57F29">
      <w:pPr>
        <w:adjustRightInd w:val="0"/>
        <w:snapToGrid w:val="0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p w:rsidR="00D57F29" w:rsidRDefault="00D57F29">
      <w:pPr>
        <w:adjustRightInd w:val="0"/>
        <w:snapToGrid w:val="0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D57F29" w:rsidRPr="007E7140">
        <w:tc>
          <w:tcPr>
            <w:tcW w:w="9495" w:type="dxa"/>
            <w:noWrap/>
          </w:tcPr>
          <w:p w:rsidR="00D57F29" w:rsidRDefault="007E7140">
            <w:pPr>
              <w:pStyle w:val="1"/>
              <w:ind w:right="57" w:firstLine="100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, пунктом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статьи 39.3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7, пунктом 4 статьи 39.38, статьями 39.43, 39.45, 39.46, 39.50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Земельного кодекса Российской Федерации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              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от 25 октября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2001 года № 136-ФЗ, Федеральным законом от 25 октября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2001 года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№ 137-ФЗ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 xml:space="preserve">Федеральным законом от 06 октября 2003 года № 131-ФЗ «Об общих                 принципах организации местного 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самоуправления в Российской</w:t>
            </w:r>
            <w:proofErr w:type="gramEnd"/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 xml:space="preserve"> Федерации», 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рассмотрев ходатайство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акционерного общества «</w:t>
            </w:r>
            <w:proofErr w:type="spellStart"/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Облкоммунэнерго</w:t>
            </w:r>
            <w:proofErr w:type="spellEnd"/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»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             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(ИНН/КПП 6671028735/665801001,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ОГРН 1156658098266, юридический адрес: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город Екатеринбург, улица Московская, строение 48Г, офис 2),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договор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об осуществлении технологического присоединения к электрическим сетям                         № 6173-2024-31-ЛК от 16 января 2025 года, плановый материал,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муниципальн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ого окр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уга Первоуральск</w:t>
            </w:r>
          </w:p>
        </w:tc>
      </w:tr>
    </w:tbl>
    <w:p w:rsidR="00D57F29" w:rsidRDefault="00D57F29">
      <w:pPr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p w:rsidR="00D57F29" w:rsidRDefault="00D57F29">
      <w:pPr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p w:rsidR="00D57F29" w:rsidRDefault="007E7140">
      <w:pPr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D57F29" w:rsidRPr="007E7140">
        <w:trPr>
          <w:trHeight w:val="3341"/>
        </w:trPr>
        <w:tc>
          <w:tcPr>
            <w:tcW w:w="94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57F29" w:rsidRDefault="007E7140">
            <w:pPr>
              <w:pStyle w:val="a8"/>
              <w:tabs>
                <w:tab w:val="left" w:pos="992"/>
              </w:tabs>
              <w:adjustRightInd w:val="0"/>
              <w:snapToGrid w:val="0"/>
              <w:ind w:left="0" w:right="5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Установить в интересах акционерного о</w:t>
            </w:r>
            <w:r>
              <w:rPr>
                <w:rFonts w:ascii="Liberation Serif" w:hAnsi="Liberation Serif" w:cs="Liberation Serif"/>
              </w:rPr>
              <w:t>бщества</w:t>
            </w:r>
            <w:r>
              <w:rPr>
                <w:rFonts w:ascii="Liberation Serif" w:hAnsi="Liberation Serif" w:cs="Liberation Serif"/>
              </w:rPr>
              <w:t xml:space="preserve"> «</w:t>
            </w:r>
            <w:proofErr w:type="spellStart"/>
            <w:r>
              <w:rPr>
                <w:rFonts w:ascii="Liberation Serif" w:hAnsi="Liberation Serif" w:cs="Liberation Serif"/>
              </w:rPr>
              <w:t>Облкоммунэнерго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площадью 821 кв. метр, сроком на 10 лет, в целях размещения объекта электросетевого хозяйства, необходимого для подключения (технологического присоединения) к сетям инженерно-технического обеспечения: </w:t>
            </w:r>
            <w:r>
              <w:rPr>
                <w:rFonts w:ascii="Liberation Serif" w:hAnsi="Liberation Serif" w:cs="Liberation Serif"/>
                <w:color w:val="000000" w:themeColor="text1"/>
              </w:rPr>
              <w:t>«Реконструкция ТП-5А (инв. № 003121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8). Строительство ЛЭП-0,4 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</w:rPr>
              <w:t xml:space="preserve"> от РУ-0,4 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</w:rPr>
              <w:t xml:space="preserve"> ТП-5А (частично совместным подвесом с ВЛ-0,4 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</w:rPr>
              <w:t xml:space="preserve"> ф. № 2 «</w:t>
            </w:r>
            <w:proofErr w:type="gramStart"/>
            <w:r>
              <w:rPr>
                <w:rFonts w:ascii="Liberation Serif" w:hAnsi="Liberation Serif" w:cs="Liberation Serif"/>
                <w:color w:val="000000" w:themeColor="text1"/>
              </w:rPr>
              <w:t>Ленина-четная</w:t>
            </w:r>
            <w:proofErr w:type="gramEnd"/>
            <w:r>
              <w:rPr>
                <w:rFonts w:ascii="Liberation Serif" w:hAnsi="Liberation Serif" w:cs="Liberation Serif"/>
                <w:color w:val="000000" w:themeColor="text1"/>
              </w:rPr>
              <w:t>» (от ТП-5А), ф. № 3 «Розы Люксембург» (от ТП-5А)) до точки присоединения, город Первоуральск, поселок Билимбай,          улица Ленина, 18а»</w:t>
            </w:r>
            <w:r>
              <w:rPr>
                <w:rFonts w:ascii="Liberation Serif" w:hAnsi="Liberation Serif" w:cs="Liberation Serif"/>
              </w:rPr>
              <w:t xml:space="preserve"> в от</w:t>
            </w:r>
            <w:r>
              <w:rPr>
                <w:rFonts w:ascii="Liberation Serif" w:hAnsi="Liberation Serif" w:cs="Liberation Serif"/>
              </w:rPr>
              <w:t>ношении:</w:t>
            </w:r>
          </w:p>
          <w:p w:rsidR="00D57F29" w:rsidRDefault="007E7140">
            <w:pPr>
              <w:pStyle w:val="a8"/>
              <w:numPr>
                <w:ilvl w:val="0"/>
                <w:numId w:val="1"/>
              </w:numPr>
              <w:tabs>
                <w:tab w:val="left" w:pos="992"/>
              </w:tabs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площадью                 651 кв. метр, расположенных в кадастровом квартале 66:58:1301002;</w:t>
            </w:r>
          </w:p>
          <w:p w:rsidR="00D57F29" w:rsidRDefault="007E7140">
            <w:pPr>
              <w:pStyle w:val="a8"/>
              <w:numPr>
                <w:ilvl w:val="0"/>
                <w:numId w:val="1"/>
              </w:numPr>
              <w:tabs>
                <w:tab w:val="left" w:pos="992"/>
              </w:tabs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66:58:0000000:1867 площадью 20 кв. метров, с местоположе</w:t>
            </w:r>
            <w:r>
              <w:rPr>
                <w:rFonts w:ascii="Liberation Serif" w:hAnsi="Liberation Serif" w:cs="Liberation Serif"/>
              </w:rPr>
              <w:t>нием: Свердловская область, город Первоуральск, поселок Билимбай, улица Розы Люксембург;</w:t>
            </w:r>
          </w:p>
          <w:p w:rsidR="00D57F29" w:rsidRDefault="007E7140">
            <w:pPr>
              <w:pStyle w:val="a8"/>
              <w:numPr>
                <w:ilvl w:val="0"/>
                <w:numId w:val="1"/>
              </w:numPr>
              <w:tabs>
                <w:tab w:val="left" w:pos="992"/>
              </w:tabs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66:58:1301002:1066 площадью 59 кв. метров, с местоположением: </w:t>
            </w:r>
            <w:r>
              <w:rPr>
                <w:rFonts w:ascii="Liberation Serif" w:hAnsi="Liberation Serif" w:cs="Liberation Serif"/>
              </w:rPr>
              <w:t xml:space="preserve">Свердловская область, город Первоуральск, </w:t>
            </w:r>
            <w:r>
              <w:rPr>
                <w:rFonts w:ascii="Liberation Serif" w:hAnsi="Liberation Serif" w:cs="Liberation Serif"/>
              </w:rPr>
              <w:t>поселок Билимбай</w:t>
            </w:r>
            <w:r>
              <w:rPr>
                <w:rFonts w:ascii="Liberation Serif" w:hAnsi="Liberation Serif" w:cs="Liberation Serif"/>
              </w:rPr>
              <w:t>, переулок Павших Борцов;</w:t>
            </w:r>
          </w:p>
          <w:p w:rsidR="00D57F29" w:rsidRDefault="007E7140">
            <w:pPr>
              <w:pStyle w:val="a8"/>
              <w:numPr>
                <w:ilvl w:val="0"/>
                <w:numId w:val="1"/>
              </w:numPr>
              <w:tabs>
                <w:tab w:val="left" w:pos="992"/>
              </w:tabs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66:58:0000000:12086 площадью 91 кв. метр, с местоположением: Свердловская область, город Первоуральск, поселок Билимбай, запрудная часть поселка.</w:t>
            </w:r>
          </w:p>
          <w:p w:rsidR="00D57F29" w:rsidRDefault="007E7140">
            <w:pPr>
              <w:tabs>
                <w:tab w:val="left" w:pos="992"/>
              </w:tabs>
              <w:suppressAutoHyphens/>
              <w:adjustRightInd w:val="0"/>
              <w:snapToGrid w:val="0"/>
              <w:ind w:right="59"/>
              <w:jc w:val="both"/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  <w:tab/>
              <w:t>2.</w:t>
            </w:r>
            <w:r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Утвердить границы публичного серв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итута согласно схеме расположения границ публичного сервитута (Приложение № 1).</w:t>
            </w:r>
          </w:p>
          <w:p w:rsidR="00D57F29" w:rsidRDefault="007E7140">
            <w:pPr>
              <w:pStyle w:val="ConsPlusNormal"/>
              <w:tabs>
                <w:tab w:val="left" w:pos="992"/>
              </w:tabs>
              <w:snapToGrid w:val="0"/>
              <w:ind w:right="59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ab/>
              <w:t>3.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Срок, в течение которого использование земель и частей земельных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участков и (или) расположенных на них объектов недвижимого имущества в соответствии с их разрешенным исполь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зованием будет невозможно или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существенно затруднено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связи с осуществлением сервитута - 6 месяцев.</w:t>
            </w:r>
          </w:p>
          <w:p w:rsidR="00D57F29" w:rsidRDefault="007E7140">
            <w:pPr>
              <w:pStyle w:val="ConsPlusNormal"/>
              <w:tabs>
                <w:tab w:val="left" w:pos="992"/>
              </w:tabs>
              <w:snapToGrid w:val="0"/>
              <w:ind w:right="59" w:firstLine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Порядок установления зоны с особыми условиями использования территорий и содержание ограничений прав на земельные участки в границах такой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зоны определяются в соответствии 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аницах таких зон»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gramEnd"/>
          </w:p>
          <w:p w:rsidR="00D57F29" w:rsidRDefault="007E7140">
            <w:pPr>
              <w:pStyle w:val="ConsPlusNormal"/>
              <w:tabs>
                <w:tab w:val="left" w:pos="992"/>
              </w:tabs>
              <w:snapToGrid w:val="0"/>
              <w:ind w:right="59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Установить в соответствии с пунктами 3-5 статьи 39.46 Земельного кодекса Российской Федерации размер платы за публичный сервитут, согласно следующим расчетам (Приложения №№ 2, 3, 4).</w:t>
            </w:r>
          </w:p>
          <w:p w:rsidR="00D57F29" w:rsidRDefault="007E7140">
            <w:pPr>
              <w:pStyle w:val="ConsPlusNormal"/>
              <w:tabs>
                <w:tab w:val="left" w:pos="992"/>
              </w:tabs>
              <w:snapToGrid w:val="0"/>
              <w:ind w:right="59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График проведения работ при осуществлении деят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ельности, для обеспечения которой устанавливается публичный сервитут, установить согласно приложению № 5.</w:t>
            </w:r>
          </w:p>
          <w:p w:rsidR="00D57F29" w:rsidRDefault="007E7140">
            <w:pPr>
              <w:pStyle w:val="a8"/>
              <w:tabs>
                <w:tab w:val="left" w:pos="992"/>
              </w:tabs>
              <w:suppressAutoHyphens/>
              <w:adjustRightInd w:val="0"/>
              <w:snapToGrid w:val="0"/>
              <w:ind w:left="9" w:right="5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7.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Обязать акционерное о</w:t>
            </w:r>
            <w:r>
              <w:rPr>
                <w:rFonts w:ascii="Liberation Serif" w:hAnsi="Liberation Serif" w:cs="Liberation Serif"/>
              </w:rPr>
              <w:t>бщество</w:t>
            </w:r>
            <w:r>
              <w:rPr>
                <w:rFonts w:ascii="Liberation Serif" w:hAnsi="Liberation Serif" w:cs="Liberation Serif"/>
              </w:rPr>
              <w:t xml:space="preserve"> «</w:t>
            </w:r>
            <w:proofErr w:type="spellStart"/>
            <w:r>
              <w:rPr>
                <w:rFonts w:ascii="Liberation Serif" w:hAnsi="Liberation Serif" w:cs="Liberation Serif"/>
              </w:rPr>
              <w:t>Облкоммунэнерго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привести земли и земельные участки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</w:t>
            </w:r>
            <w:r>
              <w:rPr>
                <w:rFonts w:ascii="Liberation Serif" w:hAnsi="Liberation Serif" w:cs="Liberation Serif"/>
              </w:rPr>
              <w:t xml:space="preserve">разрешенного использования, в </w:t>
            </w:r>
            <w:proofErr w:type="gramStart"/>
            <w:r>
              <w:rPr>
                <w:rFonts w:ascii="Liberation Serif" w:hAnsi="Liberation Serif" w:cs="Liberation Serif"/>
              </w:rPr>
              <w:t>срок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не превышающий трех месяцев после завершения строительства объекта, для размещения которого был установлен публичный сервитут.</w:t>
            </w:r>
          </w:p>
          <w:p w:rsidR="00D57F29" w:rsidRDefault="007E7140">
            <w:pPr>
              <w:pStyle w:val="a8"/>
              <w:tabs>
                <w:tab w:val="left" w:pos="992"/>
              </w:tabs>
              <w:suppressAutoHyphens/>
              <w:adjustRightInd w:val="0"/>
              <w:snapToGrid w:val="0"/>
              <w:ind w:left="9" w:right="5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</w:r>
            <w:r w:rsidRPr="007E7140">
              <w:rPr>
                <w:rFonts w:ascii="Liberation Serif" w:hAnsi="Liberation Serif" w:cs="Liberation Serif"/>
              </w:rPr>
              <w:t>8.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Публичный сервитут считается установленным со дня внесения сведений  о нем в Единый </w:t>
            </w:r>
            <w:r>
              <w:rPr>
                <w:rFonts w:ascii="Liberation Serif" w:hAnsi="Liberation Serif" w:cs="Liberation Serif"/>
              </w:rPr>
              <w:t>государственный реестр недвижимости.</w:t>
            </w:r>
          </w:p>
          <w:p w:rsidR="00D57F29" w:rsidRPr="007E7140" w:rsidRDefault="007E7140">
            <w:pPr>
              <w:pStyle w:val="a8"/>
              <w:tabs>
                <w:tab w:val="left" w:pos="992"/>
              </w:tabs>
              <w:suppressAutoHyphens/>
              <w:adjustRightInd w:val="0"/>
              <w:snapToGrid w:val="0"/>
              <w:ind w:left="9" w:right="5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</w:r>
            <w:r w:rsidRPr="007E7140">
              <w:rPr>
                <w:rFonts w:ascii="Liberation Serif" w:hAnsi="Liberation Serif" w:cs="Liberation Serif"/>
              </w:rPr>
              <w:t>9.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D57F29">
        <w:trPr>
          <w:trHeight w:val="1040"/>
        </w:trPr>
        <w:tc>
          <w:tcPr>
            <w:tcW w:w="5070" w:type="dxa"/>
            <w:tcBorders>
              <w:top w:val="nil"/>
            </w:tcBorders>
            <w:noWrap/>
          </w:tcPr>
          <w:p w:rsidR="00D57F29" w:rsidRDefault="00D57F29">
            <w:pPr>
              <w:tabs>
                <w:tab w:val="left" w:pos="992"/>
              </w:tabs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D57F29" w:rsidRDefault="00D57F29">
            <w:pPr>
              <w:tabs>
                <w:tab w:val="left" w:pos="992"/>
              </w:tabs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D57F29" w:rsidRDefault="00D57F29">
            <w:pPr>
              <w:tabs>
                <w:tab w:val="left" w:pos="992"/>
              </w:tabs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D57F29" w:rsidRDefault="00D57F29">
            <w:pPr>
              <w:tabs>
                <w:tab w:val="left" w:pos="992"/>
              </w:tabs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D57F29" w:rsidRDefault="007E7140">
            <w:pPr>
              <w:tabs>
                <w:tab w:val="left" w:pos="992"/>
              </w:tabs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  <w:t>Глава муниципального округа Первоуральск</w:t>
            </w:r>
          </w:p>
        </w:tc>
        <w:tc>
          <w:tcPr>
            <w:tcW w:w="4425" w:type="dxa"/>
            <w:tcBorders>
              <w:top w:val="nil"/>
            </w:tcBorders>
            <w:noWrap/>
          </w:tcPr>
          <w:p w:rsidR="00D57F29" w:rsidRDefault="00D57F29">
            <w:pPr>
              <w:tabs>
                <w:tab w:val="left" w:pos="992"/>
              </w:tabs>
              <w:adjustRightInd w:val="0"/>
              <w:snapToGrid w:val="0"/>
              <w:ind w:firstLine="709"/>
              <w:jc w:val="right"/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D57F29" w:rsidRDefault="00D57F29">
            <w:pPr>
              <w:tabs>
                <w:tab w:val="left" w:pos="992"/>
              </w:tabs>
              <w:adjustRightInd w:val="0"/>
              <w:snapToGrid w:val="0"/>
              <w:ind w:firstLine="709"/>
              <w:jc w:val="right"/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D57F29" w:rsidRDefault="00D57F29">
            <w:pPr>
              <w:tabs>
                <w:tab w:val="left" w:pos="992"/>
              </w:tabs>
              <w:adjustRightInd w:val="0"/>
              <w:snapToGrid w:val="0"/>
              <w:ind w:firstLine="709"/>
              <w:jc w:val="right"/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D57F29" w:rsidRDefault="00D57F29">
            <w:pPr>
              <w:tabs>
                <w:tab w:val="left" w:pos="992"/>
              </w:tabs>
              <w:adjustRightInd w:val="0"/>
              <w:snapToGrid w:val="0"/>
              <w:ind w:firstLine="709"/>
              <w:jc w:val="right"/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D57F29" w:rsidRDefault="007E7140">
            <w:pPr>
              <w:tabs>
                <w:tab w:val="left" w:pos="992"/>
              </w:tabs>
              <w:wordWrap w:val="0"/>
              <w:adjustRightInd w:val="0"/>
              <w:snapToGrid w:val="0"/>
              <w:ind w:firstLine="709"/>
              <w:jc w:val="right"/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  <w:t xml:space="preserve">И.В. </w:t>
            </w:r>
            <w:proofErr w:type="spellStart"/>
            <w:r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  <w:t>Кабец</w:t>
            </w:r>
            <w:proofErr w:type="spellEnd"/>
          </w:p>
        </w:tc>
      </w:tr>
    </w:tbl>
    <w:p w:rsidR="00D57F29" w:rsidRDefault="007E7140">
      <w:pPr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</w:p>
    <w:sectPr w:rsidR="00D57F29" w:rsidSect="007E7140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7140">
      <w:r>
        <w:separator/>
      </w:r>
    </w:p>
  </w:endnote>
  <w:endnote w:type="continuationSeparator" w:id="0">
    <w:p w:rsidR="00000000" w:rsidRDefault="007E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29" w:rsidRDefault="007E7140">
    <w:pPr>
      <w:pStyle w:val="a6"/>
      <w:framePr w:wrap="around" w:hAnchor="text" w:xAlign="right" w:y="1"/>
      <w:rPr>
        <w:rStyle w:val="a4"/>
      </w:rPr>
    </w:pPr>
    <w:r>
      <w:fldChar w:fldCharType="begin"/>
    </w:r>
    <w:r>
      <w:rPr>
        <w:rStyle w:val="a4"/>
        <w:rFonts w:asciiTheme="minorHAnsi" w:eastAsiaTheme="minorEastAsia" w:hAnsiTheme="minorHAnsi" w:cstheme="minorBidi"/>
        <w:lang w:val="en-US" w:eastAsia="zh-CN"/>
      </w:rPr>
      <w:instrText xml:space="preserve">PAGE  </w:instrText>
    </w:r>
    <w:r>
      <w:fldChar w:fldCharType="end"/>
    </w:r>
  </w:p>
  <w:p w:rsidR="00D57F29" w:rsidRDefault="00D57F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7140">
      <w:r>
        <w:separator/>
      </w:r>
    </w:p>
  </w:footnote>
  <w:footnote w:type="continuationSeparator" w:id="0">
    <w:p w:rsidR="00000000" w:rsidRDefault="007E7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29" w:rsidRDefault="007E7140">
    <w:pPr>
      <w:pStyle w:val="a5"/>
      <w:framePr w:wrap="around" w:hAnchor="text" w:xAlign="center" w:y="1"/>
      <w:rPr>
        <w:rStyle w:val="a4"/>
      </w:rPr>
    </w:pPr>
    <w:r>
      <w:fldChar w:fldCharType="begin"/>
    </w:r>
    <w:r>
      <w:rPr>
        <w:rStyle w:val="a4"/>
        <w:rFonts w:asciiTheme="minorHAnsi" w:eastAsiaTheme="minorEastAsia" w:hAnsiTheme="minorHAnsi" w:cstheme="minorBidi"/>
        <w:lang w:val="en-US" w:eastAsia="zh-CN"/>
      </w:rPr>
      <w:instrText xml:space="preserve">PAGE  </w:instrText>
    </w:r>
    <w:r>
      <w:fldChar w:fldCharType="end"/>
    </w:r>
  </w:p>
  <w:p w:rsidR="00D57F29" w:rsidRDefault="00D57F2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29" w:rsidRDefault="007E7140">
    <w:pPr>
      <w:pStyle w:val="a5"/>
      <w:rPr>
        <w:rStyle w:val="a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C89BDB" wp14:editId="391008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57F29" w:rsidRDefault="007E714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" filled="f" stroked="f">
              <v:textbox style="mso-fit-shape-to-text:t" inset="0,0,0,0">
                <w:txbxContent>
                  <w:p w:rsidR="00D57F29" w:rsidRDefault="007E714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29" w:rsidRDefault="007E7140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19B4CD" wp14:editId="7039FABB">
              <wp:simplePos x="0" y="0"/>
              <wp:positionH relativeFrom="margin">
                <wp:posOffset>2631440</wp:posOffset>
              </wp:positionH>
              <wp:positionV relativeFrom="paragraph">
                <wp:posOffset>66675</wp:posOffset>
              </wp:positionV>
              <wp:extent cx="589915" cy="304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58991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57F29" w:rsidRDefault="007E7140">
                          <w:pPr>
                            <w:pStyle w:val="a5"/>
                          </w:pP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7" type="#_x0000_t202" style="position:absolute;margin-left:207.2pt;margin-top:5.25pt;width:46.45pt;height:24pt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" filled="f" stroked="f">
              <v:textbox inset="0,0,0,0">
                <w:txbxContent>
                  <w:p w:rsidR="00D57F29" w:rsidRDefault="007E7140">
                    <w:pPr>
                      <w:pStyle w:val="a5"/>
                    </w:pP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 \* MERGEFORMAT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</w:rPr>
                      <w:t>1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1FFA72"/>
    <w:rsid w:val="FE1FFA72"/>
    <w:rsid w:val="3EFD6138"/>
    <w:rsid w:val="3F775D06"/>
    <w:rsid w:val="57EF8F31"/>
    <w:rsid w:val="5B7CC648"/>
    <w:rsid w:val="5E5566C0"/>
    <w:rsid w:val="63A967C6"/>
    <w:rsid w:val="682D1ECF"/>
    <w:rsid w:val="7DD7BF59"/>
    <w:rsid w:val="8FBF6123"/>
    <w:rsid w:val="9F2F37E3"/>
    <w:rsid w:val="B1A9936B"/>
    <w:rsid w:val="BBEFF99E"/>
    <w:rsid w:val="DDFFFB14"/>
    <w:rsid w:val="DE3F1D3F"/>
    <w:rsid w:val="E7BF2988"/>
    <w:rsid w:val="EEEF4FFB"/>
    <w:rsid w:val="FBFE24C5"/>
    <w:rsid w:val="FDF26A71"/>
    <w:rsid w:val="FE1FFA72"/>
    <w:rsid w:val="FFBB3E3C"/>
    <w:rsid w:val="007E7140"/>
    <w:rsid w:val="00D5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page number"/>
    <w:qFormat/>
  </w:style>
  <w:style w:type="paragraph" w:styleId="a5">
    <w:name w:val="header"/>
    <w:qFormat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footer"/>
    <w:uiPriority w:val="99"/>
    <w:qFormat/>
    <w:pPr>
      <w:tabs>
        <w:tab w:val="center" w:pos="4677"/>
        <w:tab w:val="right" w:pos="9355"/>
      </w:tabs>
    </w:pPr>
    <w:rPr>
      <w:sz w:val="24"/>
      <w:szCs w:val="24"/>
    </w:rPr>
  </w:style>
  <w:style w:type="table" w:styleId="a7">
    <w:name w:val="Table Grid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qFormat/>
    <w:pPr>
      <w:ind w:left="708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7E71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E7140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page number"/>
    <w:qFormat/>
  </w:style>
  <w:style w:type="paragraph" w:styleId="a5">
    <w:name w:val="header"/>
    <w:qFormat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footer"/>
    <w:uiPriority w:val="99"/>
    <w:qFormat/>
    <w:pPr>
      <w:tabs>
        <w:tab w:val="center" w:pos="4677"/>
        <w:tab w:val="right" w:pos="9355"/>
      </w:tabs>
    </w:pPr>
    <w:rPr>
      <w:sz w:val="24"/>
      <w:szCs w:val="24"/>
    </w:rPr>
  </w:style>
  <w:style w:type="table" w:styleId="a7">
    <w:name w:val="Table Grid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qFormat/>
    <w:pPr>
      <w:ind w:left="708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7E71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E7140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502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Ващенко Юлия Александровна</cp:lastModifiedBy>
  <cp:revision>2</cp:revision>
  <cp:lastPrinted>2025-01-25T23:30:00Z</cp:lastPrinted>
  <dcterms:created xsi:type="dcterms:W3CDTF">2025-01-25T21:19:00Z</dcterms:created>
  <dcterms:modified xsi:type="dcterms:W3CDTF">2025-07-16T04:49:00Z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C60230DD7F3D401F9BB53202453A38A3_12</vt:lpwstr>
  </property>
</Properties>
</file>