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EBE46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14:paraId="2996746C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14:paraId="0BFD29C8" w14:textId="0B14CC6D" w:rsidR="00C57072" w:rsidRPr="00251636" w:rsidRDefault="00AC0D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15.07.2025   </w:t>
      </w:r>
      <w:bookmarkStart w:id="0" w:name="_GoBack"/>
      <w:bookmarkEnd w:id="0"/>
      <w:r w:rsidR="00C57072" w:rsidRPr="0011061E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1839</w:t>
      </w:r>
    </w:p>
    <w:p w14:paraId="0A388945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35F6C49B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56E12C0C" w14:textId="77777777"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14:paraId="1763BBFA" w14:textId="77777777"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14:paraId="682F23B5" w14:textId="77777777"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14:paraId="5EEFA644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84D" w14:textId="77777777"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45A" w14:textId="77777777"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14:paraId="25BA9624" w14:textId="77777777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7A09" w14:textId="77777777"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845C" w14:textId="77777777"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14:paraId="77BED4DE" w14:textId="77777777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8F5" w14:textId="77777777"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931E" w14:textId="77777777"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14:paraId="5EB2F822" w14:textId="77777777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39DD" w14:textId="77777777"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BECE" w14:textId="77777777"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14:paraId="77FDD7D9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14:paraId="604E9910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14:paraId="4252F71E" w14:textId="77777777"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14:paraId="03DF20DB" w14:textId="77777777"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14:paraId="21FC14B4" w14:textId="77777777"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14:paraId="7D33BCE7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19C7" w14:textId="77777777"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B093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14:paraId="2ABDC39B" w14:textId="77777777"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14:paraId="4D05E0BB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14:paraId="758B5473" w14:textId="77777777"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14:paraId="0B63EED8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F74F" w14:textId="77777777"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623F" w14:textId="77777777"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14:paraId="145E4E9C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93C9" w14:textId="77777777"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4C26" w14:textId="198C4709" w:rsidR="00466DFB" w:rsidRPr="002B389D" w:rsidRDefault="009868A3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Инфраструктура для жизни</w:t>
            </w:r>
          </w:p>
        </w:tc>
      </w:tr>
      <w:tr w:rsidR="00B2381F" w:rsidRPr="0011061E" w14:paraId="55453D27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7371" w14:textId="77777777"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7571" w14:textId="77777777"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14:paraId="27B798DE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2FC" w14:textId="77777777"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CF96" w14:textId="77777777"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14:paraId="4AA7E268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3B4A" w14:textId="77777777"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5A06" w14:textId="77777777"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2D1894">
              <w:rPr>
                <w:rFonts w:ascii="Liberation Serif" w:hAnsi="Liberation Serif"/>
              </w:rPr>
              <w:t>863 777,60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14:paraId="094D97B6" w14:textId="77777777"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14:paraId="00C1DA97" w14:textId="77777777"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D1894">
              <w:rPr>
                <w:rFonts w:ascii="Liberation Serif" w:hAnsi="Liberation Serif"/>
              </w:rPr>
              <w:t>240 272,62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7EB928C" w14:textId="77777777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110 777,70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61C77A" w14:textId="77777777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92E3E4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E189075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F6ACC75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F326E9B" w14:textId="77777777"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14:paraId="4CCA22CC" w14:textId="77777777"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14:paraId="01A5DAEF" w14:textId="77777777"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5 236,80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52CCA8B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072310F" w14:textId="77777777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</w:t>
            </w:r>
            <w:r w:rsidR="00046E64">
              <w:rPr>
                <w:rFonts w:ascii="Liberation Serif" w:hAnsi="Liberation Serif"/>
              </w:rPr>
              <w:t>8 648,10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7D0B597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CD30A9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74B220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5E753" w14:textId="77777777"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82137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DCEE816" w14:textId="77777777"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D1894">
              <w:rPr>
                <w:rFonts w:ascii="Liberation Serif" w:hAnsi="Liberation Serif"/>
                <w:sz w:val="24"/>
                <w:szCs w:val="24"/>
              </w:rPr>
              <w:t>761 782,96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5AA7B2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843FF1B" w14:textId="022B692E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D1894">
              <w:rPr>
                <w:rFonts w:ascii="Liberation Serif" w:hAnsi="Liberation Serif"/>
              </w:rPr>
              <w:t>190</w:t>
            </w:r>
            <w:r w:rsidR="00EB56CA">
              <w:rPr>
                <w:rFonts w:ascii="Liberation Serif" w:hAnsi="Liberation Serif"/>
              </w:rPr>
              <w:t> 998,02</w:t>
            </w:r>
            <w:r w:rsidR="002D1894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9E8A86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106 705,40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434F6BE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EEABC7A" w14:textId="77777777"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E4D6BE9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B31B073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C4AE759" w14:textId="77777777"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38 600,52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09A0452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1FA4801A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3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7 145,88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14:paraId="04D335C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14:paraId="35C2959E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14:paraId="04F29A14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14:paraId="6A0DB64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14:paraId="2B16806F" w14:textId="77777777"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14:paraId="1949F679" w14:textId="77777777"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 757,84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458132C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8851C2A" w14:textId="77777777"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626,50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7596290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1CB022F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2C396313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09A9C7B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671E696" w14:textId="77777777"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14:paraId="7FA25F76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886C" w14:textId="77777777"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6C80" w14:textId="77777777"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14:paraId="13352077" w14:textId="77777777"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9"/>
      <w:headerReference w:type="first" r:id="rId10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ADF9D" w14:textId="77777777" w:rsidR="00D62F91" w:rsidRDefault="00D62F91">
      <w:r>
        <w:separator/>
      </w:r>
    </w:p>
  </w:endnote>
  <w:endnote w:type="continuationSeparator" w:id="0">
    <w:p w14:paraId="1DAAFCD2" w14:textId="77777777" w:rsidR="00D62F91" w:rsidRDefault="00D62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9F078" w14:textId="77777777" w:rsidR="00D62F91" w:rsidRDefault="00D62F91">
      <w:r>
        <w:separator/>
      </w:r>
    </w:p>
  </w:footnote>
  <w:footnote w:type="continuationSeparator" w:id="0">
    <w:p w14:paraId="429EE04D" w14:textId="77777777" w:rsidR="00D62F91" w:rsidRDefault="00D62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D440D" w14:textId="77777777"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C0D72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AABFD" w14:textId="77777777" w:rsidR="0048352B" w:rsidRDefault="0048352B">
    <w:pPr>
      <w:pStyle w:val="ad"/>
      <w:jc w:val="center"/>
    </w:pPr>
  </w:p>
  <w:p w14:paraId="6FC4F208" w14:textId="77777777"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64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1894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1C6D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26E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1471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68A3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0D72"/>
    <w:rsid w:val="00AC3BB2"/>
    <w:rsid w:val="00AC5600"/>
    <w:rsid w:val="00AC5C7B"/>
    <w:rsid w:val="00AC7CEA"/>
    <w:rsid w:val="00AD09F1"/>
    <w:rsid w:val="00AD384E"/>
    <w:rsid w:val="00AD7EBA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0DFF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62F91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6CA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87207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080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38A78-6C42-4F6B-B05C-225D7AC0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540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Ващенко Юлия Александровна</cp:lastModifiedBy>
  <cp:revision>7</cp:revision>
  <cp:lastPrinted>2017-08-18T09:11:00Z</cp:lastPrinted>
  <dcterms:created xsi:type="dcterms:W3CDTF">2025-05-14T08:55:00Z</dcterms:created>
  <dcterms:modified xsi:type="dcterms:W3CDTF">2025-07-17T05:04:00Z</dcterms:modified>
</cp:coreProperties>
</file>