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2F" w:rsidRPr="00F409DF" w:rsidRDefault="008E0BC7" w:rsidP="00DB7F1D">
      <w:pPr>
        <w:pStyle w:val="ConsPlusNormal"/>
        <w:ind w:left="566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Приложение</w:t>
      </w:r>
      <w:r w:rsidR="008714EA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9B3A05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</w:p>
    <w:p w:rsidR="005210D0" w:rsidRPr="00F409DF" w:rsidRDefault="005210D0" w:rsidP="00DB7F1D">
      <w:pPr>
        <w:pStyle w:val="ConsPlusNormal"/>
        <w:ind w:left="566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УТВЕРЖДЕНО</w:t>
      </w:r>
    </w:p>
    <w:p w:rsidR="00C71F42" w:rsidRPr="00F409DF" w:rsidRDefault="00C71F42" w:rsidP="00DB7F1D">
      <w:pPr>
        <w:pStyle w:val="ConsPlusNormal"/>
        <w:ind w:left="566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постановлени</w:t>
      </w:r>
      <w:r w:rsidR="005210D0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ем</w:t>
      </w: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Администрации</w:t>
      </w:r>
    </w:p>
    <w:p w:rsidR="00C71F42" w:rsidRPr="00F409DF" w:rsidRDefault="00A621A5" w:rsidP="00DB7F1D">
      <w:pPr>
        <w:pStyle w:val="ConsPlusNormal"/>
        <w:ind w:left="566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муниципального</w:t>
      </w:r>
      <w:r w:rsidR="00C71F42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округа Первоуральск</w:t>
      </w:r>
    </w:p>
    <w:p w:rsidR="00FC012F" w:rsidRPr="00F409DF" w:rsidRDefault="00A621A5" w:rsidP="00DB7F1D">
      <w:pPr>
        <w:pStyle w:val="ConsPlusNormal"/>
        <w:ind w:left="566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/>
          <w:color w:val="000000" w:themeColor="text1"/>
          <w:sz w:val="24"/>
          <w:szCs w:val="24"/>
        </w:rPr>
        <w:t xml:space="preserve">от </w:t>
      </w:r>
      <w:r w:rsidR="005139D2">
        <w:rPr>
          <w:rFonts w:ascii="Liberation Serif" w:hAnsi="Liberation Serif"/>
          <w:color w:val="000000" w:themeColor="text1"/>
          <w:sz w:val="24"/>
          <w:szCs w:val="24"/>
        </w:rPr>
        <w:t>24.07.</w:t>
      </w:r>
      <w:bookmarkStart w:id="0" w:name="_GoBack"/>
      <w:bookmarkEnd w:id="0"/>
      <w:r w:rsidRPr="00F409DF">
        <w:rPr>
          <w:rFonts w:ascii="Liberation Serif" w:hAnsi="Liberation Serif"/>
          <w:color w:val="000000" w:themeColor="text1"/>
          <w:sz w:val="24"/>
          <w:szCs w:val="24"/>
        </w:rPr>
        <w:t>2025</w:t>
      </w:r>
      <w:r w:rsidR="005210D0" w:rsidRPr="00F409DF">
        <w:rPr>
          <w:rFonts w:ascii="Liberation Serif" w:hAnsi="Liberation Serif"/>
          <w:color w:val="000000" w:themeColor="text1"/>
          <w:sz w:val="24"/>
          <w:szCs w:val="24"/>
        </w:rPr>
        <w:t xml:space="preserve"> г. № </w:t>
      </w:r>
      <w:r w:rsidR="005139D2">
        <w:rPr>
          <w:rFonts w:ascii="Liberation Serif" w:hAnsi="Liberation Serif"/>
          <w:color w:val="000000" w:themeColor="text1"/>
          <w:sz w:val="24"/>
          <w:szCs w:val="24"/>
        </w:rPr>
        <w:t>1914</w:t>
      </w:r>
    </w:p>
    <w:p w:rsidR="00FC012F" w:rsidRPr="00F409DF" w:rsidRDefault="00FC012F" w:rsidP="00DB7F1D">
      <w:pPr>
        <w:pStyle w:val="ConsPlusNormal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C012F" w:rsidRPr="00F409DF" w:rsidRDefault="00FC012F" w:rsidP="00DB7F1D">
      <w:pPr>
        <w:pStyle w:val="ConsPlusTitle"/>
        <w:spacing w:before="280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1" w:name="P47"/>
      <w:bookmarkEnd w:id="1"/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ПОЛОЖЕНИЕ</w:t>
      </w:r>
    </w:p>
    <w:p w:rsidR="00FC012F" w:rsidRPr="00F409DF" w:rsidRDefault="002873EE" w:rsidP="00A379AE">
      <w:pPr>
        <w:pStyle w:val="ConsPlusTitle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 рабочей группе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М</w:t>
      </w:r>
      <w:r w:rsidRPr="002873E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ежведомственной комиссии по противодействию нелегальной занятости на территории муниципального округа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П</w:t>
      </w:r>
      <w:r w:rsidRPr="002873E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ервоуральск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С</w:t>
      </w:r>
      <w:r w:rsidRPr="002873EE">
        <w:rPr>
          <w:rFonts w:ascii="Liberation Serif" w:hAnsi="Liberation Serif" w:cs="Times New Roman"/>
          <w:color w:val="000000" w:themeColor="text1"/>
          <w:sz w:val="24"/>
          <w:szCs w:val="24"/>
        </w:rPr>
        <w:t>вердловской области</w:t>
      </w:r>
    </w:p>
    <w:p w:rsidR="00A379AE" w:rsidRDefault="00A379AE" w:rsidP="00DB7F1D">
      <w:pPr>
        <w:pStyle w:val="ConsPlusTitle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C012F" w:rsidRPr="00F409DF" w:rsidRDefault="00FC012F" w:rsidP="00DB7F1D">
      <w:pPr>
        <w:pStyle w:val="ConsPlusTitle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Глава 1. </w:t>
      </w:r>
      <w:r w:rsidR="002873EE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Общие положения</w:t>
      </w:r>
    </w:p>
    <w:p w:rsidR="00F604CA" w:rsidRPr="00F409DF" w:rsidRDefault="00F604CA" w:rsidP="00DB7F1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1. </w:t>
      </w:r>
      <w:proofErr w:type="gramStart"/>
      <w:r w:rsidR="003F612D">
        <w:rPr>
          <w:rFonts w:ascii="Liberation Serif" w:hAnsi="Liberation Serif" w:cs="Times New Roman"/>
          <w:color w:val="000000" w:themeColor="text1"/>
          <w:sz w:val="24"/>
          <w:szCs w:val="24"/>
        </w:rPr>
        <w:t>Рабочая группа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2873EE" w:rsidRPr="002873EE">
        <w:rPr>
          <w:rFonts w:ascii="Liberation Serif" w:hAnsi="Liberation Serif" w:cs="Times New Roman"/>
          <w:color w:val="000000" w:themeColor="text1"/>
          <w:sz w:val="24"/>
          <w:szCs w:val="24"/>
        </w:rPr>
        <w:t>Межведомственной комиссии по противодействию нелегальной занятости на территории муниципального округа Первоуральск Свердловской области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(далее – </w:t>
      </w:r>
      <w:r w:rsidR="003F612D">
        <w:rPr>
          <w:rFonts w:ascii="Liberation Serif" w:hAnsi="Liberation Serif" w:cs="Times New Roman"/>
          <w:color w:val="000000" w:themeColor="text1"/>
          <w:sz w:val="24"/>
          <w:szCs w:val="24"/>
        </w:rPr>
        <w:t>Рабочая группа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) является постоянно действующим коллегиальным органом, являющимся неотъемлемой частью Межведомственной комиссии по противодействию нелегальной занятости на территории Свердловской области (далее – Межведомственная комиссия), созданным в целях противодействия нелегальной занятости в хозяйствующих субъектах, осуществляющих деятельность на территории муниципального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округа Первоуральск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, расположенного на территории Свердловской области</w:t>
      </w:r>
      <w:proofErr w:type="gramEnd"/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(далее – хозяйствующие субъекты).</w:t>
      </w:r>
    </w:p>
    <w:p w:rsidR="0020526F" w:rsidRDefault="00F604CA" w:rsidP="00A621A5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2. </w:t>
      </w:r>
      <w:r w:rsidR="003F612D">
        <w:rPr>
          <w:rFonts w:ascii="Liberation Serif" w:hAnsi="Liberation Serif" w:cs="Times New Roman"/>
          <w:color w:val="000000" w:themeColor="text1"/>
          <w:sz w:val="24"/>
          <w:szCs w:val="24"/>
        </w:rPr>
        <w:t>Рабочая группа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своей деятельности руководствуется Конституцией Российской Федерации, федеральными законами, нормативными правовыми актами Президента Российской Федерации, Правительства Российской Федерации, законами и иными нормативными правовыми актами Свердловской области, настоящим положением.</w:t>
      </w:r>
    </w:p>
    <w:p w:rsidR="009839BC" w:rsidRPr="00F409DF" w:rsidRDefault="009839BC" w:rsidP="009839BC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6741A6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3. Организационно-техническое обеспечение деятельности Рабочей группы осуществляет Администрация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муниципального</w:t>
      </w:r>
      <w:r w:rsidRPr="006741A6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округа Первоуральск.</w:t>
      </w:r>
    </w:p>
    <w:p w:rsidR="00FC012F" w:rsidRPr="00F409DF" w:rsidRDefault="00FC012F" w:rsidP="00DB7F1D">
      <w:pPr>
        <w:pStyle w:val="ConsPlusTitle"/>
        <w:spacing w:before="220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Глава 2. </w:t>
      </w:r>
      <w:r w:rsidR="002873EE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Основные задачи </w:t>
      </w:r>
      <w:r w:rsidR="003D3F20">
        <w:rPr>
          <w:rFonts w:ascii="Liberation Serif" w:hAnsi="Liberation Serif" w:cs="Times New Roman"/>
          <w:color w:val="000000" w:themeColor="text1"/>
          <w:sz w:val="24"/>
          <w:szCs w:val="24"/>
        </w:rPr>
        <w:t>Р</w:t>
      </w:r>
      <w:r w:rsidR="002873EE">
        <w:rPr>
          <w:rFonts w:ascii="Liberation Serif" w:hAnsi="Liberation Serif" w:cs="Times New Roman"/>
          <w:color w:val="000000" w:themeColor="text1"/>
          <w:sz w:val="24"/>
          <w:szCs w:val="24"/>
        </w:rPr>
        <w:t>абочей группы</w:t>
      </w:r>
    </w:p>
    <w:p w:rsidR="00FC012F" w:rsidRPr="00F409DF" w:rsidRDefault="009839BC" w:rsidP="00DB7F1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r w:rsidR="00FC012F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. Основны</w:t>
      </w:r>
      <w:r w:rsidR="00E85C1C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ми</w:t>
      </w:r>
      <w:r w:rsidR="00FC012F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задач</w:t>
      </w:r>
      <w:r w:rsidR="00E85C1C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ами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E85C1C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являются</w:t>
      </w:r>
      <w:r w:rsidR="00FC012F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>: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proofErr w:type="gramStart"/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1) обеспечение взаимодействия Межведомственной комиссии, органов местного самоуправления в муниципальном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округе Первоуральск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, расположенном на территории Свердловской области (далее – муниципальн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ый округ Первоуральск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), территориальных органов федеральных органов исполнительной власти, государственных внебюджетных фондов, профессиональных союзов и их объединений, работодателей и их объединений, общественных и иных организаций, расположенных на территории муниципального округа Первоуральск, в целях реализации полномочий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  <w:proofErr w:type="gramEnd"/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2) осуществление мониторинга результатов деятельности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по противодействию нелегальной занятости в муниципальном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округе Первоуральск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определение основных отраслей, в которых в наибольшей степени возможен риск возникновения нелегальной занятости в муниципальном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округе Первоуральск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выработка и принятие мер по недопущению работодателями, осуществляющими деятельность на территории муниципального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округа Первоуральск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, нарушений трудового, налогового законодательства Российской Федерации при оформлении и реализации трудовых отношений;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5) проведение информационно-разъяснительной работы с населением с целью формирования негативного отношения к нелегальной занятости;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>6) выработка и принятие мер по решению вопросов, рассматриваемых рабочей группой, организация информационного обмена между заинтересованными органами и организациями;</w:t>
      </w:r>
    </w:p>
    <w:p w:rsidR="00A621A5" w:rsidRPr="00F409DF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7) достижение значений целевых показателей по противодействию нелегальной занятости на территории муниципального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округа Первоуральск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, установленных Межведомственной комиссией.</w:t>
      </w:r>
    </w:p>
    <w:p w:rsidR="00FC012F" w:rsidRPr="00F409DF" w:rsidRDefault="00FC012F" w:rsidP="00DB7F1D">
      <w:pPr>
        <w:pStyle w:val="ConsPlusTitle"/>
        <w:spacing w:before="220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Глава 3. </w:t>
      </w:r>
      <w:r w:rsidR="002873EE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Основные функции </w:t>
      </w:r>
      <w:r w:rsidR="003D3F20">
        <w:rPr>
          <w:rFonts w:ascii="Liberation Serif" w:hAnsi="Liberation Serif" w:cs="Times New Roman"/>
          <w:color w:val="000000" w:themeColor="text1"/>
          <w:sz w:val="24"/>
          <w:szCs w:val="24"/>
        </w:rPr>
        <w:t>Р</w:t>
      </w:r>
      <w:r w:rsidR="002873EE">
        <w:rPr>
          <w:rFonts w:ascii="Liberation Serif" w:hAnsi="Liberation Serif" w:cs="Times New Roman"/>
          <w:color w:val="000000" w:themeColor="text1"/>
          <w:sz w:val="24"/>
          <w:szCs w:val="24"/>
        </w:rPr>
        <w:t>абочей группы</w:t>
      </w:r>
    </w:p>
    <w:p w:rsidR="00FC012F" w:rsidRPr="00F409DF" w:rsidRDefault="009839BC" w:rsidP="00DB7F1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5</w:t>
      </w:r>
      <w:r w:rsidR="00FC012F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D57BB0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Основными функциями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D57BB0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являются: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1) участие в мероприятиях, предусмотренных планом мероприятий по противодействию нелегальной занятости на территории Свердловской области, утверждаемым правовым актом Правительства Свердловской области;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2) исполнение поручений Межведомственной комиссии;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разработка и реализация плана мероприятий по противодействию нелегальной занятости на территории муниципального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округа Первоуральск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направление с соблюдением требований законодательства Российской Федерации в Межведомственную комиссию информации о фактах (признаках) нелегальной занятости, содержащейся в письменных обращениях граждан, и информации о решениях, принятых по итогам рассмотрения таких письменных обращений граждан. </w:t>
      </w:r>
    </w:p>
    <w:p w:rsidR="00FC012F" w:rsidRPr="00F409DF" w:rsidRDefault="00487E1D" w:rsidP="00DB7F1D">
      <w:pPr>
        <w:pStyle w:val="ConsPlusTitle"/>
        <w:spacing w:before="220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Глава 4. </w:t>
      </w:r>
      <w:r w:rsidR="002873EE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Права </w:t>
      </w:r>
      <w:r w:rsidR="003D3F20">
        <w:rPr>
          <w:rFonts w:ascii="Liberation Serif" w:hAnsi="Liberation Serif" w:cs="Times New Roman"/>
          <w:color w:val="000000" w:themeColor="text1"/>
          <w:sz w:val="24"/>
          <w:szCs w:val="24"/>
        </w:rPr>
        <w:t>Р</w:t>
      </w:r>
      <w:r w:rsidR="002873EE">
        <w:rPr>
          <w:rFonts w:ascii="Liberation Serif" w:hAnsi="Liberation Serif" w:cs="Times New Roman"/>
          <w:color w:val="000000" w:themeColor="text1"/>
          <w:sz w:val="24"/>
          <w:szCs w:val="24"/>
        </w:rPr>
        <w:t>абочей группы</w:t>
      </w:r>
    </w:p>
    <w:p w:rsidR="00FC012F" w:rsidRPr="00F409DF" w:rsidRDefault="009839BC" w:rsidP="00DB7F1D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6</w:t>
      </w:r>
      <w:r w:rsidR="00FC012F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D57BB0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Для выполнения возложенных задач </w:t>
      </w:r>
      <w:r w:rsidR="003F612D">
        <w:rPr>
          <w:rFonts w:ascii="Liberation Serif" w:hAnsi="Liberation Serif" w:cs="Times New Roman"/>
          <w:color w:val="000000" w:themeColor="text1"/>
          <w:sz w:val="24"/>
          <w:szCs w:val="24"/>
        </w:rPr>
        <w:t>Рабочая группа</w:t>
      </w:r>
      <w:r w:rsidR="00D57BB0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пределах своих полномочий имеет право: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1) принимать решения, разрабатывать предложения по вопросам, относящимся к компетенции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2) запрашивать у органов местного самоуправления муниципального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округа Первоуральск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исполнительных органов государственной власти Свердловской области, территориальных органов федеральных органов исполнительной власти, внебюджетных фондов, общественных организаций информацию, необходимую для выполнения возложенных на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абочую группу задач;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приглашать для участия в заседаниях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не входящих в состав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представителей территориальных органов федеральных органов исполнительной власти (по согласованию), органов местного самоуправления, контрольных (надзорных) органов (по согласованию);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рассматривать и (или) заслушивать на заседании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представителей хозяйствующих субъектов с признаками осуществления предпринимательской деятельности и трудовой деятельности без соответствующего оформления;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5) осуществлять взаимодействие с хозяйствующими субъектами, в которых выявлены признаки нелегальной занятости, в том числе заключение гражданско-правовых договоров, фактически регулирующих трудовые отношения между работником и работодателем, и осуществление предпринимательской деятельности или трудовой деятельности без соответствующего оформления;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6) участвовать в организации и проведении представителями контрольных (надзорных) органов проверок соблюдения трудового законодательства Российской Федерации хозяйствующими субъектами с целью выявления нелегальных трудовых отношений;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7) размещать в информационно-телекоммуникационной сети «Интернет» актуальную информацию о работе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8) осуществлять иные полномочия по вопросам, относящимся к компетенции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в соответствии с законодательством Российской Федерации и законодательством Свердловской области. </w:t>
      </w:r>
    </w:p>
    <w:p w:rsidR="00FC012F" w:rsidRPr="00F409DF" w:rsidRDefault="00FC012F" w:rsidP="00A379AE">
      <w:pPr>
        <w:pStyle w:val="ConsPlusTitle"/>
        <w:spacing w:before="220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 xml:space="preserve">Глава 5. </w:t>
      </w:r>
      <w:r w:rsidR="002873EE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Организация деятельности </w:t>
      </w:r>
      <w:r w:rsidR="003D3F20">
        <w:rPr>
          <w:rFonts w:ascii="Liberation Serif" w:hAnsi="Liberation Serif" w:cs="Times New Roman"/>
          <w:color w:val="000000" w:themeColor="text1"/>
          <w:sz w:val="24"/>
          <w:szCs w:val="24"/>
        </w:rPr>
        <w:t>Р</w:t>
      </w:r>
      <w:r w:rsidR="002873EE">
        <w:rPr>
          <w:rFonts w:ascii="Liberation Serif" w:hAnsi="Liberation Serif" w:cs="Times New Roman"/>
          <w:color w:val="000000" w:themeColor="text1"/>
          <w:sz w:val="24"/>
          <w:szCs w:val="24"/>
        </w:rPr>
        <w:t>абочей группы</w:t>
      </w:r>
    </w:p>
    <w:p w:rsidR="00A379AE" w:rsidRPr="00A379AE" w:rsidRDefault="009839BC" w:rsidP="009839BC">
      <w:pPr>
        <w:pStyle w:val="ConsPlusNormal"/>
        <w:spacing w:before="220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7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Состав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формируется из представителей органов местного самоуправления муниципального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округа Первоуральск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, территориальных органов федеральных органов исполнительной власти (по согласованию), государственных внебюджетных фондов (по согласованию), профессиональных союзов и их объединений (по согласованию), работодателей и их объединений (по согласованию), общественных и иных заинтересованных орган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ов и организаций муниципального округа Первоуральск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(по согласованию).</w:t>
      </w:r>
    </w:p>
    <w:p w:rsidR="00A379AE" w:rsidRPr="00A379AE" w:rsidRDefault="009839BC" w:rsidP="009839BC">
      <w:pPr>
        <w:pStyle w:val="ConsPlusNormal"/>
        <w:spacing w:before="220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8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Pr="009839BC">
        <w:rPr>
          <w:rFonts w:ascii="Liberation Serif" w:hAnsi="Liberation Serif" w:cs="Times New Roman"/>
          <w:color w:val="000000" w:themeColor="text1"/>
          <w:sz w:val="24"/>
          <w:szCs w:val="24"/>
        </w:rPr>
        <w:t>Рабочая группа формируется в составе председателя Рабочей группы, заместителя председателя Рабочей группы, секретаря Рабочей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группы и членов 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379AE" w:rsidRPr="00A379AE" w:rsidRDefault="009839BC" w:rsidP="009839BC">
      <w:pPr>
        <w:pStyle w:val="ConsPlusNormal"/>
        <w:spacing w:before="220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9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Председатель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заместитель председателя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секретарь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назначаются из числа лиц, замещающих муниципальные должности, муниципальных служащих муниципального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округа Первоуральск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379AE" w:rsidRPr="00A379AE" w:rsidRDefault="009839BC" w:rsidP="009839BC">
      <w:pPr>
        <w:pStyle w:val="ConsPlusNormal"/>
        <w:spacing w:before="220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10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Председатель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: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1) руководит деятельностью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несет ответственность за выполнение возложенных на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абочую группу задач;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2) созывает 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утверждает повестку 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проводит 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5) координирует работу членов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6) подписывает или утверждает протоколы заседаний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7) распределяет обязанности между членами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, организует контроль их выполнения.</w:t>
      </w:r>
    </w:p>
    <w:p w:rsidR="009839BC" w:rsidRDefault="009839BC" w:rsidP="009839BC">
      <w:pPr>
        <w:pStyle w:val="ConsPlusNormal"/>
        <w:spacing w:before="220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11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В случае временного отсутствия председателя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его обязанности выполняет заместитель председателя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379AE" w:rsidRPr="00A379AE" w:rsidRDefault="009839BC" w:rsidP="009839BC">
      <w:pPr>
        <w:pStyle w:val="ConsPlusNormal"/>
        <w:spacing w:before="220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12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Секретарь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: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1) информирует членов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 дате и месте проведения 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направляет членам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материалы, планируемые к рассмотрению на заседании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не позднее, чем за 2 рабочих дня до даты проведения 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2) о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рганизует проведение заседания 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3) ведет протокол заседания 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проводит ежеквартальный мониторинг исполнения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поручений, данных на заседании 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5) реализовывает оперативную связь с ответственным секретарем Межведомственной комиссии по вопросам текущей деятельности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(по мере необходимости);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6) выполняет иные организационно-технические функции по поручению председателя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379AE" w:rsidRPr="00A379AE" w:rsidRDefault="00A379AE" w:rsidP="009839BC">
      <w:pPr>
        <w:pStyle w:val="ConsPlusNormal"/>
        <w:spacing w:before="220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="009839BC">
        <w:rPr>
          <w:rFonts w:ascii="Liberation Serif" w:hAnsi="Liberation Serif" w:cs="Times New Roman"/>
          <w:color w:val="000000" w:themeColor="text1"/>
          <w:sz w:val="24"/>
          <w:szCs w:val="24"/>
        </w:rPr>
        <w:t>3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Члены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: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1) вносят предложения в проекты повесток заседаний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по порядку рассмотрения и существу обсуждаемых на заседании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вопросов;</w:t>
      </w:r>
    </w:p>
    <w:p w:rsidR="00A379AE" w:rsidRP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2) докладывают на заседании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информацию по вопросам, включенным в повестку 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A379AE" w:rsidRDefault="00A379AE" w:rsidP="00A379AE">
      <w:pPr>
        <w:pStyle w:val="ConsPlusNormal"/>
        <w:ind w:firstLine="53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не реже одного раза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в квартал направляют секретарю 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информацию об исполнении поручений, данных на заседании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</w:p>
    <w:p w:rsidR="005A1750" w:rsidRPr="00F409DF" w:rsidRDefault="00E01D36" w:rsidP="00DB7F1D">
      <w:pPr>
        <w:pStyle w:val="ConsPlusTitle"/>
        <w:spacing w:before="220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Глава 6. </w:t>
      </w:r>
      <w:r w:rsidR="002873EE" w:rsidRPr="00F409D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Регламент работы </w:t>
      </w:r>
      <w:r w:rsidR="003D3F20">
        <w:rPr>
          <w:rFonts w:ascii="Liberation Serif" w:hAnsi="Liberation Serif" w:cs="Times New Roman"/>
          <w:color w:val="000000" w:themeColor="text1"/>
          <w:sz w:val="24"/>
          <w:szCs w:val="24"/>
        </w:rPr>
        <w:t>Р</w:t>
      </w:r>
      <w:r w:rsidR="002873EE">
        <w:rPr>
          <w:rFonts w:ascii="Liberation Serif" w:hAnsi="Liberation Serif" w:cs="Times New Roman"/>
          <w:color w:val="000000" w:themeColor="text1"/>
          <w:sz w:val="24"/>
          <w:szCs w:val="24"/>
        </w:rPr>
        <w:t>абочей группы</w:t>
      </w:r>
    </w:p>
    <w:p w:rsidR="00A379AE" w:rsidRPr="00A379AE" w:rsidRDefault="009839BC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14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Основной формой работы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являются заседания, в том числе выездные, которые могут быть проведены в очной форме и посредством видео-конференц-связи.</w:t>
      </w:r>
    </w:p>
    <w:p w:rsidR="00A379AE" w:rsidRPr="00A379AE" w:rsidRDefault="00A379AE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проводятся по мере необходимости, но не реже одного раза в месяц.</w:t>
      </w:r>
    </w:p>
    <w:p w:rsidR="00A379AE" w:rsidRPr="00A379AE" w:rsidRDefault="009839BC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15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Заседания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проводит председатель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а в его отсутствие – заместитель председателя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379AE" w:rsidRPr="00A379AE" w:rsidRDefault="009839BC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16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Подготовка и организация проведения заседаний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осуществляются секретарем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379AE" w:rsidRPr="00A379AE" w:rsidRDefault="009839BC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17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Заседание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считается правомочным, если на нем присутствует более половины членов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379AE" w:rsidRPr="00A379AE" w:rsidRDefault="009839BC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18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Члены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обладают равными правами при обсуждении рассматриваемых на заседании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вопросов.</w:t>
      </w:r>
    </w:p>
    <w:p w:rsidR="00A379AE" w:rsidRPr="00A379AE" w:rsidRDefault="009839BC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19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Решения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принимаются простым большинством голосов присутствующих на заседании членов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путем открытого голосования.</w:t>
      </w:r>
    </w:p>
    <w:p w:rsidR="009839BC" w:rsidRDefault="009839BC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20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В случае равенства голосов решающим является голос председательствующего на заседании </w:t>
      </w:r>
      <w:r w:rsidR="00A379AE"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="00A379AE"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</w:p>
    <w:p w:rsidR="00A379AE" w:rsidRPr="00A379AE" w:rsidRDefault="00A379AE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несогласии члена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 принятым решением по желанию его особое мнение приобщается к протоколу 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379AE" w:rsidRPr="00A379AE" w:rsidRDefault="00A379AE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2</w:t>
      </w:r>
      <w:r w:rsidR="009839BC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Решения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оформляются протоколом 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который подписывается председательствующим на заседании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379AE" w:rsidRPr="00A379AE" w:rsidRDefault="00A379AE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2</w:t>
      </w:r>
      <w:r w:rsidR="009839BC">
        <w:rPr>
          <w:rFonts w:ascii="Liberation Serif" w:hAnsi="Liberation Serif" w:cs="Times New Roman"/>
          <w:color w:val="000000" w:themeColor="text1"/>
          <w:sz w:val="24"/>
          <w:szCs w:val="24"/>
        </w:rPr>
        <w:t>2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Протокол заседания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регистрируется в установленном порядке и в течение 3 рабочих дней со дня его регистрации направляется секретарем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членам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а также работодателям, рассмотренным и (или) заслушанным на заседании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и лицам, ответственным за исполнение принятых на заседании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решений.</w:t>
      </w:r>
    </w:p>
    <w:p w:rsidR="00A379AE" w:rsidRPr="00A379AE" w:rsidRDefault="00A379AE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2</w:t>
      </w:r>
      <w:r w:rsidR="009839BC">
        <w:rPr>
          <w:rFonts w:ascii="Liberation Serif" w:hAnsi="Liberation Serif" w:cs="Times New Roman"/>
          <w:color w:val="000000" w:themeColor="text1"/>
          <w:sz w:val="24"/>
          <w:szCs w:val="24"/>
        </w:rPr>
        <w:t>3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Члены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лица, участвовавшие в заседании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не вправе разглашать сведения, ставшие известными им в ходе работы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16446B" w:rsidRPr="00F409DF" w:rsidRDefault="00A379AE" w:rsidP="00A379AE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2</w:t>
      </w:r>
      <w:r w:rsidR="009839BC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Контроль за</w:t>
      </w:r>
      <w:proofErr w:type="gramEnd"/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исполнением решений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осуществляет председатель </w:t>
      </w:r>
      <w:r>
        <w:rPr>
          <w:rFonts w:ascii="Liberation Serif" w:hAnsi="Liberation Serif" w:cs="Times New Roman"/>
          <w:color w:val="000000" w:themeColor="text1"/>
          <w:sz w:val="24"/>
          <w:szCs w:val="24"/>
        </w:rPr>
        <w:t>Рабочей группы</w:t>
      </w:r>
      <w:r w:rsidRPr="00A379AE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sectPr w:rsidR="0016446B" w:rsidRPr="00F409DF" w:rsidSect="0005177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1A5" w:rsidRDefault="00A621A5" w:rsidP="00051778">
      <w:r>
        <w:separator/>
      </w:r>
    </w:p>
  </w:endnote>
  <w:endnote w:type="continuationSeparator" w:id="0">
    <w:p w:rsidR="00A621A5" w:rsidRDefault="00A621A5" w:rsidP="0005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1A5" w:rsidRDefault="00A621A5" w:rsidP="00051778">
      <w:r>
        <w:separator/>
      </w:r>
    </w:p>
  </w:footnote>
  <w:footnote w:type="continuationSeparator" w:id="0">
    <w:p w:rsidR="00A621A5" w:rsidRDefault="00A621A5" w:rsidP="00051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2225"/>
      <w:docPartObj>
        <w:docPartGallery w:val="Page Numbers (Top of Page)"/>
        <w:docPartUnique/>
      </w:docPartObj>
    </w:sdtPr>
    <w:sdtEndPr/>
    <w:sdtContent>
      <w:p w:rsidR="00A621A5" w:rsidRDefault="00A621A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9D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21A5" w:rsidRDefault="00A621A5" w:rsidP="0005177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477"/>
    <w:multiLevelType w:val="hybridMultilevel"/>
    <w:tmpl w:val="9F669D96"/>
    <w:lvl w:ilvl="0" w:tplc="AA4EF5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2F"/>
    <w:rsid w:val="00006E63"/>
    <w:rsid w:val="00020C61"/>
    <w:rsid w:val="00051778"/>
    <w:rsid w:val="00057D42"/>
    <w:rsid w:val="00070C71"/>
    <w:rsid w:val="00086576"/>
    <w:rsid w:val="00097A4C"/>
    <w:rsid w:val="000B0719"/>
    <w:rsid w:val="000B70B7"/>
    <w:rsid w:val="000C778F"/>
    <w:rsid w:val="000E49C6"/>
    <w:rsid w:val="000E5547"/>
    <w:rsid w:val="00127D1E"/>
    <w:rsid w:val="001412C0"/>
    <w:rsid w:val="0015524A"/>
    <w:rsid w:val="001641F9"/>
    <w:rsid w:val="0016446B"/>
    <w:rsid w:val="00167EA7"/>
    <w:rsid w:val="0019382C"/>
    <w:rsid w:val="00193983"/>
    <w:rsid w:val="001948C0"/>
    <w:rsid w:val="001B38B8"/>
    <w:rsid w:val="001D1128"/>
    <w:rsid w:val="001D6FB0"/>
    <w:rsid w:val="001F25CE"/>
    <w:rsid w:val="001F5AB6"/>
    <w:rsid w:val="0020526F"/>
    <w:rsid w:val="00206FCD"/>
    <w:rsid w:val="00213184"/>
    <w:rsid w:val="002211B8"/>
    <w:rsid w:val="00222912"/>
    <w:rsid w:val="002817BD"/>
    <w:rsid w:val="002873EE"/>
    <w:rsid w:val="002A46C6"/>
    <w:rsid w:val="002B5975"/>
    <w:rsid w:val="002C6D46"/>
    <w:rsid w:val="0031420E"/>
    <w:rsid w:val="003262E9"/>
    <w:rsid w:val="003362C0"/>
    <w:rsid w:val="00336D77"/>
    <w:rsid w:val="00352944"/>
    <w:rsid w:val="00371E27"/>
    <w:rsid w:val="00374F9D"/>
    <w:rsid w:val="003A6C65"/>
    <w:rsid w:val="003B13DC"/>
    <w:rsid w:val="003C1B41"/>
    <w:rsid w:val="003C2FF7"/>
    <w:rsid w:val="003D3F20"/>
    <w:rsid w:val="003F5DFB"/>
    <w:rsid w:val="003F5F53"/>
    <w:rsid w:val="003F612D"/>
    <w:rsid w:val="004024E7"/>
    <w:rsid w:val="00416772"/>
    <w:rsid w:val="004241F4"/>
    <w:rsid w:val="00427BDC"/>
    <w:rsid w:val="00451BF7"/>
    <w:rsid w:val="004571C2"/>
    <w:rsid w:val="004848FB"/>
    <w:rsid w:val="00486B16"/>
    <w:rsid w:val="00487E1D"/>
    <w:rsid w:val="004D3403"/>
    <w:rsid w:val="004F0879"/>
    <w:rsid w:val="004F1714"/>
    <w:rsid w:val="004F7329"/>
    <w:rsid w:val="005139D2"/>
    <w:rsid w:val="005210D0"/>
    <w:rsid w:val="00536CA2"/>
    <w:rsid w:val="0053707B"/>
    <w:rsid w:val="00544F71"/>
    <w:rsid w:val="00596BD0"/>
    <w:rsid w:val="005A1750"/>
    <w:rsid w:val="005B4CB0"/>
    <w:rsid w:val="005C10C5"/>
    <w:rsid w:val="005F48E0"/>
    <w:rsid w:val="006105B0"/>
    <w:rsid w:val="0068311F"/>
    <w:rsid w:val="00687A8D"/>
    <w:rsid w:val="00693EE4"/>
    <w:rsid w:val="006C66F1"/>
    <w:rsid w:val="006D4DFF"/>
    <w:rsid w:val="006E19EE"/>
    <w:rsid w:val="006F5D80"/>
    <w:rsid w:val="00743D2B"/>
    <w:rsid w:val="0075782F"/>
    <w:rsid w:val="00767F72"/>
    <w:rsid w:val="007903D2"/>
    <w:rsid w:val="007B0B42"/>
    <w:rsid w:val="007D03B2"/>
    <w:rsid w:val="007D237B"/>
    <w:rsid w:val="007F060C"/>
    <w:rsid w:val="007F212F"/>
    <w:rsid w:val="007F63A9"/>
    <w:rsid w:val="00811B4E"/>
    <w:rsid w:val="00826C43"/>
    <w:rsid w:val="00842121"/>
    <w:rsid w:val="008714EA"/>
    <w:rsid w:val="008853F1"/>
    <w:rsid w:val="008872AD"/>
    <w:rsid w:val="008B212C"/>
    <w:rsid w:val="008C7139"/>
    <w:rsid w:val="008D2633"/>
    <w:rsid w:val="008E0BC7"/>
    <w:rsid w:val="008F5449"/>
    <w:rsid w:val="00905CF9"/>
    <w:rsid w:val="00910283"/>
    <w:rsid w:val="00920002"/>
    <w:rsid w:val="009251E9"/>
    <w:rsid w:val="00947332"/>
    <w:rsid w:val="0095044A"/>
    <w:rsid w:val="009535A7"/>
    <w:rsid w:val="009549A7"/>
    <w:rsid w:val="00974363"/>
    <w:rsid w:val="009834B4"/>
    <w:rsid w:val="009839BC"/>
    <w:rsid w:val="009B3A05"/>
    <w:rsid w:val="009B7DE3"/>
    <w:rsid w:val="009E06DA"/>
    <w:rsid w:val="00A26DE7"/>
    <w:rsid w:val="00A273B2"/>
    <w:rsid w:val="00A36E0B"/>
    <w:rsid w:val="00A379AE"/>
    <w:rsid w:val="00A500CD"/>
    <w:rsid w:val="00A621A5"/>
    <w:rsid w:val="00A96776"/>
    <w:rsid w:val="00A97DF3"/>
    <w:rsid w:val="00AB45C4"/>
    <w:rsid w:val="00AC5EFD"/>
    <w:rsid w:val="00B054A3"/>
    <w:rsid w:val="00B37F0A"/>
    <w:rsid w:val="00B452DF"/>
    <w:rsid w:val="00B5004A"/>
    <w:rsid w:val="00B61769"/>
    <w:rsid w:val="00B825CB"/>
    <w:rsid w:val="00B942AE"/>
    <w:rsid w:val="00BA0B9E"/>
    <w:rsid w:val="00BB185A"/>
    <w:rsid w:val="00C45265"/>
    <w:rsid w:val="00C71F42"/>
    <w:rsid w:val="00C8002C"/>
    <w:rsid w:val="00CD3B93"/>
    <w:rsid w:val="00CE7ACA"/>
    <w:rsid w:val="00D0282E"/>
    <w:rsid w:val="00D132EC"/>
    <w:rsid w:val="00D52DE8"/>
    <w:rsid w:val="00D57BB0"/>
    <w:rsid w:val="00D75AC1"/>
    <w:rsid w:val="00DA5531"/>
    <w:rsid w:val="00DB500F"/>
    <w:rsid w:val="00DB7F1D"/>
    <w:rsid w:val="00DE0EF4"/>
    <w:rsid w:val="00DF3BFC"/>
    <w:rsid w:val="00E0034C"/>
    <w:rsid w:val="00E01D36"/>
    <w:rsid w:val="00E27A8D"/>
    <w:rsid w:val="00E85C1C"/>
    <w:rsid w:val="00EB47A0"/>
    <w:rsid w:val="00EC4D71"/>
    <w:rsid w:val="00F36823"/>
    <w:rsid w:val="00F409DF"/>
    <w:rsid w:val="00F421BB"/>
    <w:rsid w:val="00F604CA"/>
    <w:rsid w:val="00F7457B"/>
    <w:rsid w:val="00F90742"/>
    <w:rsid w:val="00FC012F"/>
    <w:rsid w:val="00FD09CF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0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0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51778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778"/>
  </w:style>
  <w:style w:type="paragraph" w:styleId="a5">
    <w:name w:val="footer"/>
    <w:basedOn w:val="a"/>
    <w:link w:val="a6"/>
    <w:uiPriority w:val="99"/>
    <w:semiHidden/>
    <w:unhideWhenUsed/>
    <w:rsid w:val="000517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778"/>
  </w:style>
  <w:style w:type="paragraph" w:styleId="a7">
    <w:name w:val="Balloon Text"/>
    <w:basedOn w:val="a"/>
    <w:link w:val="a8"/>
    <w:uiPriority w:val="99"/>
    <w:semiHidden/>
    <w:unhideWhenUsed/>
    <w:rsid w:val="00954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49A7"/>
    <w:rPr>
      <w:rFonts w:ascii="Tahom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6F5D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F5D8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F5D80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F5D8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F5D8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DB500F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E06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0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0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51778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51778"/>
  </w:style>
  <w:style w:type="paragraph" w:styleId="a5">
    <w:name w:val="footer"/>
    <w:basedOn w:val="a"/>
    <w:link w:val="a6"/>
    <w:uiPriority w:val="99"/>
    <w:semiHidden/>
    <w:unhideWhenUsed/>
    <w:rsid w:val="000517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1778"/>
  </w:style>
  <w:style w:type="paragraph" w:styleId="a7">
    <w:name w:val="Balloon Text"/>
    <w:basedOn w:val="a"/>
    <w:link w:val="a8"/>
    <w:uiPriority w:val="99"/>
    <w:semiHidden/>
    <w:unhideWhenUsed/>
    <w:rsid w:val="00954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49A7"/>
    <w:rPr>
      <w:rFonts w:ascii="Tahom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6F5D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F5D8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F5D80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F5D8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F5D8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DB500F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E06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2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8CC9B-F9E2-450F-A4F4-AEF6EEF6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4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ECON2</dc:creator>
  <cp:lastModifiedBy>Ващенко Юлия Александровна</cp:lastModifiedBy>
  <cp:revision>69</cp:revision>
  <cp:lastPrinted>2025-07-18T10:34:00Z</cp:lastPrinted>
  <dcterms:created xsi:type="dcterms:W3CDTF">2020-03-26T08:41:00Z</dcterms:created>
  <dcterms:modified xsi:type="dcterms:W3CDTF">2025-07-24T11:39:00Z</dcterms:modified>
</cp:coreProperties>
</file>