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48" w:rsidRDefault="00DB1D97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3</w:t>
      </w:r>
    </w:p>
    <w:p w:rsidR="00701C48" w:rsidRDefault="00DB1D97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701C48" w:rsidRDefault="00DB1D97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701C48" w:rsidRDefault="00DB1D97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</w:t>
      </w:r>
      <w:bookmarkStart w:id="0" w:name="_GoBack"/>
      <w:bookmarkEnd w:id="0"/>
      <w:r>
        <w:rPr>
          <w:rFonts w:ascii="Liberation Serif" w:hAnsi="Liberation Serif" w:cs="Liberation Serif"/>
          <w:bCs/>
          <w:lang w:val="ru-RU"/>
        </w:rPr>
        <w:t xml:space="preserve">06.08.2025 </w:t>
      </w:r>
      <w:r>
        <w:rPr>
          <w:rFonts w:ascii="Liberation Serif" w:hAnsi="Liberation Serif" w:cs="Liberation Serif"/>
          <w:bCs/>
          <w:lang w:val="ru-RU"/>
        </w:rPr>
        <w:t>№ 2028</w:t>
      </w:r>
    </w:p>
    <w:p w:rsidR="00701C48" w:rsidRDefault="00701C48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701C48" w:rsidRDefault="00701C48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701C48" w:rsidRDefault="00701C48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701C48" w:rsidRDefault="00701C48">
      <w:pPr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701C48" w:rsidRPr="00DB1D97" w:rsidRDefault="00DB1D97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Акционерное общество  </w:t>
      </w:r>
      <w:r>
        <w:rPr>
          <w:rFonts w:ascii="Liberation Serif" w:hAnsi="Liberation Serif"/>
          <w:b/>
          <w:lang w:val="ru-RU"/>
        </w:rPr>
        <w:t>«</w:t>
      </w:r>
      <w:proofErr w:type="spellStart"/>
      <w:r>
        <w:rPr>
          <w:rFonts w:ascii="Liberation Serif" w:hAnsi="Liberation Serif"/>
          <w:b/>
          <w:lang w:val="ru-RU"/>
        </w:rPr>
        <w:t>Облкоммунэнерго</w:t>
      </w:r>
      <w:proofErr w:type="spellEnd"/>
      <w:r>
        <w:rPr>
          <w:rFonts w:ascii="Liberation Serif" w:hAnsi="Liberation Serif"/>
          <w:b/>
          <w:lang w:val="ru-RU"/>
        </w:rPr>
        <w:t>»</w:t>
      </w:r>
      <w:proofErr w:type="gramStart"/>
      <w:r>
        <w:rPr>
          <w:rFonts w:ascii="Liberation Serif" w:hAnsi="Liberation Serif"/>
          <w:b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701C48" w:rsidRDefault="00DB1D97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 xml:space="preserve">Свердловская область, город Екатеринбург, улица Московская,  дом 48Г, оф. </w:t>
      </w:r>
      <w:r>
        <w:rPr>
          <w:rFonts w:ascii="Liberation Serif" w:hAnsi="Liberation Serif"/>
          <w:lang w:val="ru-RU"/>
        </w:rPr>
        <w:t>2</w:t>
      </w:r>
      <w:r>
        <w:rPr>
          <w:rFonts w:ascii="Liberation Serif" w:hAnsi="Liberation Serif"/>
          <w:lang w:val="ru-RU"/>
        </w:rPr>
        <w:t>.</w:t>
      </w:r>
    </w:p>
    <w:p w:rsidR="00701C48" w:rsidRDefault="00DB1D97">
      <w:pPr>
        <w:ind w:firstLine="280"/>
        <w:jc w:val="both"/>
        <w:rPr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r>
        <w:rPr>
          <w:rFonts w:ascii="Liberation Serif" w:hAnsi="Liberation Serif" w:cs="Times New Roman CYR"/>
          <w:color w:val="000000"/>
          <w:lang w:val="ru-RU" w:bidi="ar-SA"/>
        </w:rPr>
        <w:t>Свердловская область, г. Первоуральск, шоссе</w:t>
      </w:r>
      <w:r>
        <w:rPr>
          <w:rFonts w:ascii="Liberation Serif" w:hAnsi="Liberation Serif" w:cs="Times New Roman CYR"/>
          <w:color w:val="000000"/>
          <w:lang w:val="ru-RU" w:bidi="ar-SA"/>
        </w:rPr>
        <w:t xml:space="preserve"> </w:t>
      </w:r>
      <w:r>
        <w:rPr>
          <w:rFonts w:ascii="Liberation Serif" w:hAnsi="Liberation Serif" w:cs="Times New Roman CYR"/>
          <w:color w:val="000000"/>
          <w:lang w:val="ru-RU" w:bidi="ar-SA"/>
        </w:rPr>
        <w:t>Московское, в 120 м на юго-запад от дома 4</w:t>
      </w:r>
    </w:p>
    <w:p w:rsidR="00701C48" w:rsidRDefault="00DB1D97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65524000.</w:t>
      </w:r>
    </w:p>
    <w:p w:rsidR="00701C48" w:rsidRDefault="00DB1D97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>Кадастровый номер земельного</w:t>
      </w:r>
      <w:r>
        <w:rPr>
          <w:rFonts w:ascii="Liberation Serif" w:hAnsi="Liberation Serif"/>
          <w:lang w:val="ru-RU"/>
        </w:rPr>
        <w:t xml:space="preserve"> участка</w:t>
      </w:r>
      <w:r>
        <w:rPr>
          <w:rFonts w:ascii="Liberation Serif" w:hAnsi="Liberation Serif"/>
          <w:lang w:val="ru-RU"/>
        </w:rPr>
        <w:t xml:space="preserve">:  </w:t>
      </w:r>
      <w:bookmarkStart w:id="4" w:name="KadastrNo"/>
      <w:bookmarkEnd w:id="4"/>
      <w:r>
        <w:rPr>
          <w:rFonts w:ascii="Liberation Serif" w:hAnsi="Liberation Serif"/>
          <w:lang w:val="ru-RU"/>
        </w:rPr>
        <w:t>66:58:0116002:7212</w:t>
      </w:r>
    </w:p>
    <w:p w:rsidR="00701C48" w:rsidRDefault="00DB1D97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Исходные данные для расчета:</w:t>
      </w:r>
    </w:p>
    <w:p w:rsidR="00701C48" w:rsidRDefault="00DB1D97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земельного участка 301327,04 руб.;</w:t>
      </w:r>
    </w:p>
    <w:p w:rsidR="00701C48" w:rsidRDefault="00DB1D97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>кадастровая стоимость 1 кв. м земельного участка: 633,04</w:t>
      </w:r>
      <w:r w:rsidRPr="00DB1D97">
        <w:rPr>
          <w:rFonts w:ascii="Liberation Serif" w:hAnsi="Liberation Serif" w:cs="Times New Roman CYR"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Times New Roman CYR"/>
          <w:color w:val="000000"/>
          <w:lang w:val="ru-RU" w:bidi="ar-SA"/>
        </w:rPr>
        <w:t>руб.</w:t>
      </w:r>
    </w:p>
    <w:p w:rsidR="00701C48" w:rsidRDefault="00DB1D97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r w:rsidRPr="00DB1D97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   </w:t>
      </w:r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 xml:space="preserve">7 </w:t>
      </w:r>
      <w:proofErr w:type="spellStart"/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>кв</w:t>
      </w:r>
      <w:proofErr w:type="gramStart"/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>.м</w:t>
      </w:r>
      <w:proofErr w:type="spellEnd"/>
      <w:proofErr w:type="gramEnd"/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>;</w:t>
      </w:r>
    </w:p>
    <w:p w:rsidR="00701C48" w:rsidRDefault="00DB1D97">
      <w:pPr>
        <w:numPr>
          <w:ilvl w:val="0"/>
          <w:numId w:val="2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размер платы (в процентах от кадастровой стоимости земельного участка): 0,01%</w:t>
      </w:r>
    </w:p>
    <w:p w:rsidR="00701C48" w:rsidRDefault="00DB1D97">
      <w:pPr>
        <w:contextualSpacing/>
        <w:jc w:val="both"/>
        <w:rPr>
          <w:rFonts w:ascii="Liberation Serif" w:hAnsi="Liberation Serif" w:cs="Times New Roman CYR"/>
          <w:color w:val="000000"/>
          <w:sz w:val="20"/>
          <w:lang w:val="ru-RU" w:bidi="ar-SA"/>
        </w:rPr>
      </w:pPr>
      <w:r>
        <w:rPr>
          <w:rFonts w:ascii="Liberation Serif" w:hAnsi="Liberation Serif" w:cs="Times New Roman CYR"/>
          <w:color w:val="000000"/>
          <w:sz w:val="20"/>
          <w:lang w:val="ru-RU" w:bidi="ar-SA"/>
        </w:rPr>
        <w:t>(</w:t>
      </w:r>
      <w:r>
        <w:rPr>
          <w:rFonts w:ascii="Liberation Serif" w:hAnsi="Liberation Serif" w:cs="Times New Roman CYR"/>
          <w:color w:val="000000"/>
          <w:sz w:val="20"/>
          <w:lang w:val="ru-RU" w:bidi="ar-SA"/>
        </w:rPr>
        <w:t>п. 4 ст. 39.46 Земельного кодекса Российской Федерации).</w:t>
      </w:r>
    </w:p>
    <w:p w:rsidR="00701C48" w:rsidRDefault="00DB1D97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(период расчета с  25.07.2025 г. по 24.07.2035 г.).</w:t>
      </w:r>
    </w:p>
    <w:p w:rsidR="00701C48" w:rsidRDefault="00DB1D97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Плата за публичный сервитут = Площадь обременяемого сервитутом земельного участка * Средний уровень кадастровой стоим</w:t>
      </w:r>
      <w:r>
        <w:rPr>
          <w:rFonts w:ascii="Liberation Serif" w:hAnsi="Liberation Serif"/>
          <w:b/>
          <w:lang w:val="ru-RU" w:bidi="ar-SA"/>
        </w:rPr>
        <w:t xml:space="preserve">ости * Ставка 0,01/100 * Период расчета </w:t>
      </w:r>
    </w:p>
    <w:p w:rsidR="00701C48" w:rsidRDefault="00DB1D97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lang w:val="ru-RU" w:bidi="ar-SA"/>
        </w:rPr>
        <w:t xml:space="preserve">Расчет произведен: </w:t>
      </w:r>
      <w:r>
        <w:rPr>
          <w:rFonts w:ascii="Liberation Serif" w:hAnsi="Liberation Serif"/>
          <w:b/>
          <w:lang w:val="ru-RU" w:bidi="ar-SA"/>
        </w:rPr>
        <w:t>7*633,04*0,01/100*10 лет</w:t>
      </w:r>
    </w:p>
    <w:p w:rsidR="00701C48" w:rsidRDefault="00DB1D97">
      <w:pPr>
        <w:ind w:firstLine="284"/>
        <w:jc w:val="both"/>
        <w:rPr>
          <w:rFonts w:ascii="Liberation Serif" w:hAnsi="Liberation Serif"/>
          <w:b/>
          <w:lang w:val="ru-RU" w:bidi="ar-SA"/>
        </w:rPr>
      </w:pPr>
      <w:r>
        <w:rPr>
          <w:rFonts w:ascii="Liberation Serif" w:hAnsi="Liberation Serif"/>
          <w:b/>
          <w:lang w:val="ru-RU" w:bidi="ar-SA"/>
        </w:rPr>
        <w:t>размер платы: 4,43 руб.</w:t>
      </w:r>
    </w:p>
    <w:p w:rsidR="00701C48" w:rsidRDefault="00701C48">
      <w:pPr>
        <w:ind w:firstLine="284"/>
        <w:jc w:val="both"/>
        <w:rPr>
          <w:rFonts w:ascii="Liberation Serif" w:hAnsi="Liberation Serif"/>
          <w:b/>
          <w:lang w:val="ru-RU" w:bidi="ar-SA"/>
        </w:rPr>
      </w:pPr>
    </w:p>
    <w:p w:rsidR="00701C48" w:rsidRDefault="00DB1D97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:rsidR="00701C48" w:rsidRDefault="00DB1D97">
      <w:pPr>
        <w:ind w:left="4" w:firstLine="280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5" w:name="MainDocName"/>
      <w:bookmarkEnd w:id="5"/>
      <w:r>
        <w:rPr>
          <w:rFonts w:ascii="Liberation Serif" w:hAnsi="Liberation Serif" w:cs="Times New Roman CYR"/>
          <w:color w:val="000000"/>
          <w:lang w:val="ru-RU"/>
        </w:rPr>
        <w:t xml:space="preserve">Постановление Администрации муниципального округа Первоуральск об установлении публичного сервитута </w:t>
      </w:r>
      <w:r>
        <w:rPr>
          <w:rFonts w:ascii="Liberation Serif" w:hAnsi="Liberation Serif" w:cs="Times New Roman CYR"/>
          <w:color w:val="000000"/>
          <w:lang w:val="ru-RU"/>
        </w:rPr>
        <w:t>обязательна.</w:t>
      </w:r>
    </w:p>
    <w:p w:rsidR="00701C48" w:rsidRDefault="00701C48">
      <w:pPr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:rsidR="00701C48" w:rsidRDefault="00DB1D97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:rsidR="00701C48" w:rsidRDefault="00701C48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6377"/>
      </w:tblGrid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701C48" w:rsidRPr="00DB1D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bCs/>
                <w:color w:val="2C2D2E"/>
                <w:shd w:val="clear" w:color="auto" w:fill="FFFFFF"/>
              </w:rPr>
              <w:t>04623D23590</w:t>
            </w:r>
          </w:p>
        </w:tc>
      </w:tr>
      <w:tr w:rsidR="00701C48" w:rsidRPr="00DB1D9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65524000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  <w:tr w:rsidR="00701C48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 для перечисления пени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C48" w:rsidRDefault="00DB1D97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90111607090140000140</w:t>
            </w:r>
          </w:p>
        </w:tc>
      </w:tr>
    </w:tbl>
    <w:p w:rsidR="00701C48" w:rsidRDefault="00701C48">
      <w:pPr>
        <w:jc w:val="both"/>
        <w:rPr>
          <w:rFonts w:ascii="Liberation Serif" w:hAnsi="Liberation Serif"/>
        </w:rPr>
      </w:pPr>
    </w:p>
    <w:sectPr w:rsidR="00701C4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0966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68D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4DD2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6FA0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3243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B5DD4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06BF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66326"/>
    <w:rsid w:val="005749FA"/>
    <w:rsid w:val="0057665B"/>
    <w:rsid w:val="0058162E"/>
    <w:rsid w:val="00581924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3496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1C48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5DF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3549"/>
    <w:rsid w:val="008E6CC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2C0D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079A"/>
    <w:rsid w:val="00BC2A9B"/>
    <w:rsid w:val="00BC2D75"/>
    <w:rsid w:val="00BC528F"/>
    <w:rsid w:val="00BD1211"/>
    <w:rsid w:val="00BD44C6"/>
    <w:rsid w:val="00BD655C"/>
    <w:rsid w:val="00BE2FC9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D97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1D7C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4FB3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77AFA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9</cp:revision>
  <cp:lastPrinted>2023-10-24T16:25:00Z</cp:lastPrinted>
  <dcterms:created xsi:type="dcterms:W3CDTF">2025-05-29T15:39:00Z</dcterms:created>
  <dcterms:modified xsi:type="dcterms:W3CDTF">2025-08-06T09:46:00Z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