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234E1" w14:textId="77777777" w:rsidR="001A7C7E" w:rsidRDefault="002D40D8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2</w:t>
      </w:r>
    </w:p>
    <w:p w14:paraId="3A264FF8" w14:textId="77777777" w:rsidR="001A7C7E" w:rsidRDefault="002D40D8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28E1B2C1" w14:textId="77777777" w:rsidR="001A7C7E" w:rsidRDefault="002D40D8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муниципального округа Первоуральск</w:t>
      </w:r>
    </w:p>
    <w:p w14:paraId="66DB51EB" w14:textId="3AE757E5" w:rsidR="001A7C7E" w:rsidRDefault="002D40D8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07.08.2025 </w:t>
      </w:r>
      <w:r>
        <w:rPr>
          <w:rFonts w:ascii="Liberation Serif" w:hAnsi="Liberation Serif"/>
          <w:bCs/>
          <w:lang w:val="ru-RU"/>
        </w:rPr>
        <w:t>№ 2050</w:t>
      </w:r>
      <w:bookmarkStart w:id="0" w:name="_GoBack"/>
      <w:bookmarkEnd w:id="0"/>
    </w:p>
    <w:p w14:paraId="16B0A97C" w14:textId="77777777" w:rsidR="001A7C7E" w:rsidRDefault="001A7C7E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535FD804" w14:textId="77777777" w:rsidR="001A7C7E" w:rsidRDefault="001A7C7E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539207EA" w14:textId="77777777" w:rsidR="001A7C7E" w:rsidRDefault="002D40D8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>Публичное</w:t>
      </w:r>
      <w:r>
        <w:rPr>
          <w:rFonts w:ascii="Liberation Serif" w:hAnsi="Liberation Serif"/>
          <w:bCs/>
          <w:lang w:val="ru-RU"/>
        </w:rPr>
        <w:t xml:space="preserve"> акционерное общество</w:t>
      </w:r>
      <w:r>
        <w:rPr>
          <w:rFonts w:ascii="Liberation Serif" w:hAnsi="Liberation Serif"/>
          <w:bCs/>
          <w:lang w:val="ru-RU"/>
        </w:rPr>
        <w:t xml:space="preserve"> «Т Плюс»</w:t>
      </w:r>
      <w:r>
        <w:rPr>
          <w:rFonts w:ascii="Liberation Serif" w:hAnsi="Liberation Serif"/>
          <w:bCs/>
          <w:lang w:val="ru-RU"/>
        </w:rPr>
        <w:t>.</w:t>
      </w:r>
    </w:p>
    <w:p w14:paraId="715238CB" w14:textId="77777777" w:rsidR="001A7C7E" w:rsidRDefault="002D40D8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</w:t>
      </w:r>
      <w:bookmarkStart w:id="2" w:name="GroundAddress"/>
      <w:bookmarkEnd w:id="2"/>
      <w:r>
        <w:rPr>
          <w:rFonts w:ascii="Liberation Serif" w:hAnsi="Liberation Serif"/>
          <w:bCs/>
          <w:lang w:val="ru-RU"/>
        </w:rPr>
        <w:t xml:space="preserve">Свердловская область, город Первоуральск, </w:t>
      </w:r>
      <w:r>
        <w:rPr>
          <w:rFonts w:ascii="Liberation Serif" w:hAnsi="Liberation Serif"/>
          <w:bCs/>
          <w:lang w:val="ru-RU"/>
        </w:rPr>
        <w:t xml:space="preserve">                     </w:t>
      </w:r>
      <w:r>
        <w:rPr>
          <w:rFonts w:ascii="Liberation Serif" w:hAnsi="Liberation Serif"/>
          <w:bCs/>
          <w:lang w:val="ru-RU"/>
        </w:rPr>
        <w:t>село Новоалексеевское</w:t>
      </w:r>
      <w:r>
        <w:rPr>
          <w:rFonts w:ascii="Liberation Serif" w:hAnsi="Liberation Serif"/>
          <w:bCs/>
          <w:lang w:val="ru-RU"/>
        </w:rPr>
        <w:t>.</w:t>
      </w:r>
    </w:p>
    <w:p w14:paraId="389E75D5" w14:textId="77777777" w:rsidR="001A7C7E" w:rsidRDefault="002D40D8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3" w:name="GOKATO1"/>
      <w:bookmarkEnd w:id="3"/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</w:t>
      </w:r>
      <w:bookmarkStart w:id="4" w:name="GOKATO"/>
      <w:bookmarkEnd w:id="4"/>
      <w:r>
        <w:rPr>
          <w:rFonts w:ascii="Liberation Serif" w:hAnsi="Liberation Serif"/>
          <w:bCs/>
          <w:lang w:val="ru-RU"/>
        </w:rPr>
        <w:t>65524000.</w:t>
      </w:r>
    </w:p>
    <w:p w14:paraId="28AAA166" w14:textId="77777777" w:rsidR="001A7C7E" w:rsidRDefault="002D40D8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Кадастровый номер кадастрового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 xml:space="preserve">квартала земельного участка: </w:t>
      </w:r>
      <w:bookmarkStart w:id="5" w:name="KadastrNo"/>
      <w:bookmarkEnd w:id="5"/>
      <w:r>
        <w:rPr>
          <w:rFonts w:ascii="Liberation Serif" w:hAnsi="Liberation Serif"/>
          <w:bCs/>
          <w:lang w:val="ru-RU"/>
        </w:rPr>
        <w:t>66:58:2101005</w:t>
      </w:r>
      <w:r>
        <w:rPr>
          <w:rFonts w:ascii="Liberation Serif" w:hAnsi="Liberation Serif"/>
          <w:bCs/>
          <w:lang w:val="ru-RU"/>
        </w:rPr>
        <w:t>.</w:t>
      </w:r>
    </w:p>
    <w:p w14:paraId="5783AC0C" w14:textId="77777777" w:rsidR="001A7C7E" w:rsidRDefault="002D40D8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Категория земель: </w:t>
      </w:r>
      <w:bookmarkStart w:id="6" w:name="GroundKateg"/>
      <w:bookmarkEnd w:id="6"/>
      <w:r>
        <w:rPr>
          <w:rFonts w:ascii="Liberation Serif" w:hAnsi="Liberation Serif"/>
          <w:bCs/>
          <w:lang w:val="ru-RU"/>
        </w:rPr>
        <w:t>земли населённых пунктов.</w:t>
      </w:r>
    </w:p>
    <w:p w14:paraId="34D369CA" w14:textId="77777777" w:rsidR="001A7C7E" w:rsidRDefault="002D40D8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Исходные данные для расчета:</w:t>
      </w:r>
    </w:p>
    <w:p w14:paraId="67AEBDB4" w14:textId="77777777" w:rsidR="001A7C7E" w:rsidRDefault="002D40D8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7" w:name="UseSquare1text"/>
      <w:bookmarkEnd w:id="7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площадь обременяемого сервит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утом земельного участка</w:t>
      </w:r>
      <w:r w:rsidRPr="002D40D8">
        <w:rPr>
          <w:rFonts w:ascii="Liberation Serif" w:hAnsi="Liberation Serif" w:cs="Times New Roman CYR"/>
          <w:bCs/>
          <w:color w:val="000000"/>
          <w:lang w:val="ru-RU" w:eastAsia="ru-RU" w:bidi="ar-SA"/>
        </w:rPr>
        <w:t>: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</w:t>
      </w:r>
      <w:bookmarkStart w:id="8" w:name="UseSquare1"/>
      <w:bookmarkEnd w:id="8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32 кв.м.;</w:t>
      </w:r>
    </w:p>
    <w:p w14:paraId="35858308" w14:textId="77777777" w:rsidR="001A7C7E" w:rsidRDefault="002D40D8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9" w:name="DataMetods"/>
      <w:bookmarkEnd w:id="9"/>
      <w:r>
        <w:rPr>
          <w:rFonts w:ascii="Liberation Serif" w:hAnsi="Liberation Serif" w:cs="Times New Roman CYR"/>
          <w:bCs/>
          <w:color w:val="000000"/>
          <w:lang w:val="ru-RU"/>
        </w:rPr>
        <w:t>средний уровень кадастровой стоимости земель муниципального округа Первоуральск: 325,01 руб./кв.м.</w:t>
      </w:r>
    </w:p>
    <w:p w14:paraId="7C2542B0" w14:textId="77777777" w:rsidR="001A7C7E" w:rsidRDefault="002D40D8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(Приказ Министерства по управлению государственным имуществом Свердловской области от 21.11.2022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N 5500 "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Об утверждении результатов определения кадастровой стоимости земель населенных пунктов отдельных муниципальных образований, расположенных на территории Свердловской области")</w:t>
      </w:r>
      <w:r>
        <w:rPr>
          <w:rFonts w:ascii="Liberation Serif" w:hAnsi="Liberation Serif" w:cs="Times New Roman CYR"/>
          <w:bCs/>
          <w:color w:val="000000"/>
          <w:lang w:val="ru-RU"/>
        </w:rPr>
        <w:t>;</w:t>
      </w:r>
    </w:p>
    <w:p w14:paraId="69562569" w14:textId="77777777" w:rsidR="001A7C7E" w:rsidRDefault="002D40D8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14:paraId="2C6D93B0" w14:textId="77777777" w:rsidR="001A7C7E" w:rsidRDefault="002D40D8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. 4, 5 ст. 39.46 Земельного кодекса Российской Федерации).</w:t>
      </w:r>
    </w:p>
    <w:p w14:paraId="251D2E09" w14:textId="77777777" w:rsidR="001A7C7E" w:rsidRDefault="002D40D8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0" w:name="ChargeObl"/>
      <w:bookmarkEnd w:id="10"/>
      <w:r>
        <w:rPr>
          <w:rFonts w:ascii="Liberation Serif" w:hAnsi="Liberation Serif" w:cs="Times New Roman CYR"/>
          <w:bCs/>
          <w:color w:val="000000"/>
          <w:lang w:val="ru-RU"/>
        </w:rPr>
        <w:t>Определяющая формула расчета:</w:t>
      </w:r>
    </w:p>
    <w:p w14:paraId="7F07AF52" w14:textId="77777777" w:rsidR="001A7C7E" w:rsidRDefault="002D40D8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1" w:name="Formula"/>
      <w:bookmarkEnd w:id="11"/>
      <w:r>
        <w:rPr>
          <w:rFonts w:ascii="Liberation Serif" w:hAnsi="Liberation Serif"/>
          <w:bCs/>
          <w:lang w:val="ru-RU"/>
        </w:rPr>
        <w:t>Плата за публичный сервитут = Площадь обременяемого сервитутом земельного участка * Средний уровень кадастровой стоимости * Ставка 0,01/100 * Период расчета</w:t>
      </w:r>
      <w:r>
        <w:rPr>
          <w:rFonts w:ascii="Liberation Serif" w:hAnsi="Liberation Serif"/>
          <w:bCs/>
          <w:lang w:val="ru-RU"/>
        </w:rPr>
        <w:t>.</w:t>
      </w:r>
    </w:p>
    <w:p w14:paraId="29D41E7C" w14:textId="77777777" w:rsidR="001A7C7E" w:rsidRDefault="002D40D8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2" w:name="Raschet"/>
      <w:bookmarkEnd w:id="12"/>
      <w:r>
        <w:rPr>
          <w:rFonts w:ascii="Liberation Serif" w:hAnsi="Liberation Serif"/>
          <w:bCs/>
          <w:lang w:val="ru-RU"/>
        </w:rPr>
        <w:t>Расчет пр</w:t>
      </w:r>
      <w:r>
        <w:rPr>
          <w:rFonts w:ascii="Liberation Serif" w:hAnsi="Liberation Serif"/>
          <w:bCs/>
          <w:lang w:val="ru-RU"/>
        </w:rPr>
        <w:t>оизведен: 32*325,01*0,01/100*49 лет</w:t>
      </w:r>
      <w:r>
        <w:rPr>
          <w:rFonts w:ascii="Liberation Serif" w:hAnsi="Liberation Serif"/>
          <w:bCs/>
          <w:lang w:val="ru-RU"/>
        </w:rPr>
        <w:t>.</w:t>
      </w:r>
    </w:p>
    <w:p w14:paraId="473B6F10" w14:textId="77777777" w:rsidR="001A7C7E" w:rsidRDefault="002D40D8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3" w:name="Obligation"/>
      <w:bookmarkEnd w:id="13"/>
      <w:r>
        <w:rPr>
          <w:rFonts w:ascii="Liberation Serif" w:hAnsi="Liberation Serif"/>
          <w:bCs/>
          <w:lang w:val="ru-RU"/>
        </w:rPr>
        <w:t>Размер платы: 50,96 руб.</w:t>
      </w:r>
      <w:bookmarkStart w:id="14" w:name="RaschetInfo"/>
      <w:bookmarkEnd w:id="14"/>
    </w:p>
    <w:p w14:paraId="7F8DC9E2" w14:textId="77777777" w:rsidR="001A7C7E" w:rsidRDefault="002D40D8">
      <w:pPr>
        <w:ind w:left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Примечания.</w:t>
      </w:r>
    </w:p>
    <w:p w14:paraId="370A7128" w14:textId="77777777" w:rsidR="001A7C7E" w:rsidRDefault="002D40D8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При перечислении платы ссылка на постановление Администрации муниципального округа Первоуральск об установлении публичного сервитута обязательна.</w:t>
      </w:r>
    </w:p>
    <w:p w14:paraId="336D1A54" w14:textId="77777777" w:rsidR="001A7C7E" w:rsidRDefault="001A7C7E">
      <w:pPr>
        <w:ind w:left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</w:p>
    <w:p w14:paraId="7C36C920" w14:textId="77777777" w:rsidR="001A7C7E" w:rsidRDefault="002D40D8">
      <w:pPr>
        <w:contextualSpacing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p w14:paraId="446EB227" w14:textId="77777777" w:rsidR="001A7C7E" w:rsidRDefault="001A7C7E">
      <w:pPr>
        <w:contextualSpacing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1"/>
        <w:gridCol w:w="6263"/>
      </w:tblGrid>
      <w:tr w:rsidR="001A7C7E" w14:paraId="74C54F23" w14:textId="77777777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1DE5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2BEB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1A7C7E" w:rsidRPr="002D40D8" w14:paraId="52FA5C8A" w14:textId="77777777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B576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F467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1A7C7E" w14:paraId="105AFEFE" w14:textId="77777777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7BF9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373A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1A7C7E" w14:paraId="3C5FEEA9" w14:textId="77777777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E540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A041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1A7C7E" w:rsidRPr="002D40D8" w14:paraId="44E438EA" w14:textId="77777777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148A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E503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Уральское ГУ Банка России//УФК по </w:t>
            </w:r>
            <w:r>
              <w:rPr>
                <w:rFonts w:ascii="Liberation Serif" w:hAnsi="Liberation Serif" w:cs="Times New Roman CYR"/>
                <w:color w:val="000000"/>
                <w:lang w:val="ru-RU"/>
              </w:rPr>
              <w:t>Свердловской области г. Екатеринбург</w:t>
            </w:r>
          </w:p>
        </w:tc>
      </w:tr>
      <w:tr w:rsidR="001A7C7E" w14:paraId="3C32AE8C" w14:textId="77777777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970D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BAE0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1A7C7E" w14:paraId="51AE8F7A" w14:textId="77777777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A67F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E66C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03100643000000016200</w:t>
            </w:r>
          </w:p>
        </w:tc>
      </w:tr>
      <w:tr w:rsidR="001A7C7E" w14:paraId="1EF95B5D" w14:textId="77777777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ECFB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200E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65524000</w:t>
            </w:r>
          </w:p>
        </w:tc>
      </w:tr>
      <w:tr w:rsidR="001A7C7E" w14:paraId="15C6D462" w14:textId="77777777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3C20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AF93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90111105410140000120</w:t>
            </w:r>
          </w:p>
        </w:tc>
      </w:tr>
      <w:tr w:rsidR="001A7C7E" w14:paraId="78632C4B" w14:textId="77777777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3EDD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6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35B1" w14:textId="77777777" w:rsidR="001A7C7E" w:rsidRDefault="002D40D8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90111607090140000140</w:t>
            </w:r>
          </w:p>
        </w:tc>
      </w:tr>
    </w:tbl>
    <w:p w14:paraId="3D2B0C83" w14:textId="77777777" w:rsidR="001A7C7E" w:rsidRDefault="001A7C7E">
      <w:pPr>
        <w:contextualSpacing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p w14:paraId="4ABE49E1" w14:textId="77777777" w:rsidR="001A7C7E" w:rsidRDefault="001A7C7E">
      <w:pPr>
        <w:pStyle w:val="ab"/>
        <w:ind w:left="0"/>
        <w:jc w:val="center"/>
        <w:rPr>
          <w:rFonts w:ascii="Liberation Serif" w:hAnsi="Liberation Serif"/>
        </w:rPr>
      </w:pPr>
    </w:p>
    <w:sectPr w:rsidR="001A7C7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6C04"/>
    <w:rsid w:val="00077709"/>
    <w:rsid w:val="000778C0"/>
    <w:rsid w:val="00080CD8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1755"/>
    <w:rsid w:val="001626C3"/>
    <w:rsid w:val="00163DC4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A7C7E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40D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5B8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4371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76B30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14861"/>
    <w:rsid w:val="0062073D"/>
    <w:rsid w:val="00620868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3FE1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023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863BA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C7F94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551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6E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13C50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6F9"/>
    <w:rsid w:val="00FF5982"/>
    <w:rsid w:val="023228D6"/>
    <w:rsid w:val="056E08C6"/>
    <w:rsid w:val="13232040"/>
    <w:rsid w:val="1ADC772A"/>
    <w:rsid w:val="1EDA08CE"/>
    <w:rsid w:val="3DBB1AA6"/>
    <w:rsid w:val="3F504DCD"/>
    <w:rsid w:val="6F77126D"/>
    <w:rsid w:val="7B8374D3"/>
    <w:rsid w:val="7E8C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AE02B-F668-41EF-992F-1AAACCF23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289</Words>
  <Characters>1648</Characters>
  <Application>Microsoft Office Word</Application>
  <DocSecurity>0</DocSecurity>
  <Lines>13</Lines>
  <Paragraphs>3</Paragraphs>
  <ScaleCrop>false</ScaleCrop>
  <Company>Administration of Pervouralsk city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10</cp:revision>
  <cp:lastPrinted>2023-09-06T10:57:00Z</cp:lastPrinted>
  <dcterms:created xsi:type="dcterms:W3CDTF">2024-11-27T12:02:00Z</dcterms:created>
  <dcterms:modified xsi:type="dcterms:W3CDTF">2025-08-08T04:22:00Z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A297498DC0FB4AD29B38507EB1154FC1_12</vt:lpwstr>
  </property>
</Properties>
</file>