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B6" w:rsidRPr="005424B6" w:rsidRDefault="005424B6" w:rsidP="005424B6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048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B6" w:rsidRPr="005424B6" w:rsidRDefault="005424B6" w:rsidP="005424B6">
      <w:pPr>
        <w:jc w:val="center"/>
        <w:rPr>
          <w:rFonts w:eastAsia="Times New Roman"/>
          <w:b/>
          <w:w w:val="150"/>
          <w:sz w:val="18"/>
          <w:szCs w:val="18"/>
        </w:rPr>
      </w:pPr>
      <w:r w:rsidRPr="005424B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424B6" w:rsidRPr="005424B6" w:rsidRDefault="005424B6" w:rsidP="005424B6">
      <w:pPr>
        <w:jc w:val="center"/>
        <w:rPr>
          <w:rFonts w:eastAsia="Times New Roman"/>
          <w:b/>
          <w:w w:val="160"/>
          <w:sz w:val="36"/>
          <w:szCs w:val="20"/>
        </w:rPr>
      </w:pPr>
      <w:r w:rsidRPr="005424B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5424B6" w:rsidRPr="005424B6" w:rsidRDefault="005424B6" w:rsidP="005424B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424B6" w:rsidRPr="005424B6" w:rsidRDefault="005424B6" w:rsidP="005424B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424B6" w:rsidRPr="005424B6" w:rsidRDefault="005424B6" w:rsidP="005424B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rFonts w:eastAsia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424B6" w:rsidRPr="005424B6" w:rsidTr="008A0AF7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4B6" w:rsidRPr="005424B6" w:rsidRDefault="005424B6" w:rsidP="005424B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29.08.2025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5424B6" w:rsidRPr="005424B6" w:rsidRDefault="005424B6" w:rsidP="005424B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5424B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4B6" w:rsidRPr="005424B6" w:rsidRDefault="005424B6" w:rsidP="005424B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2252</w:t>
            </w:r>
            <w:bookmarkStart w:id="0" w:name="_GoBack"/>
            <w:bookmarkEnd w:id="0"/>
          </w:p>
        </w:tc>
      </w:tr>
    </w:tbl>
    <w:p w:rsidR="005424B6" w:rsidRPr="005424B6" w:rsidRDefault="005424B6" w:rsidP="005424B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5424B6" w:rsidRPr="005424B6" w:rsidRDefault="005424B6" w:rsidP="005424B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5424B6">
        <w:rPr>
          <w:rFonts w:eastAsia="Times New Roman"/>
          <w:sz w:val="28"/>
          <w:szCs w:val="28"/>
        </w:rPr>
        <w:t>г. Первоуральск</w:t>
      </w:r>
    </w:p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8269E">
        <w:trPr>
          <w:trHeight w:val="553"/>
        </w:trPr>
        <w:tc>
          <w:tcPr>
            <w:tcW w:w="4283" w:type="dxa"/>
            <w:noWrap/>
          </w:tcPr>
          <w:p w:rsidR="0008269E" w:rsidRDefault="005424B6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8269E" w:rsidRDefault="0008269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8269E">
        <w:tc>
          <w:tcPr>
            <w:tcW w:w="9495" w:type="dxa"/>
            <w:noWrap/>
          </w:tcPr>
          <w:p w:rsidR="0008269E" w:rsidRDefault="005424B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 xml:space="preserve">          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131-ФЗ «Об общих принципах организации местного самоуправления в Ро</w:t>
            </w:r>
            <w:r>
              <w:rPr>
                <w:rFonts w:ascii="Liberation Serif" w:hAnsi="Liberation Serif"/>
                <w:color w:val="000000"/>
              </w:rPr>
              <w:t>ссийской Федерации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», </w:t>
            </w:r>
            <w:proofErr w:type="gramStart"/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Свердловская область, город Каменск-Уральский, улица Мусоргского, дом 4),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Указ</w:t>
            </w:r>
            <w:r>
              <w:rPr>
                <w:rFonts w:ascii="Liberation Serif" w:hAnsi="Liberation Serif" w:cs="Liberation Serif"/>
              </w:rPr>
              <w:t xml:space="preserve"> Губернатора Свердловской области</w:t>
            </w:r>
            <w:r>
              <w:rPr>
                <w:rFonts w:ascii="Liberation Serif" w:hAnsi="Liberation Serif" w:cs="Liberation Serif"/>
              </w:rPr>
              <w:t xml:space="preserve"> от       29 декабря 2021 года № 775-УГ «Об утверждении региональной программы газификации жилищно-коммунального хозяйства, промышленных и иных организаций    Свердловской области на 2021-2030 годы», Указ Губернатора Свердловской области от 30 октября 2023</w:t>
            </w:r>
            <w:r>
              <w:rPr>
                <w:rFonts w:ascii="Liberation Serif" w:hAnsi="Liberation Serif" w:cs="Liberation Serif"/>
              </w:rPr>
              <w:t xml:space="preserve"> года № 504-УГ «О внесении изменений в региональную программу газификации жилищно-коммунального хозяйства, промышленных и иных организаций Свердловской области 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2021-2030 годы, </w:t>
            </w:r>
            <w:proofErr w:type="gramStart"/>
            <w:r>
              <w:rPr>
                <w:rFonts w:ascii="Liberation Serif" w:hAnsi="Liberation Serif" w:cs="Liberation Serif"/>
              </w:rPr>
              <w:t>утвержденную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Указом Губернатора Свердловской области от 29.12.2021 № 775-УГ»,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08269E" w:rsidRDefault="0008269E">
      <w:pPr>
        <w:jc w:val="both"/>
        <w:rPr>
          <w:rFonts w:ascii="Liberation Serif" w:hAnsi="Liberation Serif" w:cs="Liberation Serif"/>
        </w:rPr>
      </w:pPr>
    </w:p>
    <w:p w:rsidR="0008269E" w:rsidRDefault="0008269E">
      <w:pPr>
        <w:jc w:val="both"/>
        <w:rPr>
          <w:rFonts w:ascii="Liberation Serif" w:hAnsi="Liberation Serif" w:cs="Liberation Serif"/>
        </w:rPr>
      </w:pPr>
    </w:p>
    <w:p w:rsidR="0008269E" w:rsidRDefault="005424B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8269E">
        <w:tc>
          <w:tcPr>
            <w:tcW w:w="9495" w:type="dxa"/>
            <w:gridSpan w:val="2"/>
            <w:noWrap/>
          </w:tcPr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66:58:2301004:986, площадью 204 </w:t>
            </w:r>
            <w:r>
              <w:rPr>
                <w:rFonts w:ascii="Liberation Serif" w:hAnsi="Liberation Serif" w:cs="Liberation Serif"/>
              </w:rPr>
              <w:t xml:space="preserve">кв. метра, расположенного по адресу:           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Российская Федерация, Свердловская область, городской округ Первоуральск,       деревня Старые </w:t>
            </w:r>
            <w:proofErr w:type="spellStart"/>
            <w:r>
              <w:rPr>
                <w:rFonts w:ascii="Liberation Serif" w:hAnsi="Liberation Serif" w:cs="Liberation Serif"/>
              </w:rPr>
              <w:t>Решёты</w:t>
            </w:r>
            <w:proofErr w:type="spellEnd"/>
            <w:r>
              <w:rPr>
                <w:rFonts w:ascii="Liberation Serif" w:hAnsi="Liberation Serif" w:cs="Liberation Serif"/>
              </w:rPr>
              <w:t>, улица Мира, земельный участок 2А, в целях размещения линейного объекта системы газоснабжения, необходимог</w:t>
            </w:r>
            <w:r>
              <w:rPr>
                <w:rFonts w:ascii="Liberation Serif" w:hAnsi="Liberation Serif" w:cs="Liberation Serif"/>
              </w:rPr>
              <w:t xml:space="preserve">о для организации газоснабжения населения «Газопровод высокого и низкого давления с установкой ПРГ для газоснабжения деревни Старые Решеты Первоуральского ГО с </w:t>
            </w:r>
            <w:proofErr w:type="spellStart"/>
            <w:r>
              <w:rPr>
                <w:rFonts w:ascii="Liberation Serif" w:hAnsi="Liberation Serif" w:cs="Liberation Serif"/>
              </w:rPr>
              <w:t>закольцеванием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         с действующими газопроводами низкого давления»</w:t>
            </w:r>
            <w:r>
              <w:rPr>
                <w:rFonts w:ascii="Liberation Serif" w:hAnsi="Liberation Serif" w:cs="Liberation Serif"/>
              </w:rPr>
              <w:t>, сроком на 10 лет.</w:t>
            </w:r>
            <w:proofErr w:type="gramEnd"/>
          </w:p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>твердить границы публичного сервитута, согласно схеме расположения границ публичного сервитута (Приложение).</w:t>
            </w:r>
          </w:p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от 20 ноября </w:t>
            </w:r>
            <w:r>
              <w:rPr>
                <w:rFonts w:ascii="Liberation Serif" w:hAnsi="Liberation Serif" w:cs="Liberation Serif"/>
              </w:rPr>
              <w:lastRenderedPageBreak/>
              <w:t>2000 года № 878 «Об у</w:t>
            </w:r>
            <w:r>
              <w:rPr>
                <w:rFonts w:ascii="Liberation Serif" w:hAnsi="Liberation Serif" w:cs="Liberation Serif"/>
              </w:rPr>
              <w:t>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привести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 xml:space="preserve">для использования в соответствии с видом разрешенного использования,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 после з</w:t>
            </w:r>
            <w:r>
              <w:rPr>
                <w:rFonts w:ascii="Liberation Serif" w:hAnsi="Liberation Serif" w:cs="Liberation Serif"/>
              </w:rPr>
              <w:t xml:space="preserve">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08269E" w:rsidRDefault="005424B6">
            <w:pPr>
              <w:pStyle w:val="a7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</w:t>
            </w:r>
            <w:r>
              <w:rPr>
                <w:rFonts w:ascii="Liberation Serif" w:hAnsi="Liberation Serif" w:cs="Liberation Serif"/>
              </w:rPr>
              <w:t>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08269E">
        <w:trPr>
          <w:trHeight w:val="1372"/>
        </w:trPr>
        <w:tc>
          <w:tcPr>
            <w:tcW w:w="5070" w:type="dxa"/>
            <w:noWrap/>
          </w:tcPr>
          <w:p w:rsidR="0008269E" w:rsidRDefault="0008269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8269E" w:rsidRDefault="005424B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08269E" w:rsidRDefault="0008269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8269E" w:rsidRDefault="0008269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08269E" w:rsidRDefault="005424B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08269E" w:rsidRDefault="005424B6"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08269E" w:rsidSect="005424B6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4B6">
      <w:r>
        <w:separator/>
      </w:r>
    </w:p>
  </w:endnote>
  <w:endnote w:type="continuationSeparator" w:id="0">
    <w:p w:rsidR="00000000" w:rsidRDefault="0054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E" w:rsidRDefault="005424B6">
    <w:pPr>
      <w:pStyle w:val="a5"/>
      <w:framePr w:wrap="around" w:hAnchor="text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8269E" w:rsidRDefault="000826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24B6">
      <w:r>
        <w:separator/>
      </w:r>
    </w:p>
  </w:footnote>
  <w:footnote w:type="continuationSeparator" w:id="0">
    <w:p w:rsidR="00000000" w:rsidRDefault="0054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E" w:rsidRDefault="005424B6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8269E" w:rsidRDefault="0008269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E" w:rsidRDefault="005424B6">
    <w:pPr>
      <w:pStyle w:val="a4"/>
      <w:rPr>
        <w:rStyle w:val="a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2BF45" wp14:editId="2E60A1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8269E" w:rsidRDefault="005424B6">
                          <w:pPr>
                            <w:pStyle w:val="a4"/>
                            <w:rPr>
                              <w:rFonts w:ascii="Liberation Serif" w:hAnsi="Liberation Serif" w:cs="Liberation Serif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</w:rPr>
                            <w:fldChar w:fldCharType="begin"/>
                          </w:r>
                          <w:r>
                            <w:rPr>
                              <w:rFonts w:ascii="Liberation Serif" w:hAnsi="Liberation Serif" w:cs="Liberation Serif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Liberation Serif" w:hAnsi="Liberation Serif" w:cs="Liberation Serif"/>
                            </w:rPr>
                            <w:fldChar w:fldCharType="separate"/>
                          </w:r>
                          <w:r>
                            <w:rPr>
                              <w:rFonts w:ascii="Liberation Serif" w:hAnsi="Liberation Serif" w:cs="Liberation Serif"/>
                              <w:noProof/>
                            </w:rPr>
                            <w:t>2</w:t>
                          </w:r>
                          <w:r>
                            <w:rPr>
                              <w:rFonts w:ascii="Liberation Serif" w:hAnsi="Liberation Serif" w:cs="Liberation Seri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K6hrD2QEAAIsD&#10;AAAOAAAAAAAAAAAAAAAAAC4CAABkcnMvZTJvRG9jLnhtbFBLAQItABQABgAIAAAAIQAMSvDu1gAA&#10;AAUBAAAPAAAAAAAAAAAAAAAAADMEAABkcnMvZG93bnJldi54bWxQSwUGAAAAAAQABADzAAAANgUA&#10;AAAA&#10;" filled="f" stroked="f">
              <v:textbox style="mso-fit-shape-to-text:t" inset="0,0,0,0">
                <w:txbxContent>
                  <w:p w:rsidR="0008269E" w:rsidRDefault="005424B6">
                    <w:pPr>
                      <w:pStyle w:val="a4"/>
                      <w:rPr>
                        <w:rFonts w:ascii="Liberation Serif" w:hAnsi="Liberation Serif" w:cs="Liberation Serif"/>
                      </w:rPr>
                    </w:pPr>
                    <w:r>
                      <w:rPr>
                        <w:rFonts w:ascii="Liberation Serif" w:hAnsi="Liberation Serif" w:cs="Liberation Serif"/>
                      </w:rPr>
                      <w:fldChar w:fldCharType="begin"/>
                    </w:r>
                    <w:r>
                      <w:rPr>
                        <w:rFonts w:ascii="Liberation Serif" w:hAnsi="Liberation Serif" w:cs="Liberation Serif"/>
                      </w:rPr>
                      <w:instrText xml:space="preserve"> PAGE  \* MERGEFORMAT </w:instrText>
                    </w:r>
                    <w:r>
                      <w:rPr>
                        <w:rFonts w:ascii="Liberation Serif" w:hAnsi="Liberation Serif" w:cs="Liberation Serif"/>
                      </w:rPr>
                      <w:fldChar w:fldCharType="separate"/>
                    </w:r>
                    <w:r>
                      <w:rPr>
                        <w:rFonts w:ascii="Liberation Serif" w:hAnsi="Liberation Serif" w:cs="Liberation Serif"/>
                        <w:noProof/>
                      </w:rPr>
                      <w:t>2</w:t>
                    </w:r>
                    <w:r>
                      <w:rPr>
                        <w:rFonts w:ascii="Liberation Serif" w:hAnsi="Liberation Serif" w:cs="Liberation Seri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9E" w:rsidRDefault="005424B6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364A4" wp14:editId="6AA8B979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8269E" w:rsidRDefault="005424B6">
                          <w:pPr>
                            <w:pStyle w:val="a4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" filled="f" stroked="f">
              <v:textbox inset="0,0,0,0">
                <w:txbxContent>
                  <w:p w:rsidR="0008269E" w:rsidRDefault="005424B6">
                    <w:pPr>
                      <w:pStyle w:val="a4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77ED"/>
    <w:rsid w:val="DE7F77ED"/>
    <w:rsid w:val="EFCD13D0"/>
    <w:rsid w:val="F3FF55E3"/>
    <w:rsid w:val="F7FEB086"/>
    <w:rsid w:val="0008269E"/>
    <w:rsid w:val="000C13EF"/>
    <w:rsid w:val="005424B6"/>
    <w:rsid w:val="247BAAE0"/>
    <w:rsid w:val="39F7FA54"/>
    <w:rsid w:val="3FCF477F"/>
    <w:rsid w:val="5FEFA1A6"/>
    <w:rsid w:val="629F2092"/>
    <w:rsid w:val="6E9F87C9"/>
    <w:rsid w:val="7F6DB82E"/>
    <w:rsid w:val="DE7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left="708"/>
    </w:pPr>
  </w:style>
  <w:style w:type="paragraph" w:styleId="a8">
    <w:name w:val="Balloon Text"/>
    <w:basedOn w:val="a"/>
    <w:link w:val="a9"/>
    <w:rsid w:val="00542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24B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left="708"/>
    </w:pPr>
  </w:style>
  <w:style w:type="paragraph" w:styleId="a8">
    <w:name w:val="Balloon Text"/>
    <w:basedOn w:val="a"/>
    <w:link w:val="a9"/>
    <w:rsid w:val="00542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24B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3</cp:revision>
  <cp:lastPrinted>2025-08-28T19:24:00Z</cp:lastPrinted>
  <dcterms:created xsi:type="dcterms:W3CDTF">2025-09-01T10:02:00Z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