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92" w:rsidRDefault="00606692">
      <w:pPr>
        <w:tabs>
          <w:tab w:val="left" w:pos="7020"/>
        </w:tabs>
        <w:adjustRightInd w:val="0"/>
        <w:snapToGrid w:val="0"/>
        <w:ind w:right="28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p w:rsidR="00C05D1A" w:rsidRPr="00C05D1A" w:rsidRDefault="00C05D1A" w:rsidP="00C05D1A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5D1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9A4EB8E" wp14:editId="56ED9375">
            <wp:extent cx="70485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D1A" w:rsidRPr="00C05D1A" w:rsidRDefault="00C05D1A" w:rsidP="00C05D1A">
      <w:pPr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val="ru-RU" w:eastAsia="ru-RU"/>
        </w:rPr>
      </w:pPr>
      <w:r w:rsidRPr="00C05D1A">
        <w:rPr>
          <w:rFonts w:ascii="Times New Roman" w:eastAsia="Times New Roman" w:hAnsi="Times New Roman" w:cs="Times New Roman"/>
          <w:b/>
          <w:w w:val="150"/>
          <w:sz w:val="18"/>
          <w:szCs w:val="18"/>
          <w:lang w:val="ru-RU" w:eastAsia="ru-RU"/>
        </w:rPr>
        <w:t>АДМИНИСТРАЦИЯ МУНИЦИПАЛЬНОГО ОКРУГА ПЕРВОУРАЛЬСК</w:t>
      </w:r>
    </w:p>
    <w:p w:rsidR="00C05D1A" w:rsidRPr="00C05D1A" w:rsidRDefault="00C05D1A" w:rsidP="00C05D1A">
      <w:pPr>
        <w:jc w:val="center"/>
        <w:rPr>
          <w:rFonts w:ascii="Times New Roman" w:eastAsia="Times New Roman" w:hAnsi="Times New Roman" w:cs="Times New Roman"/>
          <w:b/>
          <w:w w:val="160"/>
          <w:sz w:val="36"/>
          <w:lang w:val="ru-RU" w:eastAsia="ru-RU"/>
        </w:rPr>
      </w:pPr>
      <w:r w:rsidRPr="00C05D1A">
        <w:rPr>
          <w:rFonts w:ascii="Times New Roman" w:eastAsia="Times New Roman" w:hAnsi="Times New Roman" w:cs="Times New Roman"/>
          <w:b/>
          <w:w w:val="160"/>
          <w:sz w:val="36"/>
          <w:lang w:val="ru-RU" w:eastAsia="ru-RU"/>
        </w:rPr>
        <w:t>ПОСТАНОВЛЕНИЕ</w:t>
      </w:r>
    </w:p>
    <w:p w:rsidR="00C05D1A" w:rsidRPr="00C05D1A" w:rsidRDefault="00C05D1A" w:rsidP="00C05D1A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val="ru-RU" w:eastAsia="ru-RU"/>
        </w:rPr>
      </w:pPr>
    </w:p>
    <w:p w:rsidR="00C05D1A" w:rsidRPr="00C05D1A" w:rsidRDefault="00C05D1A" w:rsidP="00C05D1A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val="ru-RU" w:eastAsia="ru-RU"/>
        </w:rPr>
      </w:pPr>
    </w:p>
    <w:p w:rsidR="00C05D1A" w:rsidRPr="00C05D1A" w:rsidRDefault="00C05D1A" w:rsidP="00C05D1A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val="ru-RU" w:eastAsia="ru-RU"/>
        </w:rPr>
      </w:pPr>
      <w:r w:rsidRPr="00C05D1A">
        <w:rPr>
          <w:rFonts w:ascii="Times New Roman" w:eastAsia="Times New Roman" w:hAnsi="Times New Roman" w:cs="Times New Roman"/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EC66B" wp14:editId="4A4EEBAF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MZ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LN/zGR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C05D1A" w:rsidRPr="00C05D1A" w:rsidTr="00C05D1A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1A" w:rsidRPr="00C05D1A" w:rsidRDefault="00C05D1A" w:rsidP="00C05D1A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26.09.2025</w:t>
            </w:r>
          </w:p>
        </w:tc>
        <w:tc>
          <w:tcPr>
            <w:tcW w:w="3322" w:type="dxa"/>
            <w:vAlign w:val="bottom"/>
            <w:hideMark/>
          </w:tcPr>
          <w:p w:rsidR="00C05D1A" w:rsidRPr="00C05D1A" w:rsidRDefault="00C05D1A" w:rsidP="00C05D1A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5D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D1A" w:rsidRPr="00C05D1A" w:rsidRDefault="00C05D1A" w:rsidP="00C05D1A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2509</w:t>
            </w:r>
            <w:bookmarkStart w:id="0" w:name="_GoBack"/>
            <w:bookmarkEnd w:id="0"/>
          </w:p>
        </w:tc>
      </w:tr>
    </w:tbl>
    <w:p w:rsidR="00C05D1A" w:rsidRPr="00C05D1A" w:rsidRDefault="00C05D1A" w:rsidP="00C05D1A">
      <w:pPr>
        <w:tabs>
          <w:tab w:val="left" w:pos="7020"/>
        </w:tabs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5D1A" w:rsidRPr="00C05D1A" w:rsidRDefault="00C05D1A" w:rsidP="00C05D1A">
      <w:pPr>
        <w:tabs>
          <w:tab w:val="left" w:pos="7020"/>
        </w:tabs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5D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Первоуральск</w:t>
      </w:r>
    </w:p>
    <w:p w:rsidR="00606692" w:rsidRDefault="00606692">
      <w:pPr>
        <w:adjustRightInd w:val="0"/>
        <w:snapToGrid w:val="0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p w:rsidR="00606692" w:rsidRDefault="00606692">
      <w:pPr>
        <w:adjustRightInd w:val="0"/>
        <w:snapToGrid w:val="0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0"/>
      </w:tblGrid>
      <w:tr w:rsidR="00606692">
        <w:trPr>
          <w:trHeight w:val="579"/>
        </w:trPr>
        <w:tc>
          <w:tcPr>
            <w:tcW w:w="4280" w:type="dxa"/>
            <w:noWrap/>
          </w:tcPr>
          <w:p w:rsidR="00606692" w:rsidRDefault="00C05D1A">
            <w:pPr>
              <w:ind w:right="142"/>
              <w:jc w:val="both"/>
              <w:rPr>
                <w:rFonts w:ascii="Liberation Serif" w:eastAsia="SimSu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 прекращении публичного сервитута</w:t>
            </w:r>
          </w:p>
        </w:tc>
      </w:tr>
    </w:tbl>
    <w:p w:rsidR="00606692" w:rsidRDefault="00606692">
      <w:pPr>
        <w:adjustRightInd w:val="0"/>
        <w:snapToGrid w:val="0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p w:rsidR="00606692" w:rsidRDefault="00606692">
      <w:pPr>
        <w:adjustRightInd w:val="0"/>
        <w:snapToGrid w:val="0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p w:rsidR="00606692" w:rsidRDefault="00606692">
      <w:pPr>
        <w:adjustRightInd w:val="0"/>
        <w:snapToGrid w:val="0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p w:rsidR="00606692" w:rsidRDefault="00606692">
      <w:pPr>
        <w:adjustRightInd w:val="0"/>
        <w:snapToGrid w:val="0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606692" w:rsidRPr="00C05D1A">
        <w:tc>
          <w:tcPr>
            <w:tcW w:w="9382" w:type="dxa"/>
            <w:noWrap/>
          </w:tcPr>
          <w:p w:rsidR="00606692" w:rsidRDefault="00C05D1A">
            <w:pPr>
              <w:pStyle w:val="1"/>
              <w:spacing w:line="276" w:lineRule="auto"/>
              <w:ind w:right="57" w:firstLine="69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В соответствии с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подпунктом 4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пункт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статьи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48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Земельного кодекса Российской Федерации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от 25 октября 2001 года № 136-ФЗ, Федеральным законом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от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25 октября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2001 года № 137-ФЗ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«О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Федеральным законом от 06 октября 2003 года                        № 131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-ФЗ «Об общих принципах организации местного самоуправления в     Российской Федерации», рассмотрев заявление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публичного акционерного общества «</w:t>
            </w:r>
            <w:proofErr w:type="spellStart"/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Россети</w:t>
            </w:r>
            <w:proofErr w:type="spellEnd"/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Урал»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(ИНН</w:t>
            </w:r>
            <w:proofErr w:type="gramEnd"/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/</w:t>
            </w:r>
            <w:proofErr w:type="gramStart"/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КПП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6671163413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668501001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, ОГРН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1056604000970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город Екатеринбург, улица Мамина-Сибиряка, строение 140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),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постановление Администрации муниципального округа Первоуральск от 19 июня      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 2025 года № 1574 «Об установлении публичного сервитута»,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муниципальн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ого округа Первоуральск</w:t>
            </w:r>
            <w:proofErr w:type="gramEnd"/>
          </w:p>
        </w:tc>
      </w:tr>
    </w:tbl>
    <w:p w:rsidR="00606692" w:rsidRDefault="00606692">
      <w:pPr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p w:rsidR="00606692" w:rsidRDefault="00606692">
      <w:pPr>
        <w:spacing w:line="276" w:lineRule="auto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</w:p>
    <w:p w:rsidR="00606692" w:rsidRDefault="00C05D1A">
      <w:pPr>
        <w:spacing w:line="276" w:lineRule="auto"/>
        <w:jc w:val="both"/>
        <w:rPr>
          <w:rFonts w:ascii="Liberation Serif" w:eastAsia="SimSun" w:hAnsi="Liberation Serif" w:cs="Liberation Serif"/>
          <w:sz w:val="24"/>
          <w:szCs w:val="24"/>
          <w:lang w:val="ru-RU" w:eastAsia="ru-RU"/>
        </w:rPr>
      </w:pPr>
      <w:r>
        <w:rPr>
          <w:rFonts w:ascii="Liberation Serif" w:eastAsia="SimSun" w:hAnsi="Liberation Serif" w:cs="Liberation Serif"/>
          <w:sz w:val="24"/>
          <w:szCs w:val="24"/>
          <w:lang w:val="ru-RU" w:eastAsia="ru-RU"/>
        </w:rPr>
        <w:t>ПОСТАНОВЛЯЕТ:</w:t>
      </w: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4975"/>
        <w:gridCol w:w="4425"/>
      </w:tblGrid>
      <w:tr w:rsidR="00606692" w:rsidRPr="00C05D1A">
        <w:trPr>
          <w:trHeight w:val="1102"/>
        </w:trPr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06692" w:rsidRDefault="00C05D1A">
            <w:pPr>
              <w:pStyle w:val="a8"/>
              <w:adjustRightInd w:val="0"/>
              <w:snapToGrid w:val="0"/>
              <w:spacing w:line="276" w:lineRule="auto"/>
              <w:ind w:left="0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Прекратить публичный сервитут с реестровым номером 66:58:2201001-17.1, установленный в интересах публичного акционерного о</w:t>
            </w:r>
            <w:r>
              <w:rPr>
                <w:rFonts w:ascii="Liberation Serif" w:hAnsi="Liberation Serif" w:cs="Liberation Serif"/>
              </w:rPr>
              <w:t>бщества</w:t>
            </w:r>
            <w:r>
              <w:rPr>
                <w:rFonts w:ascii="Liberation Serif" w:hAnsi="Liberation Serif" w:cs="Liberation Serif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</w:rPr>
              <w:t>Россети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Урал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площадью 1790 кв. метров, сроком на 49 лет, </w:t>
            </w:r>
            <w:r>
              <w:rPr>
                <w:rFonts w:ascii="Liberation Serif" w:hAnsi="Liberation Serif" w:cs="Liberation Serif"/>
              </w:rPr>
              <w:t xml:space="preserve">в целях размещения объекта электросетевого хозяйства, необходимого для подключения (технологического присоединения) к сетям инженерно-технического обеспечения «Строительство ВЛ-10 </w:t>
            </w:r>
            <w:proofErr w:type="spellStart"/>
            <w:r>
              <w:rPr>
                <w:rFonts w:ascii="Liberation Serif" w:hAnsi="Liberation Serif" w:cs="Liberation Serif"/>
              </w:rPr>
              <w:t>кВ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от КВЛ-10 </w:t>
            </w:r>
            <w:proofErr w:type="spellStart"/>
            <w:r>
              <w:rPr>
                <w:rFonts w:ascii="Liberation Serif" w:hAnsi="Liberation Serif" w:cs="Liberation Serif"/>
              </w:rPr>
              <w:t>кВ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Хрустальная-Пионерлагерь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на ТП-4279 «Турбаза». ТП-4279 «Турб</w:t>
            </w:r>
            <w:r>
              <w:rPr>
                <w:rFonts w:ascii="Liberation Serif" w:hAnsi="Liberation Serif" w:cs="Liberation Serif"/>
              </w:rPr>
              <w:t xml:space="preserve">аза». 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ВЛ-0,4 </w:t>
            </w:r>
            <w:proofErr w:type="spellStart"/>
            <w:r>
              <w:rPr>
                <w:rFonts w:ascii="Liberation Serif" w:hAnsi="Liberation Serif" w:cs="Liberation Serif"/>
              </w:rPr>
              <w:t>кВ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ТП-4279-Турбаза (Электроснабжение объекта туристической отрасли Общества с ограниченной ответственностью «Хрустальная», находящегося по адресу: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Свердловская область, город Первоуральск, </w:t>
            </w:r>
            <w:r>
              <w:rPr>
                <w:rFonts w:ascii="Liberation Serif" w:hAnsi="Liberation Serif" w:cs="Liberation Serif"/>
                <w:color w:val="000000"/>
              </w:rPr>
              <w:t>поселок при железнодорожной станции Хрустальная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(кадас</w:t>
            </w:r>
            <w:r>
              <w:rPr>
                <w:rFonts w:ascii="Liberation Serif" w:hAnsi="Liberation Serif" w:cs="Liberation Serif"/>
              </w:rPr>
              <w:t xml:space="preserve">тровый номер 66:58:2201001:69)) (0,16 МВА, ВЛ-10 кВ-0,34 км, ВЛ-0,4 кВ-22 км, </w:t>
            </w:r>
            <w:proofErr w:type="spellStart"/>
            <w:r>
              <w:rPr>
                <w:rFonts w:ascii="Liberation Serif" w:hAnsi="Liberation Serif" w:cs="Liberation Serif"/>
              </w:rPr>
              <w:t>т.у</w:t>
            </w:r>
            <w:proofErr w:type="spellEnd"/>
            <w:r>
              <w:rPr>
                <w:rFonts w:ascii="Liberation Serif" w:hAnsi="Liberation Serif" w:cs="Liberation Serif"/>
              </w:rPr>
              <w:t>. - 1)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 отношении:</w:t>
            </w:r>
          </w:p>
          <w:p w:rsidR="00606692" w:rsidRDefault="00C05D1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земель, находящихся в государственной собственности, расположенных в кадастровом квартале 66:58:2201001, площадью 949 кв. метров;</w:t>
            </w:r>
          </w:p>
          <w:p w:rsidR="00606692" w:rsidRDefault="00C05D1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</w:t>
            </w:r>
            <w:r>
              <w:rPr>
                <w:rFonts w:ascii="Liberation Serif" w:hAnsi="Liberation Serif" w:cs="Liberation Serif"/>
              </w:rPr>
              <w:t xml:space="preserve"> с кадастровым номером 66:58:2201001:921, площадью 562 кв. метра, с местоположением: Свердловская область,                           город Первоуральск, район турбазы «Хрустальная»;</w:t>
            </w:r>
          </w:p>
          <w:p w:rsidR="00606692" w:rsidRDefault="00C05D1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66:58:2201001:1306, площадь</w:t>
            </w:r>
            <w:r>
              <w:rPr>
                <w:rFonts w:ascii="Liberation Serif" w:hAnsi="Liberation Serif" w:cs="Liberation Serif"/>
              </w:rPr>
              <w:t xml:space="preserve">ю 279 кв. метров, расположенного по адресу: Свердловская область,                          </w:t>
            </w:r>
            <w:r>
              <w:rPr>
                <w:rFonts w:ascii="Liberation Serif" w:hAnsi="Liberation Serif" w:cs="Liberation Serif"/>
              </w:rPr>
              <w:lastRenderedPageBreak/>
              <w:t>город Первоуральск, от поселка Хрустальная до Муниципального автономного учреждения Детский оздоровительный лагерь «Имени А. Гайдара».</w:t>
            </w:r>
          </w:p>
          <w:p w:rsidR="00606692" w:rsidRDefault="00C05D1A">
            <w:pPr>
              <w:pStyle w:val="a8"/>
              <w:tabs>
                <w:tab w:val="left" w:pos="992"/>
              </w:tabs>
              <w:suppressAutoHyphens/>
              <w:adjustRightInd w:val="0"/>
              <w:snapToGrid w:val="0"/>
              <w:spacing w:line="276" w:lineRule="auto"/>
              <w:ind w:left="0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Признать утратившим силу </w:t>
            </w:r>
            <w:r>
              <w:rPr>
                <w:rFonts w:ascii="Liberation Serif" w:hAnsi="Liberation Serif" w:cs="Liberation Serif"/>
              </w:rPr>
              <w:t>п</w:t>
            </w:r>
            <w:r>
              <w:rPr>
                <w:rFonts w:ascii="Liberation Serif" w:hAnsi="Liberation Serif" w:cs="Liberation Serif"/>
              </w:rPr>
              <w:t>остановление Администрации муниципального округа Первоуральск от 19 июня 2025 года № 1574 «Об установлении публичного сервитута»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606692" w:rsidRPr="00C05D1A" w:rsidRDefault="00C05D1A">
            <w:pPr>
              <w:pStyle w:val="a8"/>
              <w:tabs>
                <w:tab w:val="left" w:pos="992"/>
              </w:tabs>
              <w:suppressAutoHyphens/>
              <w:adjustRightInd w:val="0"/>
              <w:snapToGrid w:val="0"/>
              <w:spacing w:line="276" w:lineRule="auto"/>
              <w:ind w:left="0" w:right="59" w:firstLine="700"/>
              <w:jc w:val="both"/>
              <w:rPr>
                <w:rFonts w:ascii="Liberation Serif" w:hAnsi="Liberation Serif" w:cs="Liberation Serif"/>
              </w:rPr>
            </w:pPr>
            <w:r w:rsidRPr="00C05D1A"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</w:t>
            </w:r>
            <w:r>
              <w:rPr>
                <w:rFonts w:ascii="Liberation Serif" w:hAnsi="Liberation Serif" w:cs="Liberation Serif"/>
              </w:rPr>
              <w:t>онной сети «Интернет».</w:t>
            </w:r>
          </w:p>
        </w:tc>
      </w:tr>
      <w:tr w:rsidR="00606692">
        <w:trPr>
          <w:trHeight w:val="1040"/>
        </w:trPr>
        <w:tc>
          <w:tcPr>
            <w:tcW w:w="4975" w:type="dxa"/>
            <w:tcBorders>
              <w:top w:val="nil"/>
            </w:tcBorders>
            <w:noWrap/>
          </w:tcPr>
          <w:p w:rsidR="00606692" w:rsidRDefault="00606692">
            <w:pPr>
              <w:tabs>
                <w:tab w:val="left" w:pos="992"/>
              </w:tabs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</w:p>
          <w:p w:rsidR="00606692" w:rsidRDefault="00606692">
            <w:pPr>
              <w:tabs>
                <w:tab w:val="left" w:pos="992"/>
              </w:tabs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</w:p>
          <w:p w:rsidR="00606692" w:rsidRDefault="00606692">
            <w:pPr>
              <w:tabs>
                <w:tab w:val="left" w:pos="992"/>
              </w:tabs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</w:p>
          <w:p w:rsidR="00606692" w:rsidRDefault="00606692">
            <w:pPr>
              <w:tabs>
                <w:tab w:val="left" w:pos="992"/>
              </w:tabs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</w:p>
          <w:p w:rsidR="00606692" w:rsidRDefault="00C05D1A">
            <w:pPr>
              <w:tabs>
                <w:tab w:val="left" w:pos="992"/>
              </w:tabs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  <w:t>Глава муниципального округа Первоуральск</w:t>
            </w:r>
          </w:p>
        </w:tc>
        <w:tc>
          <w:tcPr>
            <w:tcW w:w="4425" w:type="dxa"/>
            <w:tcBorders>
              <w:top w:val="nil"/>
            </w:tcBorders>
            <w:noWrap/>
          </w:tcPr>
          <w:p w:rsidR="00606692" w:rsidRDefault="00606692">
            <w:pPr>
              <w:tabs>
                <w:tab w:val="left" w:pos="992"/>
              </w:tabs>
              <w:adjustRightInd w:val="0"/>
              <w:snapToGrid w:val="0"/>
              <w:ind w:firstLine="709"/>
              <w:jc w:val="right"/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</w:p>
          <w:p w:rsidR="00606692" w:rsidRDefault="00606692">
            <w:pPr>
              <w:tabs>
                <w:tab w:val="left" w:pos="992"/>
              </w:tabs>
              <w:adjustRightInd w:val="0"/>
              <w:snapToGrid w:val="0"/>
              <w:ind w:firstLine="709"/>
              <w:jc w:val="right"/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</w:p>
          <w:p w:rsidR="00606692" w:rsidRDefault="00606692">
            <w:pPr>
              <w:tabs>
                <w:tab w:val="left" w:pos="992"/>
              </w:tabs>
              <w:adjustRightInd w:val="0"/>
              <w:snapToGrid w:val="0"/>
              <w:ind w:firstLine="709"/>
              <w:jc w:val="right"/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</w:p>
          <w:p w:rsidR="00606692" w:rsidRDefault="00606692">
            <w:pPr>
              <w:tabs>
                <w:tab w:val="left" w:pos="992"/>
              </w:tabs>
              <w:adjustRightInd w:val="0"/>
              <w:snapToGrid w:val="0"/>
              <w:ind w:firstLine="709"/>
              <w:jc w:val="right"/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</w:p>
          <w:p w:rsidR="00606692" w:rsidRDefault="00C05D1A">
            <w:pPr>
              <w:tabs>
                <w:tab w:val="left" w:pos="992"/>
              </w:tabs>
              <w:wordWrap w:val="0"/>
              <w:adjustRightInd w:val="0"/>
              <w:snapToGrid w:val="0"/>
              <w:ind w:firstLine="709"/>
              <w:jc w:val="right"/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  <w:t xml:space="preserve">И.В. </w:t>
            </w:r>
            <w:proofErr w:type="spellStart"/>
            <w:r>
              <w:rPr>
                <w:rFonts w:ascii="Liberation Serif" w:eastAsia="SimSun" w:hAnsi="Liberation Serif" w:cs="Liberation Serif"/>
                <w:sz w:val="24"/>
                <w:szCs w:val="24"/>
                <w:lang w:val="ru-RU" w:eastAsia="ru-RU"/>
              </w:rPr>
              <w:t>Кабец</w:t>
            </w:r>
            <w:proofErr w:type="spellEnd"/>
          </w:p>
        </w:tc>
      </w:tr>
    </w:tbl>
    <w:p w:rsidR="00606692" w:rsidRDefault="00C05D1A">
      <w:pPr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>
        <w:rPr>
          <w:rFonts w:ascii="Liberation Serif" w:eastAsia="SimSun" w:hAnsi="Liberation Serif" w:cs="Liberation Serif"/>
          <w:sz w:val="24"/>
          <w:szCs w:val="24"/>
          <w:lang w:val="ru-RU" w:eastAsia="ru-RU"/>
        </w:rPr>
        <w:tab/>
      </w:r>
      <w:r>
        <w:rPr>
          <w:rFonts w:ascii="Liberation Serif" w:eastAsia="SimSun" w:hAnsi="Liberation Serif" w:cs="Liberation Serif"/>
          <w:sz w:val="24"/>
          <w:szCs w:val="24"/>
          <w:lang w:val="ru-RU" w:eastAsia="ru-RU"/>
        </w:rPr>
        <w:tab/>
      </w:r>
      <w:r>
        <w:rPr>
          <w:rFonts w:ascii="Liberation Serif" w:eastAsia="SimSun" w:hAnsi="Liberation Serif" w:cs="Liberation Serif"/>
          <w:sz w:val="24"/>
          <w:szCs w:val="24"/>
          <w:lang w:val="ru-RU" w:eastAsia="ru-RU"/>
        </w:rPr>
        <w:tab/>
      </w:r>
      <w:r>
        <w:rPr>
          <w:rFonts w:ascii="Liberation Serif" w:eastAsia="SimSun" w:hAnsi="Liberation Serif" w:cs="Liberation Serif"/>
          <w:sz w:val="24"/>
          <w:szCs w:val="24"/>
          <w:lang w:val="ru-RU" w:eastAsia="ru-RU"/>
        </w:rPr>
        <w:tab/>
      </w:r>
      <w:r>
        <w:rPr>
          <w:rFonts w:ascii="Liberation Serif" w:eastAsia="SimSun" w:hAnsi="Liberation Serif" w:cs="Liberation Serif"/>
          <w:sz w:val="24"/>
          <w:szCs w:val="24"/>
          <w:lang w:val="ru-RU" w:eastAsia="ru-RU"/>
        </w:rPr>
        <w:tab/>
      </w:r>
      <w:r>
        <w:rPr>
          <w:rFonts w:ascii="Liberation Serif" w:eastAsia="SimSun" w:hAnsi="Liberation Serif" w:cs="Liberation Serif"/>
          <w:sz w:val="24"/>
          <w:szCs w:val="24"/>
          <w:lang w:val="ru-RU" w:eastAsia="ru-RU"/>
        </w:rPr>
        <w:tab/>
      </w:r>
      <w:r>
        <w:rPr>
          <w:rFonts w:ascii="Liberation Serif" w:eastAsia="SimSun" w:hAnsi="Liberation Serif" w:cs="Liberation Serif"/>
          <w:sz w:val="24"/>
          <w:szCs w:val="24"/>
          <w:lang w:val="ru-RU" w:eastAsia="ru-RU"/>
        </w:rPr>
        <w:tab/>
        <w:t xml:space="preserve">    </w:t>
      </w:r>
    </w:p>
    <w:sectPr w:rsidR="00606692" w:rsidSect="00C05D1A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5D1A">
      <w:r>
        <w:separator/>
      </w:r>
    </w:p>
  </w:endnote>
  <w:endnote w:type="continuationSeparator" w:id="0">
    <w:p w:rsidR="00000000" w:rsidRDefault="00C0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92" w:rsidRDefault="00C05D1A">
    <w:pPr>
      <w:pStyle w:val="a6"/>
      <w:framePr w:wrap="around" w:hAnchor="text" w:xAlign="right" w:y="1"/>
      <w:rPr>
        <w:rStyle w:val="a4"/>
      </w:rPr>
    </w:pPr>
    <w:r>
      <w:fldChar w:fldCharType="begin"/>
    </w:r>
    <w:r>
      <w:rPr>
        <w:rStyle w:val="a4"/>
        <w:rFonts w:asciiTheme="minorHAnsi" w:eastAsiaTheme="minorEastAsia" w:hAnsiTheme="minorHAnsi" w:cstheme="minorBidi"/>
        <w:lang w:val="en-US" w:eastAsia="zh-CN"/>
      </w:rPr>
      <w:instrText xml:space="preserve">PAGE  </w:instrText>
    </w:r>
    <w:r>
      <w:fldChar w:fldCharType="end"/>
    </w:r>
  </w:p>
  <w:p w:rsidR="00606692" w:rsidRDefault="0060669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5D1A">
      <w:r>
        <w:separator/>
      </w:r>
    </w:p>
  </w:footnote>
  <w:footnote w:type="continuationSeparator" w:id="0">
    <w:p w:rsidR="00000000" w:rsidRDefault="00C05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92" w:rsidRDefault="00C05D1A">
    <w:pPr>
      <w:pStyle w:val="a5"/>
      <w:framePr w:wrap="around" w:hAnchor="text" w:xAlign="center" w:y="1"/>
      <w:rPr>
        <w:rStyle w:val="a4"/>
      </w:rPr>
    </w:pPr>
    <w:r>
      <w:fldChar w:fldCharType="begin"/>
    </w:r>
    <w:r>
      <w:rPr>
        <w:rStyle w:val="a4"/>
        <w:rFonts w:asciiTheme="minorHAnsi" w:eastAsiaTheme="minorEastAsia" w:hAnsiTheme="minorHAnsi" w:cstheme="minorBidi"/>
        <w:lang w:val="en-US" w:eastAsia="zh-CN"/>
      </w:rPr>
      <w:instrText xml:space="preserve">PAGE  </w:instrText>
    </w:r>
    <w:r>
      <w:fldChar w:fldCharType="end"/>
    </w:r>
  </w:p>
  <w:p w:rsidR="00606692" w:rsidRDefault="0060669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92" w:rsidRDefault="00C05D1A">
    <w:pPr>
      <w:pStyle w:val="a5"/>
      <w:rPr>
        <w:rStyle w:val="a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ED05B" wp14:editId="24AC0D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06692" w:rsidRDefault="00C05D1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" filled="f" stroked="f">
              <v:textbox style="mso-fit-shape-to-text:t" inset="0,0,0,0">
                <w:txbxContent>
                  <w:p w:rsidR="00606692" w:rsidRDefault="00C05D1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92" w:rsidRDefault="00C05D1A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8EA430" wp14:editId="363DCA96">
              <wp:simplePos x="0" y="0"/>
              <wp:positionH relativeFrom="margin">
                <wp:posOffset>2631440</wp:posOffset>
              </wp:positionH>
              <wp:positionV relativeFrom="paragraph">
                <wp:posOffset>66675</wp:posOffset>
              </wp:positionV>
              <wp:extent cx="589915" cy="304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99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06692" w:rsidRDefault="00C05D1A">
                          <w:pPr>
                            <w:pStyle w:val="a5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207.2pt;margin-top:5.25pt;width:46.45pt;height:24p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" filled="f" stroked="f">
              <v:textbox inset="0,0,0,0">
                <w:txbxContent>
                  <w:p w:rsidR="00606692" w:rsidRDefault="00C05D1A">
                    <w:pPr>
                      <w:pStyle w:val="a5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1FFA72"/>
    <w:rsid w:val="DDFFFB14"/>
    <w:rsid w:val="DE3F1D3F"/>
    <w:rsid w:val="E7BF2988"/>
    <w:rsid w:val="EEEF4FFB"/>
    <w:rsid w:val="FBFE24C5"/>
    <w:rsid w:val="FDF26A71"/>
    <w:rsid w:val="FE1FFA72"/>
    <w:rsid w:val="00606692"/>
    <w:rsid w:val="00C05D1A"/>
    <w:rsid w:val="0A4C6C0F"/>
    <w:rsid w:val="0A7F02F8"/>
    <w:rsid w:val="15FE0D82"/>
    <w:rsid w:val="1887214B"/>
    <w:rsid w:val="20333355"/>
    <w:rsid w:val="27865F67"/>
    <w:rsid w:val="280C4E96"/>
    <w:rsid w:val="2DA33459"/>
    <w:rsid w:val="3DFDF78D"/>
    <w:rsid w:val="3EFD6138"/>
    <w:rsid w:val="3F775D06"/>
    <w:rsid w:val="57EF8F31"/>
    <w:rsid w:val="5E5566C0"/>
    <w:rsid w:val="63A967C6"/>
    <w:rsid w:val="682D1ECF"/>
    <w:rsid w:val="78CB2E99"/>
    <w:rsid w:val="7DD7BF59"/>
    <w:rsid w:val="7EEF9534"/>
    <w:rsid w:val="8FBF6123"/>
    <w:rsid w:val="9F2F37E3"/>
    <w:rsid w:val="B1A9936B"/>
    <w:rsid w:val="BBEFF99E"/>
    <w:rsid w:val="BEE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page number"/>
    <w:qFormat/>
  </w:style>
  <w:style w:type="paragraph" w:styleId="a5">
    <w:name w:val="header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footer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table" w:styleId="a7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qFormat/>
    <w:pPr>
      <w:ind w:left="708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05D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05D1A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page number"/>
    <w:qFormat/>
  </w:style>
  <w:style w:type="paragraph" w:styleId="a5">
    <w:name w:val="header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footer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table" w:styleId="a7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qFormat/>
    <w:pPr>
      <w:ind w:left="708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05D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05D1A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Ващенко Юлия Александровна</cp:lastModifiedBy>
  <cp:revision>2</cp:revision>
  <cp:lastPrinted>2025-01-25T18:30:00Z</cp:lastPrinted>
  <dcterms:created xsi:type="dcterms:W3CDTF">2025-01-25T16:19:00Z</dcterms:created>
  <dcterms:modified xsi:type="dcterms:W3CDTF">2025-09-29T05:15:00Z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C60230DD7F3D401F9BB53202453A38A3_12</vt:lpwstr>
  </property>
</Properties>
</file>