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2BAE" w14:textId="77777777" w:rsidR="00F6127D" w:rsidRPr="004340A4" w:rsidRDefault="00F6127D" w:rsidP="004340A4">
      <w:pPr>
        <w:spacing w:after="0" w:line="240" w:lineRule="auto"/>
        <w:jc w:val="center"/>
        <w:rPr>
          <w:rFonts w:ascii="Times New Roman" w:hAnsi="Times New Roman" w:cs="Times New Roman"/>
          <w:b/>
          <w:bCs/>
          <w:sz w:val="26"/>
          <w:szCs w:val="26"/>
        </w:rPr>
      </w:pPr>
      <w:r w:rsidRPr="004340A4">
        <w:rPr>
          <w:rFonts w:ascii="Times New Roman" w:hAnsi="Times New Roman" w:cs="Times New Roman"/>
          <w:b/>
          <w:bCs/>
          <w:sz w:val="26"/>
          <w:szCs w:val="26"/>
        </w:rPr>
        <w:t>О результатах</w:t>
      </w:r>
    </w:p>
    <w:p w14:paraId="7BFC8F91" w14:textId="77777777" w:rsidR="00F6127D" w:rsidRPr="004340A4" w:rsidRDefault="00F6127D" w:rsidP="004340A4">
      <w:pPr>
        <w:spacing w:after="0" w:line="240" w:lineRule="auto"/>
        <w:jc w:val="center"/>
        <w:rPr>
          <w:rFonts w:ascii="Times New Roman" w:hAnsi="Times New Roman" w:cs="Times New Roman"/>
          <w:b/>
          <w:bCs/>
          <w:sz w:val="26"/>
          <w:szCs w:val="26"/>
        </w:rPr>
      </w:pPr>
      <w:r w:rsidRPr="004340A4">
        <w:rPr>
          <w:rFonts w:ascii="Times New Roman" w:hAnsi="Times New Roman" w:cs="Times New Roman"/>
          <w:b/>
          <w:bCs/>
          <w:sz w:val="26"/>
          <w:szCs w:val="26"/>
        </w:rPr>
        <w:t>плановой выездной проверки</w:t>
      </w:r>
    </w:p>
    <w:p w14:paraId="231CBA51" w14:textId="77777777" w:rsidR="00F6127D" w:rsidRPr="004340A4" w:rsidRDefault="00F6127D" w:rsidP="004340A4">
      <w:pPr>
        <w:pStyle w:val="a3"/>
        <w:suppressLineNumbers/>
        <w:spacing w:after="0"/>
        <w:ind w:left="0" w:firstLine="709"/>
        <w:contextualSpacing/>
        <w:jc w:val="center"/>
        <w:rPr>
          <w:rFonts w:ascii="Liberation Serif" w:eastAsia="Calibri" w:hAnsi="Liberation Serif" w:cs="Liberation Serif"/>
          <w:b/>
          <w:bCs/>
          <w:sz w:val="25"/>
          <w:szCs w:val="25"/>
        </w:rPr>
      </w:pPr>
      <w:r w:rsidRPr="004340A4">
        <w:rPr>
          <w:rFonts w:ascii="Liberation Serif" w:hAnsi="Liberation Serif"/>
          <w:b/>
          <w:bCs/>
          <w:sz w:val="26"/>
          <w:szCs w:val="26"/>
        </w:rPr>
        <w:t>в </w:t>
      </w:r>
      <w:r w:rsidRPr="004340A4">
        <w:rPr>
          <w:rFonts w:ascii="Liberation Serif" w:eastAsia="Calibri" w:hAnsi="Liberation Serif" w:cs="Liberation Serif"/>
          <w:b/>
          <w:bCs/>
          <w:sz w:val="25"/>
          <w:szCs w:val="25"/>
        </w:rPr>
        <w:t>Первоуральском муниципальном казенном учреждении культуры</w:t>
      </w:r>
    </w:p>
    <w:p w14:paraId="20248D05" w14:textId="77777777" w:rsidR="00F6127D" w:rsidRPr="004340A4" w:rsidRDefault="00F6127D" w:rsidP="004340A4">
      <w:pPr>
        <w:pStyle w:val="a3"/>
        <w:suppressLineNumbers/>
        <w:spacing w:after="0"/>
        <w:contextualSpacing/>
        <w:jc w:val="center"/>
        <w:rPr>
          <w:rFonts w:ascii="Liberation Serif" w:eastAsia="Times New Roman" w:hAnsi="Liberation Serif" w:cs="Liberation Serif"/>
          <w:b/>
          <w:bCs/>
          <w:sz w:val="25"/>
          <w:szCs w:val="25"/>
          <w:lang w:eastAsia="ar-SA"/>
        </w:rPr>
      </w:pPr>
      <w:r w:rsidRPr="004340A4">
        <w:rPr>
          <w:rFonts w:ascii="Liberation Serif" w:eastAsia="Calibri" w:hAnsi="Liberation Serif" w:cs="Liberation Serif"/>
          <w:b/>
          <w:bCs/>
          <w:sz w:val="25"/>
          <w:szCs w:val="25"/>
        </w:rPr>
        <w:t>«Парк новой культуры»</w:t>
      </w:r>
      <w:r w:rsidRPr="004340A4">
        <w:rPr>
          <w:rFonts w:ascii="Liberation Serif" w:eastAsia="Times New Roman" w:hAnsi="Liberation Serif" w:cs="Liberation Serif"/>
          <w:b/>
          <w:bCs/>
          <w:sz w:val="25"/>
          <w:szCs w:val="25"/>
          <w:lang w:eastAsia="ru-RU"/>
        </w:rPr>
        <w:t>.</w:t>
      </w:r>
    </w:p>
    <w:p w14:paraId="5BC9D48B" w14:textId="77777777" w:rsidR="00F6127D" w:rsidRPr="009F45A4" w:rsidRDefault="00F6127D" w:rsidP="00F6127D">
      <w:pPr>
        <w:spacing w:after="0" w:line="240" w:lineRule="auto"/>
        <w:jc w:val="both"/>
        <w:rPr>
          <w:rFonts w:ascii="Times New Roman" w:hAnsi="Times New Roman" w:cs="Times New Roman"/>
          <w:sz w:val="26"/>
          <w:szCs w:val="26"/>
        </w:rPr>
      </w:pPr>
    </w:p>
    <w:p w14:paraId="68EBC1D8" w14:textId="77777777" w:rsidR="00F6127D" w:rsidRPr="009F45A4" w:rsidRDefault="00F6127D" w:rsidP="00F6127D">
      <w:pPr>
        <w:spacing w:after="0" w:line="240" w:lineRule="auto"/>
        <w:ind w:firstLine="600"/>
        <w:jc w:val="both"/>
        <w:rPr>
          <w:rFonts w:ascii="Times New Roman" w:hAnsi="Times New Roman" w:cs="Times New Roman"/>
          <w:sz w:val="26"/>
          <w:szCs w:val="26"/>
        </w:rPr>
      </w:pPr>
      <w:r w:rsidRPr="009F45A4">
        <w:rPr>
          <w:rFonts w:ascii="Times New Roman" w:hAnsi="Times New Roman" w:cs="Times New Roman"/>
          <w:sz w:val="26"/>
          <w:szCs w:val="26"/>
        </w:rPr>
        <w:t xml:space="preserve">Финансовым управлением </w:t>
      </w:r>
      <w:r>
        <w:rPr>
          <w:rFonts w:ascii="Times New Roman" w:hAnsi="Times New Roman" w:cs="Times New Roman"/>
          <w:sz w:val="26"/>
          <w:szCs w:val="26"/>
        </w:rPr>
        <w:t>муниципальн</w:t>
      </w:r>
      <w:r w:rsidRPr="009F45A4">
        <w:rPr>
          <w:rFonts w:ascii="Times New Roman" w:hAnsi="Times New Roman" w:cs="Times New Roman"/>
          <w:sz w:val="26"/>
          <w:szCs w:val="26"/>
        </w:rPr>
        <w:t xml:space="preserve">ого округа Первоуральск проведена плановая выездная проверка </w:t>
      </w:r>
      <w:r w:rsidRPr="00F6127D">
        <w:rPr>
          <w:rFonts w:ascii="Times New Roman" w:hAnsi="Times New Roman" w:cs="Times New Roman"/>
          <w:sz w:val="26"/>
          <w:szCs w:val="26"/>
        </w:rPr>
        <w:t>в Первоуральском муниципальном казенном учреждении культуры</w:t>
      </w:r>
      <w:r>
        <w:rPr>
          <w:rFonts w:ascii="Times New Roman" w:hAnsi="Times New Roman" w:cs="Times New Roman"/>
          <w:sz w:val="26"/>
          <w:szCs w:val="26"/>
        </w:rPr>
        <w:t xml:space="preserve"> </w:t>
      </w:r>
      <w:r w:rsidRPr="00F6127D">
        <w:rPr>
          <w:rFonts w:ascii="Times New Roman" w:hAnsi="Times New Roman" w:cs="Times New Roman"/>
          <w:sz w:val="26"/>
          <w:szCs w:val="26"/>
        </w:rPr>
        <w:t>«Парк новой культуры».</w:t>
      </w:r>
      <w:r w:rsidRPr="009F45A4">
        <w:rPr>
          <w:rFonts w:ascii="Times New Roman" w:hAnsi="Times New Roman" w:cs="Times New Roman"/>
          <w:sz w:val="26"/>
          <w:szCs w:val="26"/>
        </w:rPr>
        <w:t xml:space="preserve">  </w:t>
      </w:r>
    </w:p>
    <w:p w14:paraId="37786425" w14:textId="77777777" w:rsidR="00F6127D" w:rsidRPr="00F6127D" w:rsidRDefault="00F6127D" w:rsidP="00F6127D">
      <w:pPr>
        <w:suppressLineNumbers/>
        <w:suppressAutoHyphens/>
        <w:spacing w:after="0" w:line="240" w:lineRule="auto"/>
        <w:ind w:firstLine="709"/>
        <w:contextualSpacing/>
        <w:jc w:val="both"/>
        <w:rPr>
          <w:rFonts w:ascii="Liberation Serif" w:eastAsia="Times New Roman" w:hAnsi="Liberation Serif" w:cs="Liberation Serif"/>
          <w:b/>
          <w:sz w:val="25"/>
          <w:szCs w:val="25"/>
          <w:lang w:eastAsia="ar-SA"/>
        </w:rPr>
      </w:pPr>
      <w:r w:rsidRPr="00F6127D">
        <w:rPr>
          <w:rFonts w:ascii="Liberation Serif" w:eastAsia="Times New Roman" w:hAnsi="Liberation Serif" w:cs="Liberation Serif"/>
          <w:b/>
          <w:sz w:val="25"/>
          <w:szCs w:val="25"/>
          <w:lang w:eastAsia="ar-SA"/>
        </w:rPr>
        <w:t xml:space="preserve">Тема контрольного мероприятия: </w:t>
      </w:r>
    </w:p>
    <w:p w14:paraId="20A6AFC4" w14:textId="77777777" w:rsidR="00F6127D" w:rsidRPr="00F6127D" w:rsidRDefault="00F6127D" w:rsidP="00F6127D">
      <w:pPr>
        <w:suppressLineNumbers/>
        <w:suppressAutoHyphens/>
        <w:spacing w:after="0" w:line="240" w:lineRule="auto"/>
        <w:ind w:firstLine="709"/>
        <w:contextualSpacing/>
        <w:jc w:val="both"/>
        <w:rPr>
          <w:rFonts w:ascii="Liberation Serif" w:eastAsia="Times New Roman" w:hAnsi="Liberation Serif" w:cs="Liberation Serif"/>
          <w:b/>
          <w:sz w:val="25"/>
          <w:szCs w:val="25"/>
          <w:lang w:eastAsia="ar-SA"/>
        </w:rPr>
      </w:pPr>
      <w:r w:rsidRPr="00F6127D">
        <w:rPr>
          <w:rFonts w:ascii="Liberation Serif" w:eastAsia="Times New Roman" w:hAnsi="Liberation Serif" w:cs="Liberation Serif"/>
          <w:b/>
          <w:sz w:val="25"/>
          <w:szCs w:val="25"/>
          <w:lang w:eastAsia="ar-SA"/>
        </w:rPr>
        <w:t xml:space="preserve">- </w:t>
      </w:r>
      <w:r w:rsidRPr="00F6127D">
        <w:rPr>
          <w:rFonts w:ascii="Liberation Serif" w:eastAsia="Calibri" w:hAnsi="Liberation Serif" w:cs="Liberation Serif"/>
          <w:sz w:val="25"/>
          <w:szCs w:val="25"/>
        </w:rPr>
        <w:t>проверка соблюдения положений правовых актов, регулирующих бюджетные правоотношения при использовании средств местного бюджета за 2022, 2023, 2024 годы Первоуральским муниципальным казенным учреждением культуры «Парк новой культуры»</w:t>
      </w:r>
      <w:r w:rsidRPr="00F6127D">
        <w:rPr>
          <w:rFonts w:ascii="Liberation Serif" w:eastAsia="Times New Roman" w:hAnsi="Liberation Serif" w:cs="Liberation Serif"/>
          <w:sz w:val="25"/>
          <w:szCs w:val="25"/>
          <w:lang w:eastAsia="ru-RU"/>
        </w:rPr>
        <w:t>.</w:t>
      </w:r>
    </w:p>
    <w:p w14:paraId="35B1C141" w14:textId="77777777" w:rsidR="00F6127D" w:rsidRPr="00F6127D" w:rsidRDefault="00F6127D" w:rsidP="00F6127D">
      <w:pPr>
        <w:pStyle w:val="a3"/>
        <w:suppressLineNumbers/>
        <w:spacing w:after="0"/>
        <w:ind w:left="0" w:firstLine="709"/>
        <w:contextualSpacing/>
        <w:jc w:val="both"/>
        <w:rPr>
          <w:rFonts w:ascii="Liberation Serif" w:eastAsia="Times New Roman" w:hAnsi="Liberation Serif" w:cs="Liberation Serif"/>
          <w:sz w:val="25"/>
          <w:szCs w:val="25"/>
          <w:lang w:eastAsia="ar-SA"/>
        </w:rPr>
      </w:pPr>
      <w:r w:rsidRPr="00A85910">
        <w:rPr>
          <w:rFonts w:ascii="Times New Roman" w:eastAsia="Times New Roman" w:hAnsi="Times New Roman" w:cs="Times New Roman"/>
          <w:sz w:val="26"/>
          <w:szCs w:val="26"/>
          <w:lang w:val="x-none" w:eastAsia="ar-SA"/>
        </w:rPr>
        <w:t xml:space="preserve">Проверяемый период: </w:t>
      </w:r>
      <w:r w:rsidRPr="00F6127D">
        <w:rPr>
          <w:rFonts w:ascii="Liberation Serif" w:eastAsia="Times New Roman" w:hAnsi="Liberation Serif" w:cs="Liberation Serif"/>
          <w:sz w:val="25"/>
          <w:szCs w:val="25"/>
          <w:lang w:eastAsia="ar-SA"/>
        </w:rPr>
        <w:t>с 01 января 2022 года по 31 декабря 2024 года</w:t>
      </w:r>
      <w:r>
        <w:rPr>
          <w:rFonts w:ascii="Liberation Serif" w:eastAsia="Times New Roman" w:hAnsi="Liberation Serif" w:cs="Liberation Serif"/>
          <w:sz w:val="25"/>
          <w:szCs w:val="25"/>
          <w:lang w:eastAsia="ar-SA"/>
        </w:rPr>
        <w:t>.</w:t>
      </w:r>
      <w:r w:rsidRPr="00F6127D">
        <w:rPr>
          <w:rFonts w:ascii="Liberation Serif" w:eastAsia="Times New Roman" w:hAnsi="Liberation Serif" w:cs="Liberation Serif"/>
          <w:sz w:val="25"/>
          <w:szCs w:val="25"/>
          <w:lang w:eastAsia="ar-SA"/>
        </w:rPr>
        <w:t xml:space="preserve"> </w:t>
      </w:r>
    </w:p>
    <w:p w14:paraId="7F4FA64A" w14:textId="77777777" w:rsidR="00F6127D" w:rsidRPr="003F51DA" w:rsidRDefault="00F6127D" w:rsidP="00F6127D">
      <w:pPr>
        <w:suppressAutoHyphens/>
        <w:spacing w:after="0" w:line="240" w:lineRule="auto"/>
        <w:ind w:firstLine="709"/>
        <w:jc w:val="both"/>
        <w:rPr>
          <w:rFonts w:ascii="Liberation Serif" w:eastAsia="Times New Roman" w:hAnsi="Liberation Serif" w:cs="Liberation Serif"/>
          <w:iCs/>
          <w:sz w:val="27"/>
          <w:szCs w:val="27"/>
          <w:lang w:eastAsia="ar-SA"/>
        </w:rPr>
      </w:pPr>
      <w:r w:rsidRPr="009F45A4">
        <w:rPr>
          <w:rFonts w:ascii="Liberation Serif" w:eastAsia="Times New Roman" w:hAnsi="Liberation Serif" w:cs="Times New Roman"/>
          <w:sz w:val="27"/>
          <w:szCs w:val="27"/>
          <w:lang w:eastAsia="ar-SA"/>
        </w:rPr>
        <w:t xml:space="preserve">Нарушен принцип </w:t>
      </w:r>
      <w:r>
        <w:rPr>
          <w:rFonts w:ascii="Liberation Serif" w:eastAsia="Times New Roman" w:hAnsi="Liberation Serif" w:cs="Times New Roman"/>
          <w:sz w:val="27"/>
          <w:szCs w:val="27"/>
          <w:lang w:eastAsia="ar-SA"/>
        </w:rPr>
        <w:t xml:space="preserve">правомерности и </w:t>
      </w:r>
      <w:r w:rsidRPr="003F51DA">
        <w:rPr>
          <w:rFonts w:ascii="Liberation Serif" w:eastAsia="Times New Roman" w:hAnsi="Liberation Serif" w:cs="Times New Roman"/>
          <w:sz w:val="27"/>
          <w:szCs w:val="27"/>
          <w:lang w:eastAsia="ar-SA"/>
        </w:rPr>
        <w:t>эффектив</w:t>
      </w:r>
      <w:r w:rsidRPr="009F45A4">
        <w:rPr>
          <w:rFonts w:ascii="Liberation Serif" w:eastAsia="Times New Roman" w:hAnsi="Liberation Serif" w:cs="Times New Roman"/>
          <w:sz w:val="27"/>
          <w:szCs w:val="27"/>
          <w:lang w:eastAsia="ar-SA"/>
        </w:rPr>
        <w:t xml:space="preserve">ности расходования денежных средств, установленный статьей 34  Бюджетного кодекса РФ, сумма нарушения составила </w:t>
      </w:r>
      <w:r w:rsidR="0052124A">
        <w:rPr>
          <w:rFonts w:ascii="Liberation Serif" w:eastAsia="Times New Roman" w:hAnsi="Liberation Serif" w:cs="Liberation Serif"/>
          <w:iCs/>
          <w:sz w:val="27"/>
          <w:szCs w:val="27"/>
          <w:lang w:eastAsia="ar-SA"/>
        </w:rPr>
        <w:t>1511602,84</w:t>
      </w:r>
      <w:r w:rsidRPr="003F51DA">
        <w:rPr>
          <w:rFonts w:ascii="Liberation Serif" w:eastAsia="Times New Roman" w:hAnsi="Liberation Serif" w:cs="Liberation Serif"/>
          <w:iCs/>
          <w:sz w:val="27"/>
          <w:szCs w:val="27"/>
          <w:lang w:eastAsia="ar-SA"/>
        </w:rPr>
        <w:t xml:space="preserve"> рубл</w:t>
      </w:r>
      <w:r w:rsidR="0052124A">
        <w:rPr>
          <w:rFonts w:ascii="Liberation Serif" w:eastAsia="Times New Roman" w:hAnsi="Liberation Serif" w:cs="Liberation Serif"/>
          <w:iCs/>
          <w:sz w:val="27"/>
          <w:szCs w:val="27"/>
          <w:lang w:eastAsia="ar-SA"/>
        </w:rPr>
        <w:t>ей</w:t>
      </w:r>
      <w:r w:rsidRPr="003F51DA">
        <w:rPr>
          <w:rFonts w:ascii="Liberation Serif" w:eastAsia="Times New Roman" w:hAnsi="Liberation Serif" w:cs="Liberation Serif"/>
          <w:iCs/>
          <w:sz w:val="27"/>
          <w:szCs w:val="27"/>
          <w:lang w:eastAsia="ar-SA"/>
        </w:rPr>
        <w:t>;</w:t>
      </w:r>
    </w:p>
    <w:p w14:paraId="2DAB5042" w14:textId="77777777" w:rsidR="00F6127D" w:rsidRPr="00F6127D" w:rsidRDefault="0052124A" w:rsidP="00F6127D">
      <w:pPr>
        <w:suppressAutoHyphens/>
        <w:spacing w:after="0" w:line="240" w:lineRule="auto"/>
        <w:ind w:firstLine="709"/>
        <w:contextualSpacing/>
        <w:jc w:val="both"/>
        <w:rPr>
          <w:rFonts w:ascii="Liberation Serif" w:eastAsia="Times New Roman" w:hAnsi="Liberation Serif" w:cs="Liberation Serif"/>
          <w:kern w:val="1"/>
          <w:sz w:val="25"/>
          <w:szCs w:val="25"/>
          <w:lang w:eastAsia="ar-SA"/>
        </w:rPr>
      </w:pPr>
      <w:r>
        <w:rPr>
          <w:rFonts w:ascii="Liberation Serif" w:eastAsia="Times New Roman" w:hAnsi="Liberation Serif" w:cs="Liberation Serif"/>
          <w:kern w:val="1"/>
          <w:sz w:val="25"/>
          <w:szCs w:val="25"/>
          <w:lang w:eastAsia="ar-SA"/>
        </w:rPr>
        <w:t>Н</w:t>
      </w:r>
      <w:r w:rsidR="00F6127D" w:rsidRPr="00F6127D">
        <w:rPr>
          <w:rFonts w:ascii="Liberation Serif" w:eastAsia="Times New Roman" w:hAnsi="Liberation Serif" w:cs="Liberation Serif"/>
          <w:kern w:val="1"/>
          <w:sz w:val="25"/>
          <w:szCs w:val="25"/>
          <w:lang w:eastAsia="ar-SA"/>
        </w:rPr>
        <w:t>арушен</w:t>
      </w:r>
      <w:r>
        <w:rPr>
          <w:rFonts w:ascii="Liberation Serif" w:eastAsia="Times New Roman" w:hAnsi="Liberation Serif" w:cs="Liberation Serif"/>
          <w:kern w:val="1"/>
          <w:sz w:val="25"/>
          <w:szCs w:val="25"/>
          <w:lang w:eastAsia="ar-SA"/>
        </w:rPr>
        <w:t>ы</w:t>
      </w:r>
      <w:r w:rsidR="00F6127D" w:rsidRPr="00F6127D">
        <w:rPr>
          <w:rFonts w:ascii="Liberation Serif" w:eastAsia="Times New Roman" w:hAnsi="Liberation Serif" w:cs="Liberation Serif"/>
          <w:kern w:val="1"/>
          <w:sz w:val="25"/>
          <w:szCs w:val="25"/>
          <w:lang w:eastAsia="ar-SA"/>
        </w:rPr>
        <w:t xml:space="preserve"> требовани</w:t>
      </w:r>
      <w:r>
        <w:rPr>
          <w:rFonts w:ascii="Liberation Serif" w:eastAsia="Times New Roman" w:hAnsi="Liberation Serif" w:cs="Liberation Serif"/>
          <w:kern w:val="1"/>
          <w:sz w:val="25"/>
          <w:szCs w:val="25"/>
          <w:lang w:eastAsia="ar-SA"/>
        </w:rPr>
        <w:t>я</w:t>
      </w:r>
      <w:r w:rsidR="00F6127D" w:rsidRPr="00F6127D">
        <w:rPr>
          <w:rFonts w:ascii="Liberation Serif" w:eastAsia="Times New Roman" w:hAnsi="Liberation Serif" w:cs="Liberation Serif"/>
          <w:kern w:val="1"/>
          <w:sz w:val="25"/>
          <w:szCs w:val="25"/>
          <w:lang w:eastAsia="ar-SA"/>
        </w:rPr>
        <w:t xml:space="preserve"> Положения об оплате труда, Положения о премировании сотрудникам Учреждения начислены выплаты стимулирующего характера  при наличии взыскания, прогулах, совместительстве;</w:t>
      </w:r>
    </w:p>
    <w:p w14:paraId="2032B2B2" w14:textId="77777777" w:rsidR="00F6127D" w:rsidRPr="009111AE" w:rsidRDefault="002C4E37" w:rsidP="00F6127D">
      <w:pPr>
        <w:suppressAutoHyphens/>
        <w:spacing w:after="0" w:line="240" w:lineRule="auto"/>
        <w:ind w:firstLine="709"/>
        <w:contextualSpacing/>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w:t>
      </w:r>
      <w:r w:rsidRPr="009111AE">
        <w:rPr>
          <w:rFonts w:ascii="Liberation Serif" w:eastAsia="Times New Roman" w:hAnsi="Liberation Serif" w:cs="Liberation Serif"/>
          <w:kern w:val="1"/>
          <w:sz w:val="25"/>
          <w:szCs w:val="25"/>
          <w:lang w:eastAsia="ar-SA"/>
        </w:rPr>
        <w:t>а</w:t>
      </w:r>
      <w:r w:rsidR="00F6127D" w:rsidRPr="009111AE">
        <w:rPr>
          <w:rFonts w:ascii="Liberation Serif" w:eastAsia="Times New Roman" w:hAnsi="Liberation Serif" w:cs="Liberation Serif"/>
          <w:kern w:val="1"/>
          <w:sz w:val="25"/>
          <w:szCs w:val="25"/>
          <w:lang w:eastAsia="ar-SA"/>
        </w:rPr>
        <w:t xml:space="preserve"> ст. 34 БК РФ </w:t>
      </w:r>
      <w:r w:rsidRPr="009111AE">
        <w:rPr>
          <w:rFonts w:ascii="Liberation Serif" w:eastAsia="Times New Roman" w:hAnsi="Liberation Serif" w:cs="Liberation Serif"/>
          <w:kern w:val="1"/>
          <w:sz w:val="25"/>
          <w:szCs w:val="25"/>
          <w:lang w:eastAsia="ar-SA"/>
        </w:rPr>
        <w:t>-</w:t>
      </w:r>
      <w:r w:rsidR="00F6127D" w:rsidRPr="009111AE">
        <w:rPr>
          <w:rFonts w:ascii="Liberation Serif" w:eastAsia="Times New Roman" w:hAnsi="Liberation Serif" w:cs="Liberation Serif"/>
          <w:kern w:val="1"/>
          <w:sz w:val="25"/>
          <w:szCs w:val="25"/>
          <w:lang w:eastAsia="ar-SA"/>
        </w:rPr>
        <w:t xml:space="preserve"> расходование денежных средств в виде содержания кассиров в зимний период в сумме 324 901,72 рублей, поскольку результативность работы подразделения </w:t>
      </w:r>
      <w:proofErr w:type="spellStart"/>
      <w:r w:rsidR="00F6127D" w:rsidRPr="009111AE">
        <w:rPr>
          <w:rFonts w:ascii="Liberation Serif" w:eastAsia="Times New Roman" w:hAnsi="Liberation Serif" w:cs="Liberation Serif"/>
          <w:kern w:val="1"/>
          <w:sz w:val="25"/>
          <w:szCs w:val="25"/>
          <w:lang w:eastAsia="ar-SA"/>
        </w:rPr>
        <w:t>Минизоопарк</w:t>
      </w:r>
      <w:proofErr w:type="spellEnd"/>
      <w:r w:rsidR="00F6127D" w:rsidRPr="009111AE">
        <w:rPr>
          <w:rFonts w:ascii="Liberation Serif" w:eastAsia="Times New Roman" w:hAnsi="Liberation Serif" w:cs="Liberation Serif"/>
          <w:kern w:val="1"/>
          <w:sz w:val="25"/>
          <w:szCs w:val="25"/>
          <w:lang w:eastAsia="ar-SA"/>
        </w:rPr>
        <w:t xml:space="preserve"> не достигается; при изменении графика работы зоопарка зимой, график работы кассиров остается прежним </w:t>
      </w:r>
    </w:p>
    <w:p w14:paraId="53FE0B6A" w14:textId="77777777" w:rsidR="00F6127D" w:rsidRPr="009111AE" w:rsidRDefault="002C4E37" w:rsidP="00F6127D">
      <w:pPr>
        <w:suppressAutoHyphens/>
        <w:spacing w:after="0" w:line="240" w:lineRule="auto"/>
        <w:ind w:firstLine="709"/>
        <w:contextualSpacing/>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w:t>
      </w:r>
      <w:r w:rsidRPr="009111AE">
        <w:rPr>
          <w:rFonts w:ascii="Liberation Serif" w:eastAsia="Times New Roman" w:hAnsi="Liberation Serif" w:cs="Liberation Serif"/>
          <w:kern w:val="1"/>
          <w:sz w:val="25"/>
          <w:szCs w:val="25"/>
          <w:lang w:eastAsia="ar-SA"/>
        </w:rPr>
        <w:t>ы</w:t>
      </w:r>
      <w:r w:rsidR="00F6127D" w:rsidRPr="009111AE">
        <w:rPr>
          <w:rFonts w:ascii="Liberation Serif" w:eastAsia="Times New Roman" w:hAnsi="Liberation Serif" w:cs="Liberation Serif"/>
          <w:kern w:val="1"/>
          <w:sz w:val="25"/>
          <w:szCs w:val="25"/>
          <w:lang w:eastAsia="ar-SA"/>
        </w:rPr>
        <w:t xml:space="preserve"> пункт</w:t>
      </w:r>
      <w:r w:rsidRPr="009111AE">
        <w:rPr>
          <w:rFonts w:ascii="Liberation Serif" w:eastAsia="Times New Roman" w:hAnsi="Liberation Serif" w:cs="Liberation Serif"/>
          <w:kern w:val="1"/>
          <w:sz w:val="25"/>
          <w:szCs w:val="25"/>
          <w:lang w:eastAsia="ar-SA"/>
        </w:rPr>
        <w:t>ы</w:t>
      </w:r>
      <w:r w:rsidR="00F6127D" w:rsidRPr="009111AE">
        <w:rPr>
          <w:rFonts w:ascii="Liberation Serif" w:eastAsia="Times New Roman" w:hAnsi="Liberation Serif" w:cs="Liberation Serif"/>
          <w:kern w:val="1"/>
          <w:sz w:val="25"/>
          <w:szCs w:val="25"/>
          <w:lang w:eastAsia="ar-SA"/>
        </w:rPr>
        <w:t xml:space="preserve"> 72, 73, 74 Положения об учетной политике Учреждения, при списании продуктов питания и лекарственных препаратов допускаются случаи несоответствия установленным нормативам в общей сумме 826 460,17 рублей; допускается неравномерное расходование продуктов и фуража ежемесячно по каждому виду животных </w:t>
      </w:r>
    </w:p>
    <w:p w14:paraId="5408B68D" w14:textId="77777777" w:rsidR="00F6127D" w:rsidRPr="009111AE" w:rsidRDefault="002C4E37" w:rsidP="00F6127D">
      <w:pPr>
        <w:suppressAutoHyphens/>
        <w:spacing w:after="0" w:line="240" w:lineRule="auto"/>
        <w:ind w:firstLine="709"/>
        <w:contextualSpacing/>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w:t>
      </w:r>
      <w:r w:rsidRPr="009111AE">
        <w:rPr>
          <w:rFonts w:ascii="Liberation Serif" w:eastAsia="Times New Roman" w:hAnsi="Liberation Serif" w:cs="Liberation Serif"/>
          <w:kern w:val="1"/>
          <w:sz w:val="25"/>
          <w:szCs w:val="25"/>
          <w:lang w:eastAsia="ar-SA"/>
        </w:rPr>
        <w:t>а</w:t>
      </w:r>
      <w:r w:rsidR="00F6127D" w:rsidRPr="009111AE">
        <w:rPr>
          <w:rFonts w:ascii="Liberation Serif" w:eastAsia="Times New Roman" w:hAnsi="Liberation Serif" w:cs="Liberation Serif"/>
          <w:kern w:val="1"/>
          <w:sz w:val="25"/>
          <w:szCs w:val="25"/>
          <w:lang w:eastAsia="ar-SA"/>
        </w:rPr>
        <w:t xml:space="preserve"> стать</w:t>
      </w:r>
      <w:r w:rsidRPr="009111AE">
        <w:rPr>
          <w:rFonts w:ascii="Liberation Serif" w:eastAsia="Times New Roman" w:hAnsi="Liberation Serif" w:cs="Liberation Serif"/>
          <w:kern w:val="1"/>
          <w:sz w:val="25"/>
          <w:szCs w:val="25"/>
          <w:lang w:eastAsia="ar-SA"/>
        </w:rPr>
        <w:t>я</w:t>
      </w:r>
      <w:r w:rsidR="00F6127D" w:rsidRPr="009111AE">
        <w:rPr>
          <w:rFonts w:ascii="Liberation Serif" w:eastAsia="Times New Roman" w:hAnsi="Liberation Serif" w:cs="Liberation Serif"/>
          <w:kern w:val="1"/>
          <w:sz w:val="25"/>
          <w:szCs w:val="25"/>
          <w:lang w:eastAsia="ar-SA"/>
        </w:rPr>
        <w:t xml:space="preserve"> 34 БК РФ, приобретен холодильник на нужды, не связанные с непосредственной уставной деятельностью Учреждения  в сумме 20200 рублей </w:t>
      </w:r>
    </w:p>
    <w:p w14:paraId="6D501F47" w14:textId="77777777" w:rsidR="00F6127D" w:rsidRPr="009111AE" w:rsidRDefault="002C4E37" w:rsidP="00F6127D">
      <w:pPr>
        <w:suppressAutoHyphens/>
        <w:spacing w:after="0" w:line="240" w:lineRule="auto"/>
        <w:ind w:firstLine="709"/>
        <w:contextualSpacing/>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w:t>
      </w:r>
      <w:r w:rsidRPr="009111AE">
        <w:rPr>
          <w:rFonts w:ascii="Liberation Serif" w:eastAsia="Times New Roman" w:hAnsi="Liberation Serif" w:cs="Liberation Serif"/>
          <w:kern w:val="1"/>
          <w:sz w:val="25"/>
          <w:szCs w:val="25"/>
          <w:lang w:eastAsia="ar-SA"/>
        </w:rPr>
        <w:t>а</w:t>
      </w:r>
      <w:r w:rsidR="00F6127D" w:rsidRPr="009111AE">
        <w:rPr>
          <w:rFonts w:ascii="Liberation Serif" w:eastAsia="Times New Roman" w:hAnsi="Liberation Serif" w:cs="Liberation Serif"/>
          <w:kern w:val="1"/>
          <w:sz w:val="25"/>
          <w:szCs w:val="25"/>
          <w:lang w:eastAsia="ar-SA"/>
        </w:rPr>
        <w:t xml:space="preserve"> стать</w:t>
      </w:r>
      <w:r w:rsidRPr="009111AE">
        <w:rPr>
          <w:rFonts w:ascii="Liberation Serif" w:eastAsia="Times New Roman" w:hAnsi="Liberation Serif" w:cs="Liberation Serif"/>
          <w:kern w:val="1"/>
          <w:sz w:val="25"/>
          <w:szCs w:val="25"/>
          <w:lang w:eastAsia="ar-SA"/>
        </w:rPr>
        <w:t>я</w:t>
      </w:r>
      <w:r w:rsidR="00F6127D" w:rsidRPr="009111AE">
        <w:rPr>
          <w:rFonts w:ascii="Liberation Serif" w:eastAsia="Times New Roman" w:hAnsi="Liberation Serif" w:cs="Liberation Serif"/>
          <w:kern w:val="1"/>
          <w:sz w:val="25"/>
          <w:szCs w:val="25"/>
          <w:lang w:eastAsia="ar-SA"/>
        </w:rPr>
        <w:t xml:space="preserve"> 306.4 БК РФ излишне оплачены услуги по техосмотру на общую сумму 2 160,00 рублей </w:t>
      </w:r>
    </w:p>
    <w:p w14:paraId="35CCE1C0" w14:textId="77777777" w:rsidR="00F6127D" w:rsidRPr="009111AE" w:rsidRDefault="002C4E37" w:rsidP="00F6127D">
      <w:pPr>
        <w:suppressAutoHyphens/>
        <w:spacing w:after="0" w:line="240" w:lineRule="auto"/>
        <w:ind w:firstLine="709"/>
        <w:contextualSpacing/>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w:t>
      </w:r>
      <w:r w:rsidRPr="009111AE">
        <w:rPr>
          <w:rFonts w:ascii="Liberation Serif" w:eastAsia="Times New Roman" w:hAnsi="Liberation Serif" w:cs="Liberation Serif"/>
          <w:kern w:val="1"/>
          <w:sz w:val="25"/>
          <w:szCs w:val="25"/>
          <w:lang w:eastAsia="ar-SA"/>
        </w:rPr>
        <w:t>ы</w:t>
      </w:r>
      <w:r w:rsidR="00F6127D" w:rsidRPr="009111AE">
        <w:rPr>
          <w:rFonts w:ascii="Liberation Serif" w:eastAsia="Times New Roman" w:hAnsi="Liberation Serif" w:cs="Liberation Serif"/>
          <w:kern w:val="1"/>
          <w:sz w:val="25"/>
          <w:szCs w:val="25"/>
          <w:lang w:eastAsia="ar-SA"/>
        </w:rPr>
        <w:t xml:space="preserve"> положени</w:t>
      </w:r>
      <w:r w:rsidRPr="009111AE">
        <w:rPr>
          <w:rFonts w:ascii="Liberation Serif" w:eastAsia="Times New Roman" w:hAnsi="Liberation Serif" w:cs="Liberation Serif"/>
          <w:kern w:val="1"/>
          <w:sz w:val="25"/>
          <w:szCs w:val="25"/>
          <w:lang w:eastAsia="ar-SA"/>
        </w:rPr>
        <w:t>я</w:t>
      </w:r>
      <w:r w:rsidR="00F6127D" w:rsidRPr="009111AE">
        <w:rPr>
          <w:rFonts w:ascii="Liberation Serif" w:eastAsia="Times New Roman" w:hAnsi="Liberation Serif" w:cs="Liberation Serif"/>
          <w:kern w:val="1"/>
          <w:sz w:val="25"/>
          <w:szCs w:val="25"/>
          <w:lang w:eastAsia="ar-SA"/>
        </w:rPr>
        <w:t xml:space="preserve"> Приказа Минфина России от 15.06.2020 №103н, Положения об учетной политике, Закона №402-ФЗ некорректно заполняются первичные учетные документы: ведомость выдачи материальных ценностей на нужды учреждения (ф. 0504210), а также акт о списании (ф. 0504230), что препятствует контролю за нормами списания товарно-материальных </w:t>
      </w:r>
      <w:proofErr w:type="gramStart"/>
      <w:r w:rsidR="00F6127D" w:rsidRPr="009111AE">
        <w:rPr>
          <w:rFonts w:ascii="Liberation Serif" w:eastAsia="Times New Roman" w:hAnsi="Liberation Serif" w:cs="Liberation Serif"/>
          <w:kern w:val="1"/>
          <w:sz w:val="25"/>
          <w:szCs w:val="25"/>
          <w:lang w:eastAsia="ar-SA"/>
        </w:rPr>
        <w:t>ценностей  и</w:t>
      </w:r>
      <w:proofErr w:type="gramEnd"/>
      <w:r w:rsidR="00F6127D" w:rsidRPr="009111AE">
        <w:rPr>
          <w:rFonts w:ascii="Liberation Serif" w:eastAsia="Times New Roman" w:hAnsi="Liberation Serif" w:cs="Liberation Serif"/>
          <w:kern w:val="1"/>
          <w:sz w:val="25"/>
          <w:szCs w:val="25"/>
          <w:lang w:eastAsia="ar-SA"/>
        </w:rPr>
        <w:t xml:space="preserve"> влечет неэффективное расходование денежных средств в сумме 5 281,47 рублей</w:t>
      </w:r>
    </w:p>
    <w:p w14:paraId="0FFD5F71" w14:textId="77777777" w:rsidR="00F6127D" w:rsidRPr="009111AE" w:rsidRDefault="002C4E37" w:rsidP="00F6127D">
      <w:pPr>
        <w:suppressAutoHyphens/>
        <w:spacing w:after="0" w:line="240" w:lineRule="auto"/>
        <w:ind w:firstLine="709"/>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 xml:space="preserve">арушен пункт 1 статьи 13 Закона №402-ФЗ, пункта 19 Инструкции №33н, пунктов 93, 157 Инструкции №174н, пункта 11 раздела </w:t>
      </w:r>
      <w:r w:rsidR="00F6127D" w:rsidRPr="009111AE">
        <w:rPr>
          <w:rFonts w:ascii="Liberation Serif" w:eastAsia="Times New Roman" w:hAnsi="Liberation Serif" w:cs="Liberation Serif"/>
          <w:kern w:val="1"/>
          <w:sz w:val="25"/>
          <w:szCs w:val="25"/>
          <w:lang w:val="en-US" w:eastAsia="ar-SA"/>
        </w:rPr>
        <w:t>III</w:t>
      </w:r>
      <w:r w:rsidR="00F6127D" w:rsidRPr="009111AE">
        <w:rPr>
          <w:rFonts w:ascii="Liberation Serif" w:eastAsia="Times New Roman" w:hAnsi="Liberation Serif" w:cs="Liberation Serif"/>
          <w:kern w:val="1"/>
          <w:sz w:val="25"/>
          <w:szCs w:val="25"/>
          <w:lang w:eastAsia="ar-SA"/>
        </w:rPr>
        <w:t xml:space="preserve"> </w:t>
      </w:r>
      <w:r w:rsidR="00F6127D" w:rsidRPr="009111AE">
        <w:rPr>
          <w:rFonts w:ascii="Liberation Serif" w:eastAsia="Times New Roman" w:hAnsi="Liberation Serif" w:cs="Liberation Serif"/>
          <w:kern w:val="1"/>
          <w:sz w:val="25"/>
          <w:szCs w:val="25"/>
          <w:lang w:eastAsia="ru-RU"/>
        </w:rPr>
        <w:t>СГС «Долгосрочные договоры» доходы будущих периодов не начислены в полном объеме, в учетной политике Учреждения отсутствует порядок отражения доходов будущего периода в состав доходов текущего отчетного периода, что  привело  к</w:t>
      </w:r>
      <w:r w:rsidR="00F6127D" w:rsidRPr="009111AE">
        <w:rPr>
          <w:rFonts w:ascii="Liberation Serif" w:eastAsia="Times New Roman" w:hAnsi="Liberation Serif" w:cs="Liberation Serif"/>
          <w:kern w:val="1"/>
          <w:sz w:val="25"/>
          <w:szCs w:val="25"/>
          <w:lang w:eastAsia="ar-SA"/>
        </w:rPr>
        <w:t xml:space="preserve"> искажению данных бюджетной (финансовой) отчетности более </w:t>
      </w:r>
      <w:r w:rsidR="00F6127D" w:rsidRPr="009111AE">
        <w:rPr>
          <w:rFonts w:ascii="Liberation Serif" w:eastAsia="Times New Roman" w:hAnsi="Liberation Serif" w:cs="Liberation Serif"/>
          <w:kern w:val="1"/>
          <w:sz w:val="25"/>
          <w:szCs w:val="25"/>
          <w:lang w:eastAsia="ru-RU"/>
        </w:rPr>
        <w:t>чем на 10 процентов</w:t>
      </w:r>
      <w:r w:rsidRPr="009111AE">
        <w:rPr>
          <w:rFonts w:ascii="Liberation Serif" w:eastAsia="Times New Roman" w:hAnsi="Liberation Serif" w:cs="Liberation Serif"/>
          <w:kern w:val="1"/>
          <w:sz w:val="25"/>
          <w:szCs w:val="25"/>
          <w:lang w:eastAsia="ru-RU"/>
        </w:rPr>
        <w:t xml:space="preserve"> в</w:t>
      </w:r>
      <w:r w:rsidR="00F6127D" w:rsidRPr="009111AE">
        <w:rPr>
          <w:rFonts w:ascii="Liberation Serif" w:eastAsia="Times New Roman" w:hAnsi="Liberation Serif" w:cs="Liberation Serif"/>
          <w:kern w:val="1"/>
          <w:sz w:val="25"/>
          <w:szCs w:val="25"/>
          <w:lang w:eastAsia="ru-RU"/>
        </w:rPr>
        <w:t xml:space="preserve">сего на общую сумму 20 844 143,29 рублей </w:t>
      </w:r>
    </w:p>
    <w:p w14:paraId="0643199E" w14:textId="77777777" w:rsidR="00F6127D" w:rsidRPr="009111AE" w:rsidRDefault="002C4E37" w:rsidP="00F6127D">
      <w:pPr>
        <w:suppressAutoHyphens/>
        <w:spacing w:after="0" w:line="240" w:lineRule="auto"/>
        <w:ind w:firstLine="709"/>
        <w:contextualSpacing/>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w:t>
      </w:r>
      <w:r w:rsidRPr="009111AE">
        <w:rPr>
          <w:rFonts w:ascii="Liberation Serif" w:eastAsia="Times New Roman" w:hAnsi="Liberation Serif" w:cs="Liberation Serif"/>
          <w:kern w:val="1"/>
          <w:sz w:val="25"/>
          <w:szCs w:val="25"/>
          <w:lang w:eastAsia="ar-SA"/>
        </w:rPr>
        <w:t>а</w:t>
      </w:r>
      <w:r w:rsidR="00F6127D" w:rsidRPr="009111AE">
        <w:rPr>
          <w:rFonts w:ascii="Liberation Serif" w:eastAsia="Times New Roman" w:hAnsi="Liberation Serif" w:cs="Liberation Serif"/>
          <w:kern w:val="1"/>
          <w:sz w:val="25"/>
          <w:szCs w:val="25"/>
          <w:lang w:eastAsia="ar-SA"/>
        </w:rPr>
        <w:t xml:space="preserve"> Инструкци</w:t>
      </w:r>
      <w:r w:rsidRPr="009111AE">
        <w:rPr>
          <w:rFonts w:ascii="Liberation Serif" w:eastAsia="Times New Roman" w:hAnsi="Liberation Serif" w:cs="Liberation Serif"/>
          <w:kern w:val="1"/>
          <w:sz w:val="25"/>
          <w:szCs w:val="25"/>
          <w:lang w:eastAsia="ar-SA"/>
        </w:rPr>
        <w:t>я</w:t>
      </w:r>
      <w:r w:rsidR="00F6127D" w:rsidRPr="009111AE">
        <w:rPr>
          <w:rFonts w:ascii="Liberation Serif" w:eastAsia="Times New Roman" w:hAnsi="Liberation Serif" w:cs="Liberation Serif"/>
          <w:kern w:val="1"/>
          <w:sz w:val="25"/>
          <w:szCs w:val="25"/>
          <w:lang w:eastAsia="ar-SA"/>
        </w:rPr>
        <w:t xml:space="preserve"> №174н, Приказа Минфина России от 07.12.2018 №256н, Инструкции №157н, положения </w:t>
      </w:r>
      <w:r w:rsidRPr="009111AE">
        <w:rPr>
          <w:rFonts w:ascii="Liberation Serif" w:eastAsia="Times New Roman" w:hAnsi="Liberation Serif" w:cs="Liberation Serif"/>
          <w:kern w:val="1"/>
          <w:sz w:val="25"/>
          <w:szCs w:val="25"/>
          <w:lang w:eastAsia="ar-SA"/>
        </w:rPr>
        <w:t xml:space="preserve">об учетной политике Учреждения </w:t>
      </w:r>
      <w:r w:rsidR="00F6127D" w:rsidRPr="009111AE">
        <w:rPr>
          <w:rFonts w:ascii="Liberation Serif" w:eastAsia="Times New Roman" w:hAnsi="Liberation Serif" w:cs="Liberation Serif"/>
          <w:kern w:val="1"/>
          <w:sz w:val="25"/>
          <w:szCs w:val="25"/>
          <w:lang w:eastAsia="ar-SA"/>
        </w:rPr>
        <w:t>- в установленный срок не исполнено Представление органа муниципального финансового контроля в части учета скважины водозаборной на сумму 58 850,00 рублей</w:t>
      </w:r>
      <w:r w:rsidRPr="009111AE">
        <w:rPr>
          <w:rFonts w:ascii="Liberation Serif" w:eastAsia="Times New Roman" w:hAnsi="Liberation Serif" w:cs="Liberation Serif"/>
          <w:kern w:val="1"/>
          <w:sz w:val="25"/>
          <w:szCs w:val="25"/>
          <w:lang w:eastAsia="ar-SA"/>
        </w:rPr>
        <w:t>;</w:t>
      </w:r>
      <w:r w:rsidR="00F6127D" w:rsidRPr="009111AE">
        <w:rPr>
          <w:rFonts w:ascii="Liberation Serif" w:eastAsia="Times New Roman" w:hAnsi="Liberation Serif" w:cs="Liberation Serif"/>
          <w:kern w:val="1"/>
          <w:sz w:val="25"/>
          <w:szCs w:val="25"/>
          <w:lang w:eastAsia="ar-SA"/>
        </w:rPr>
        <w:t xml:space="preserve"> акт на списание материальных запасов: кирпича, желоба водосточного и мраморной плиты в сумме 60 716,90 рублей не подтверждает их фактическое использование по назначению;</w:t>
      </w:r>
      <w:r w:rsidRPr="009111AE">
        <w:rPr>
          <w:rFonts w:ascii="Liberation Serif" w:eastAsia="Times New Roman" w:hAnsi="Liberation Serif" w:cs="Liberation Serif"/>
          <w:kern w:val="1"/>
          <w:sz w:val="25"/>
          <w:szCs w:val="25"/>
          <w:lang w:eastAsia="ar-SA"/>
        </w:rPr>
        <w:t xml:space="preserve"> </w:t>
      </w:r>
      <w:r w:rsidR="00F6127D" w:rsidRPr="009111AE">
        <w:rPr>
          <w:rFonts w:ascii="Liberation Serif" w:eastAsia="Times New Roman" w:hAnsi="Liberation Serif" w:cs="Liberation Serif"/>
          <w:kern w:val="1"/>
          <w:sz w:val="25"/>
          <w:szCs w:val="25"/>
          <w:lang w:eastAsia="ar-SA"/>
        </w:rPr>
        <w:t>в составе расходов неправомерно учтена охранная пожарная сигнализация путем одномоментного списания, без применения линейного способа амортизации основных средств, предусмотренного Учетной политикой в сумме 44 450 рублей;</w:t>
      </w:r>
      <w:r w:rsidRPr="009111AE">
        <w:rPr>
          <w:rFonts w:ascii="Liberation Serif" w:eastAsia="Times New Roman" w:hAnsi="Liberation Serif" w:cs="Liberation Serif"/>
          <w:kern w:val="1"/>
          <w:sz w:val="25"/>
          <w:szCs w:val="25"/>
          <w:lang w:eastAsia="ar-SA"/>
        </w:rPr>
        <w:t xml:space="preserve"> </w:t>
      </w:r>
      <w:r w:rsidR="00F6127D" w:rsidRPr="009111AE">
        <w:rPr>
          <w:rFonts w:ascii="Liberation Serif" w:eastAsia="Times New Roman" w:hAnsi="Liberation Serif" w:cs="Liberation Serif"/>
          <w:kern w:val="1"/>
          <w:sz w:val="25"/>
          <w:szCs w:val="25"/>
          <w:lang w:eastAsia="ar-SA"/>
        </w:rPr>
        <w:t xml:space="preserve">в нарушение приказа от 09.01.2023 №2, </w:t>
      </w:r>
      <w:r w:rsidR="00F6127D" w:rsidRPr="009111AE">
        <w:rPr>
          <w:rFonts w:ascii="Liberation Serif" w:eastAsia="Times New Roman" w:hAnsi="Liberation Serif" w:cs="Liberation Serif"/>
          <w:kern w:val="1"/>
          <w:sz w:val="25"/>
          <w:szCs w:val="25"/>
          <w:lang w:eastAsia="ar-SA"/>
        </w:rPr>
        <w:lastRenderedPageBreak/>
        <w:t>положения об Учетной политике не соблюдены сроки предоставления авансового отчета на сум</w:t>
      </w:r>
      <w:r w:rsidRPr="009111AE">
        <w:rPr>
          <w:rFonts w:ascii="Liberation Serif" w:eastAsia="Times New Roman" w:hAnsi="Liberation Serif" w:cs="Liberation Serif"/>
          <w:kern w:val="1"/>
          <w:sz w:val="25"/>
          <w:szCs w:val="25"/>
          <w:lang w:eastAsia="ar-SA"/>
        </w:rPr>
        <w:t>му 373,04 руб.</w:t>
      </w:r>
      <w:r w:rsidR="00F6127D" w:rsidRPr="009111AE">
        <w:rPr>
          <w:rFonts w:ascii="Liberation Serif" w:eastAsia="Times New Roman" w:hAnsi="Liberation Serif" w:cs="Liberation Serif"/>
          <w:kern w:val="1"/>
          <w:sz w:val="25"/>
          <w:szCs w:val="25"/>
          <w:lang w:eastAsia="ar-SA"/>
        </w:rPr>
        <w:t>;</w:t>
      </w:r>
      <w:r w:rsidRPr="009111AE">
        <w:rPr>
          <w:rFonts w:ascii="Liberation Serif" w:eastAsia="Times New Roman" w:hAnsi="Liberation Serif" w:cs="Liberation Serif"/>
          <w:kern w:val="1"/>
          <w:sz w:val="25"/>
          <w:szCs w:val="25"/>
          <w:lang w:eastAsia="ar-SA"/>
        </w:rPr>
        <w:t xml:space="preserve"> </w:t>
      </w:r>
      <w:r w:rsidR="00F6127D" w:rsidRPr="009111AE">
        <w:rPr>
          <w:rFonts w:ascii="Liberation Serif" w:eastAsia="Times New Roman" w:hAnsi="Liberation Serif" w:cs="Liberation Serif"/>
          <w:kern w:val="1"/>
          <w:sz w:val="25"/>
          <w:szCs w:val="25"/>
          <w:lang w:eastAsia="ar-SA"/>
        </w:rPr>
        <w:t>в нарушение Инструкции №174н, Приказа Минфина России от 07.12.2018 №256н, Инструкции №157н, положения об учетной политике Учреждения по результатам инвентаризации на территории парка обнаружены неучтенные товарно-материальные ценности; по результатам внеплановой инвентаризации с участием проверяющих установлены излишки товарно-материальных ценностей в количестве 17 910,239 единиц без стоимостной оценки на дату проведения контрольного мероприятия; недостача – в количестве 491,059 единиц.</w:t>
      </w:r>
    </w:p>
    <w:p w14:paraId="573A7247" w14:textId="77777777" w:rsidR="00F6127D" w:rsidRPr="009111AE" w:rsidRDefault="002C4E37" w:rsidP="00F6127D">
      <w:pPr>
        <w:suppressAutoHyphens/>
        <w:spacing w:after="0" w:line="240" w:lineRule="auto"/>
        <w:ind w:firstLine="709"/>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w:t>
      </w:r>
      <w:r w:rsidRPr="009111AE">
        <w:rPr>
          <w:rFonts w:ascii="Liberation Serif" w:eastAsia="Times New Roman" w:hAnsi="Liberation Serif" w:cs="Liberation Serif"/>
          <w:kern w:val="1"/>
          <w:sz w:val="25"/>
          <w:szCs w:val="25"/>
          <w:lang w:eastAsia="ar-SA"/>
        </w:rPr>
        <w:t>о</w:t>
      </w:r>
      <w:r w:rsidR="00F6127D" w:rsidRPr="009111AE">
        <w:rPr>
          <w:rFonts w:ascii="Liberation Serif" w:eastAsia="Times New Roman" w:hAnsi="Liberation Serif" w:cs="Liberation Serif"/>
          <w:kern w:val="1"/>
          <w:sz w:val="25"/>
          <w:szCs w:val="25"/>
          <w:lang w:eastAsia="ar-SA"/>
        </w:rPr>
        <w:t xml:space="preserve"> требовани</w:t>
      </w:r>
      <w:r w:rsidRPr="009111AE">
        <w:rPr>
          <w:rFonts w:ascii="Liberation Serif" w:eastAsia="Times New Roman" w:hAnsi="Liberation Serif" w:cs="Liberation Serif"/>
          <w:kern w:val="1"/>
          <w:sz w:val="25"/>
          <w:szCs w:val="25"/>
          <w:lang w:eastAsia="ar-SA"/>
        </w:rPr>
        <w:t>е</w:t>
      </w:r>
      <w:r w:rsidR="00F6127D" w:rsidRPr="009111AE">
        <w:rPr>
          <w:rFonts w:ascii="Liberation Serif" w:eastAsia="Times New Roman" w:hAnsi="Liberation Serif" w:cs="Liberation Serif"/>
          <w:kern w:val="1"/>
          <w:sz w:val="25"/>
          <w:szCs w:val="25"/>
          <w:lang w:eastAsia="ar-SA"/>
        </w:rPr>
        <w:t xml:space="preserve"> приказа Минфина России от 30.03.2015 №52н, установленных разделом 2 Методических указаний по применению форм первичных учетных документов и формированию регистров бухгалтерского учета, в табелях учета использования рабочего времени (формы по ОКУД №0504421) отсутствуют обязательные реквизиты </w:t>
      </w:r>
    </w:p>
    <w:p w14:paraId="783EEA40" w14:textId="77777777" w:rsidR="00F6127D" w:rsidRPr="009111AE" w:rsidRDefault="009111AE" w:rsidP="00F6127D">
      <w:pPr>
        <w:suppressAutoHyphens/>
        <w:spacing w:after="0" w:line="240" w:lineRule="auto"/>
        <w:ind w:firstLine="709"/>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 пункт 8 Инструкции №157н, требований приказа Минфина России от 30.03.2015 №52н, установленных разделом 2 Методических указаний по применению форм первичных учетных документов и формированию регистров бухгалтерского учета, в расчетно-платежных ведомостях (форма по ОКУД №0504401) отсутствуют обязательные реквизиты, такие как: подписи, расшифровка подписи, должность исполнителя, даты составления и подписания документа</w:t>
      </w:r>
    </w:p>
    <w:p w14:paraId="20AD9F00" w14:textId="77777777" w:rsidR="00F6127D" w:rsidRPr="009111AE" w:rsidRDefault="009111AE" w:rsidP="00F6127D">
      <w:pPr>
        <w:suppressAutoHyphens/>
        <w:spacing w:after="0" w:line="240" w:lineRule="auto"/>
        <w:ind w:firstLine="709"/>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арушение ст. 151 ТК РФ, п. 20 Положения об оплате труда, Приказы «О поручении выполнения дополнительной работы путем совмещения должностей» при распределении обязанностей отсутствующего сотрудника одновременно на несколько человек не содержат возлагаемый вид работ</w:t>
      </w:r>
    </w:p>
    <w:p w14:paraId="3FB97F51" w14:textId="77777777" w:rsidR="00F6127D" w:rsidRPr="009111AE" w:rsidRDefault="009111AE" w:rsidP="00F6127D">
      <w:pPr>
        <w:suppressAutoHyphens/>
        <w:spacing w:after="0" w:line="240" w:lineRule="auto"/>
        <w:ind w:firstLine="709"/>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w:t>
      </w:r>
      <w:r w:rsidRPr="009111AE">
        <w:rPr>
          <w:rFonts w:ascii="Liberation Serif" w:eastAsia="Times New Roman" w:hAnsi="Liberation Serif" w:cs="Liberation Serif"/>
          <w:kern w:val="1"/>
          <w:sz w:val="25"/>
          <w:szCs w:val="25"/>
          <w:lang w:eastAsia="ar-SA"/>
        </w:rPr>
        <w:t>о</w:t>
      </w:r>
      <w:r w:rsidR="00F6127D" w:rsidRPr="009111AE">
        <w:rPr>
          <w:rFonts w:ascii="Liberation Serif" w:eastAsia="Times New Roman" w:hAnsi="Liberation Serif" w:cs="Liberation Serif"/>
          <w:kern w:val="1"/>
          <w:sz w:val="25"/>
          <w:szCs w:val="25"/>
          <w:lang w:eastAsia="ar-SA"/>
        </w:rPr>
        <w:t xml:space="preserve"> Положени</w:t>
      </w:r>
      <w:r w:rsidRPr="009111AE">
        <w:rPr>
          <w:rFonts w:ascii="Liberation Serif" w:eastAsia="Times New Roman" w:hAnsi="Liberation Serif" w:cs="Liberation Serif"/>
          <w:kern w:val="1"/>
          <w:sz w:val="25"/>
          <w:szCs w:val="25"/>
          <w:lang w:eastAsia="ar-SA"/>
        </w:rPr>
        <w:t>е</w:t>
      </w:r>
      <w:r w:rsidR="00F6127D" w:rsidRPr="009111AE">
        <w:rPr>
          <w:rFonts w:ascii="Liberation Serif" w:eastAsia="Times New Roman" w:hAnsi="Liberation Serif" w:cs="Liberation Serif"/>
          <w:kern w:val="1"/>
          <w:sz w:val="25"/>
          <w:szCs w:val="25"/>
          <w:lang w:eastAsia="ar-SA"/>
        </w:rPr>
        <w:t xml:space="preserve"> об учетной политике, Распоряжени</w:t>
      </w:r>
      <w:r w:rsidRPr="009111AE">
        <w:rPr>
          <w:rFonts w:ascii="Liberation Serif" w:eastAsia="Times New Roman" w:hAnsi="Liberation Serif" w:cs="Liberation Serif"/>
          <w:kern w:val="1"/>
          <w:sz w:val="25"/>
          <w:szCs w:val="25"/>
          <w:lang w:eastAsia="ar-SA"/>
        </w:rPr>
        <w:t>е</w:t>
      </w:r>
      <w:r w:rsidR="00F6127D" w:rsidRPr="009111AE">
        <w:rPr>
          <w:rFonts w:ascii="Liberation Serif" w:eastAsia="Times New Roman" w:hAnsi="Liberation Serif" w:cs="Liberation Serif"/>
          <w:kern w:val="1"/>
          <w:sz w:val="25"/>
          <w:szCs w:val="25"/>
          <w:lang w:eastAsia="ar-SA"/>
        </w:rPr>
        <w:t xml:space="preserve"> Минтранса России от 14.03.2008 №АМ-23-р "О введении в действие методических рекомендаций "Нормы расхода топлив и смазочных материалов на автомобильном транспорте", в проверяемом периоде допускалось необоснованное применение повышенных коэффициентов к базовым нормам списания ГСМ, Учреждением представлены документы, не подтверждающие экономическое обоснование использования автотранспортного средства и примененных норм расходования ГСМ</w:t>
      </w:r>
    </w:p>
    <w:p w14:paraId="4A5628BB" w14:textId="77777777" w:rsidR="00F6127D" w:rsidRPr="009111AE" w:rsidRDefault="009111AE" w:rsidP="00F6127D">
      <w:pPr>
        <w:suppressAutoHyphens/>
        <w:spacing w:after="0" w:line="240" w:lineRule="auto"/>
        <w:ind w:firstLine="709"/>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w:t>
      </w:r>
      <w:r w:rsidR="00F6127D" w:rsidRPr="009111AE">
        <w:rPr>
          <w:rFonts w:ascii="Liberation Serif" w:eastAsia="Times New Roman" w:hAnsi="Liberation Serif" w:cs="Liberation Serif"/>
          <w:kern w:val="1"/>
          <w:sz w:val="25"/>
          <w:szCs w:val="25"/>
          <w:lang w:eastAsia="ar-SA"/>
        </w:rPr>
        <w:t>арушен Приказ Минфина России от 15.06.2020 N 103н Учреждением допускаются случаи неравномерного расходования бумаги в течение проверяемого периода (2022 - 52, 2023 - 128, 2024 - 80 пачек), несоответствия между количеством бумаги офисной, списанной по акту и фактически выданной сотрудникам, нормы списания канцтоваров отсутствуют и не применяются</w:t>
      </w:r>
    </w:p>
    <w:p w14:paraId="666573C2" w14:textId="77777777" w:rsidR="00F6127D" w:rsidRPr="009111AE" w:rsidRDefault="009111AE" w:rsidP="00F6127D">
      <w:pPr>
        <w:suppressAutoHyphens/>
        <w:spacing w:after="0" w:line="240" w:lineRule="auto"/>
        <w:ind w:firstLine="709"/>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lang w:eastAsia="ar-SA"/>
        </w:rPr>
        <w:t>Нарушены</w:t>
      </w:r>
      <w:r w:rsidR="00F6127D" w:rsidRPr="009111AE">
        <w:rPr>
          <w:rFonts w:ascii="Liberation Serif" w:eastAsia="Times New Roman" w:hAnsi="Liberation Serif" w:cs="Liberation Serif"/>
          <w:kern w:val="1"/>
          <w:sz w:val="25"/>
          <w:szCs w:val="25"/>
          <w:lang w:eastAsia="ar-SA"/>
        </w:rPr>
        <w:t xml:space="preserve"> положени</w:t>
      </w:r>
      <w:r w:rsidRPr="009111AE">
        <w:rPr>
          <w:rFonts w:ascii="Liberation Serif" w:eastAsia="Times New Roman" w:hAnsi="Liberation Serif" w:cs="Liberation Serif"/>
          <w:kern w:val="1"/>
          <w:sz w:val="25"/>
          <w:szCs w:val="25"/>
          <w:lang w:eastAsia="ar-SA"/>
        </w:rPr>
        <w:t>я</w:t>
      </w:r>
      <w:r w:rsidR="00F6127D" w:rsidRPr="009111AE">
        <w:rPr>
          <w:rFonts w:ascii="Liberation Serif" w:eastAsia="Times New Roman" w:hAnsi="Liberation Serif" w:cs="Liberation Serif"/>
          <w:kern w:val="1"/>
          <w:sz w:val="25"/>
          <w:szCs w:val="25"/>
          <w:lang w:eastAsia="ar-SA"/>
        </w:rPr>
        <w:t xml:space="preserve"> раздела 3 Приказа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ч.6ст.22 Закона 44-ФЗ, выбор подрядчика произведен формально, не использовано право направлять запросы о предоставлении ценовой информации и возможность воспользоваться иными источниками получения ценовой информации для определения НМЦК методом сопоставимых рыночных цен, </w:t>
      </w:r>
      <w:proofErr w:type="gramStart"/>
      <w:r w:rsidR="00F6127D" w:rsidRPr="009111AE">
        <w:rPr>
          <w:rFonts w:ascii="Liberation Serif" w:eastAsia="Times New Roman" w:hAnsi="Liberation Serif" w:cs="Liberation Serif"/>
          <w:kern w:val="1"/>
          <w:sz w:val="25"/>
          <w:szCs w:val="25"/>
          <w:lang w:eastAsia="ar-SA"/>
        </w:rPr>
        <w:t>некорректно  определена</w:t>
      </w:r>
      <w:proofErr w:type="gramEnd"/>
      <w:r w:rsidR="00F6127D" w:rsidRPr="009111AE">
        <w:rPr>
          <w:rFonts w:ascii="Liberation Serif" w:eastAsia="Times New Roman" w:hAnsi="Liberation Serif" w:cs="Liberation Serif"/>
          <w:kern w:val="1"/>
          <w:sz w:val="25"/>
          <w:szCs w:val="25"/>
          <w:lang w:eastAsia="ar-SA"/>
        </w:rPr>
        <w:t xml:space="preserve"> НМЦК </w:t>
      </w:r>
    </w:p>
    <w:p w14:paraId="5D16D3E8" w14:textId="77777777" w:rsidR="00F6127D" w:rsidRPr="009111AE" w:rsidRDefault="00F6127D" w:rsidP="00F6127D">
      <w:pPr>
        <w:suppressAutoHyphens/>
        <w:autoSpaceDE w:val="0"/>
        <w:autoSpaceDN w:val="0"/>
        <w:adjustRightInd w:val="0"/>
        <w:spacing w:after="0" w:line="240" w:lineRule="auto"/>
        <w:ind w:firstLine="709"/>
        <w:contextualSpacing/>
        <w:jc w:val="both"/>
        <w:rPr>
          <w:rFonts w:ascii="Liberation Serif" w:eastAsia="Times New Roman" w:hAnsi="Liberation Serif" w:cs="Liberation Serif"/>
          <w:kern w:val="1"/>
          <w:sz w:val="25"/>
          <w:szCs w:val="25"/>
          <w:lang w:eastAsia="ar-SA"/>
        </w:rPr>
      </w:pPr>
      <w:r w:rsidRPr="009111AE">
        <w:rPr>
          <w:rFonts w:ascii="Liberation Serif" w:eastAsia="Times New Roman" w:hAnsi="Liberation Serif" w:cs="Liberation Serif"/>
          <w:kern w:val="1"/>
          <w:sz w:val="25"/>
          <w:szCs w:val="25"/>
          <w:shd w:val="clear" w:color="auto" w:fill="FFFFFF"/>
          <w:lang w:eastAsia="ar-SA"/>
        </w:rPr>
        <w:t>П</w:t>
      </w:r>
      <w:r w:rsidRPr="009111AE">
        <w:rPr>
          <w:rFonts w:ascii="Liberation Serif" w:eastAsia="Times New Roman" w:hAnsi="Liberation Serif" w:cs="Liberation Serif"/>
          <w:kern w:val="1"/>
          <w:sz w:val="25"/>
          <w:szCs w:val="25"/>
          <w:lang w:eastAsia="ar-SA"/>
        </w:rPr>
        <w:t>о договорам с заказчиками, предусматривающим компенсацию расходов на электроэнергию, отсутствует расчет потребленных энергоресурсов, противоречия в условиях договора препятствуют возмещению заказчиками расходов за электроэнергию.</w:t>
      </w:r>
    </w:p>
    <w:p w14:paraId="4FCC63D7" w14:textId="77777777" w:rsidR="0052124A" w:rsidRPr="009111AE" w:rsidRDefault="0052124A" w:rsidP="0052124A">
      <w:pPr>
        <w:suppressAutoHyphens/>
        <w:spacing w:after="0" w:line="240" w:lineRule="auto"/>
        <w:ind w:firstLine="709"/>
        <w:jc w:val="both"/>
        <w:rPr>
          <w:rFonts w:ascii="Liberation Serif" w:eastAsia="Times New Roman" w:hAnsi="Liberation Serif" w:cs="Times New Roman"/>
          <w:sz w:val="27"/>
          <w:szCs w:val="27"/>
          <w:lang w:eastAsia="ar-SA"/>
        </w:rPr>
      </w:pPr>
      <w:r w:rsidRPr="009111AE">
        <w:rPr>
          <w:rFonts w:ascii="Liberation Serif" w:eastAsia="Times New Roman" w:hAnsi="Liberation Serif" w:cs="Times New Roman"/>
          <w:sz w:val="27"/>
          <w:szCs w:val="27"/>
          <w:lang w:eastAsia="ar-SA"/>
        </w:rPr>
        <w:t xml:space="preserve">Проверяемому лицу направлено Представление об устранении выявленных нарушений. </w:t>
      </w:r>
    </w:p>
    <w:p w14:paraId="6F1F12E8" w14:textId="77777777" w:rsidR="007B6837" w:rsidRPr="009111AE" w:rsidRDefault="007B6837"/>
    <w:sectPr w:rsidR="007B6837" w:rsidRPr="009111AE" w:rsidSect="00F6286E">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CB2"/>
    <w:rsid w:val="00160CB2"/>
    <w:rsid w:val="002C4E37"/>
    <w:rsid w:val="004340A4"/>
    <w:rsid w:val="0052124A"/>
    <w:rsid w:val="007B6837"/>
    <w:rsid w:val="009111AE"/>
    <w:rsid w:val="009312B1"/>
    <w:rsid w:val="00F6127D"/>
    <w:rsid w:val="00F6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406B"/>
  <w15:docId w15:val="{521C6944-BB4F-4B5E-978C-85C909BB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6127D"/>
    <w:pPr>
      <w:spacing w:after="120"/>
      <w:ind w:left="283"/>
    </w:pPr>
  </w:style>
  <w:style w:type="character" w:customStyle="1" w:styleId="a4">
    <w:name w:val="Основной текст с отступом Знак"/>
    <w:basedOn w:val="a0"/>
    <w:link w:val="a3"/>
    <w:uiPriority w:val="99"/>
    <w:semiHidden/>
    <w:rsid w:val="00F61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Kru_1</dc:creator>
  <cp:keywords/>
  <dc:description/>
  <cp:lastModifiedBy>Анастасия Александровна Решетунова</cp:lastModifiedBy>
  <cp:revision>7</cp:revision>
  <dcterms:created xsi:type="dcterms:W3CDTF">2025-09-03T11:49:00Z</dcterms:created>
  <dcterms:modified xsi:type="dcterms:W3CDTF">2025-09-04T03:39:00Z</dcterms:modified>
</cp:coreProperties>
</file>