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1D" w:rsidRDefault="0064391D" w:rsidP="00F24477">
      <w:pPr>
        <w:spacing w:after="0" w:line="240" w:lineRule="auto"/>
        <w:jc w:val="center"/>
        <w:rPr>
          <w:rFonts w:ascii="Times New Roman" w:hAnsi="Times New Roman" w:cs="Times New Roman"/>
          <w:b/>
          <w:bCs/>
          <w:sz w:val="28"/>
          <w:szCs w:val="28"/>
          <w:shd w:val="clear" w:color="auto" w:fill="FFFFFF"/>
        </w:rPr>
      </w:pPr>
      <w:bookmarkStart w:id="0" w:name="_Hlk202274104"/>
      <w:bookmarkStart w:id="1" w:name="_GoBack"/>
      <w:bookmarkEnd w:id="1"/>
      <w:r w:rsidRPr="00F24477">
        <w:rPr>
          <w:rFonts w:ascii="Times New Roman" w:hAnsi="Times New Roman" w:cs="Times New Roman"/>
          <w:b/>
          <w:bCs/>
          <w:sz w:val="28"/>
          <w:szCs w:val="28"/>
          <w:shd w:val="clear" w:color="auto" w:fill="FFFFFF"/>
        </w:rPr>
        <w:t>Об ответственности за не</w:t>
      </w:r>
      <w:r w:rsidR="00812953">
        <w:rPr>
          <w:rFonts w:ascii="Times New Roman" w:hAnsi="Times New Roman" w:cs="Times New Roman"/>
          <w:b/>
          <w:bCs/>
          <w:sz w:val="28"/>
          <w:szCs w:val="28"/>
          <w:shd w:val="clear" w:color="auto" w:fill="FFFFFF"/>
        </w:rPr>
        <w:t xml:space="preserve"> </w:t>
      </w:r>
      <w:r w:rsidRPr="00F24477">
        <w:rPr>
          <w:rFonts w:ascii="Times New Roman" w:hAnsi="Times New Roman" w:cs="Times New Roman"/>
          <w:b/>
          <w:bCs/>
          <w:sz w:val="28"/>
          <w:szCs w:val="28"/>
          <w:shd w:val="clear" w:color="auto" w:fill="FFFFFF"/>
        </w:rPr>
        <w:t>уведомление о трудоустройстве бывшего государственного или муниципального служащего</w:t>
      </w:r>
    </w:p>
    <w:bookmarkEnd w:id="0"/>
    <w:p w:rsidR="00812953" w:rsidRPr="00F24477" w:rsidRDefault="00812953" w:rsidP="00F24477">
      <w:pPr>
        <w:spacing w:after="0" w:line="240" w:lineRule="auto"/>
        <w:jc w:val="center"/>
        <w:rPr>
          <w:rFonts w:ascii="Times New Roman" w:hAnsi="Times New Roman" w:cs="Times New Roman"/>
          <w:b/>
          <w:bCs/>
          <w:sz w:val="28"/>
          <w:szCs w:val="28"/>
          <w:shd w:val="clear" w:color="auto" w:fill="FFFFFF"/>
        </w:rPr>
      </w:pPr>
    </w:p>
    <w:p w:rsidR="0064391D" w:rsidRPr="00F24477" w:rsidRDefault="0064391D" w:rsidP="00F24477">
      <w:pPr>
        <w:pStyle w:val="a3"/>
        <w:shd w:val="clear" w:color="auto" w:fill="FFFFFF"/>
        <w:spacing w:before="0" w:beforeAutospacing="0" w:after="0" w:afterAutospacing="0"/>
        <w:ind w:firstLine="708"/>
        <w:jc w:val="both"/>
        <w:rPr>
          <w:sz w:val="28"/>
          <w:szCs w:val="28"/>
        </w:rPr>
      </w:pPr>
      <w:r w:rsidRPr="00F24477">
        <w:rPr>
          <w:sz w:val="28"/>
          <w:szCs w:val="28"/>
          <w:shd w:val="clear" w:color="auto" w:fill="FFFFFF"/>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w:t>
      </w:r>
      <w:r w:rsidR="00812953">
        <w:rPr>
          <w:sz w:val="28"/>
          <w:szCs w:val="28"/>
          <w:shd w:val="clear" w:color="auto" w:fill="FFFFFF"/>
        </w:rPr>
        <w:br/>
      </w:r>
      <w:r w:rsidRPr="00F24477">
        <w:rPr>
          <w:sz w:val="28"/>
          <w:szCs w:val="28"/>
          <w:shd w:val="clear" w:color="auto" w:fill="FFFFFF"/>
        </w:rPr>
        <w:t xml:space="preserve">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w:t>
      </w:r>
      <w:r w:rsidR="00812953">
        <w:rPr>
          <w:sz w:val="28"/>
          <w:szCs w:val="28"/>
          <w:shd w:val="clear" w:color="auto" w:fill="FFFFFF"/>
        </w:rPr>
        <w:br/>
      </w:r>
      <w:r w:rsidRPr="00F24477">
        <w:rPr>
          <w:sz w:val="28"/>
          <w:szCs w:val="28"/>
          <w:shd w:val="clear" w:color="auto" w:fill="FFFFFF"/>
        </w:rPr>
        <w:t>по последнему месту его службы (статья 64.1 Трудового кодекса Российской Федерации, часть 4 статьи 12 Федерального закона «О противодействии коррупции»).</w:t>
      </w:r>
    </w:p>
    <w:p w:rsidR="0064391D" w:rsidRPr="00F24477" w:rsidRDefault="0064391D" w:rsidP="00F24477">
      <w:pPr>
        <w:pStyle w:val="a3"/>
        <w:shd w:val="clear" w:color="auto" w:fill="FFFFFF"/>
        <w:spacing w:before="0" w:beforeAutospacing="0" w:after="0" w:afterAutospacing="0"/>
        <w:ind w:firstLine="708"/>
        <w:jc w:val="both"/>
        <w:rPr>
          <w:sz w:val="28"/>
          <w:szCs w:val="28"/>
        </w:rPr>
      </w:pPr>
      <w:r w:rsidRPr="00F24477">
        <w:rPr>
          <w:sz w:val="28"/>
          <w:szCs w:val="28"/>
          <w:shd w:val="clear" w:color="auto" w:fill="FFFFFF"/>
        </w:rPr>
        <w:t>Работодатель обязан направлять письменное сообщение о заключении трудового договора с бывшим государственным или муниципальным служащим в случае приема работника на основную работу. Сообщение также направляется по каждому договору при оформлении с основным работником совместительства, независимо от размера заработной платы, а равно при заключении с ним гражданско-правового договора на выполнение работ (оказание услуг), если стоимость выполняемых работ (оказываемых услуг)</w:t>
      </w:r>
      <w:r w:rsidR="00812953">
        <w:rPr>
          <w:sz w:val="28"/>
          <w:szCs w:val="28"/>
          <w:shd w:val="clear" w:color="auto" w:fill="FFFFFF"/>
        </w:rPr>
        <w:t xml:space="preserve"> </w:t>
      </w:r>
      <w:r w:rsidR="00812953">
        <w:rPr>
          <w:sz w:val="28"/>
          <w:szCs w:val="28"/>
          <w:shd w:val="clear" w:color="auto" w:fill="FFFFFF"/>
        </w:rPr>
        <w:br/>
      </w:r>
      <w:r w:rsidRPr="00F24477">
        <w:rPr>
          <w:sz w:val="28"/>
          <w:szCs w:val="28"/>
          <w:shd w:val="clear" w:color="auto" w:fill="FFFFFF"/>
        </w:rPr>
        <w:t>по договору превышает 100 000 руб. в месяц или договор заключен на срок менее месяца, но стоимость выполняемых работ (оказываемых услуг) превышает 100 000 руб.</w:t>
      </w:r>
    </w:p>
    <w:p w:rsidR="0064391D" w:rsidRPr="00F24477" w:rsidRDefault="0064391D" w:rsidP="00F24477">
      <w:pPr>
        <w:pStyle w:val="a3"/>
        <w:shd w:val="clear" w:color="auto" w:fill="FFFFFF"/>
        <w:spacing w:before="0" w:beforeAutospacing="0" w:after="0" w:afterAutospacing="0"/>
        <w:ind w:firstLine="708"/>
        <w:jc w:val="both"/>
        <w:rPr>
          <w:sz w:val="28"/>
          <w:szCs w:val="28"/>
        </w:rPr>
      </w:pPr>
      <w:r w:rsidRPr="00F24477">
        <w:rPr>
          <w:sz w:val="28"/>
          <w:szCs w:val="28"/>
          <w:shd w:val="clear" w:color="auto" w:fill="FFFFFF"/>
        </w:rPr>
        <w:t xml:space="preserve">Порядок направления сообщения о заключении трудового договора представителю нанимателя (работодателю) государственного </w:t>
      </w:r>
      <w:r w:rsidR="00812953">
        <w:rPr>
          <w:sz w:val="28"/>
          <w:szCs w:val="28"/>
          <w:shd w:val="clear" w:color="auto" w:fill="FFFFFF"/>
        </w:rPr>
        <w:br/>
      </w:r>
      <w:r w:rsidRPr="00F24477">
        <w:rPr>
          <w:sz w:val="28"/>
          <w:szCs w:val="28"/>
          <w:shd w:val="clear" w:color="auto" w:fill="FFFFFF"/>
        </w:rPr>
        <w:t xml:space="preserve">или муниципального служащего по последнему месту его службы установлен Правилами сообщения работодателем о заключении трудового или гражданско-правового договора на выполнение работ (оказание услуг) </w:t>
      </w:r>
      <w:r w:rsidR="00812953">
        <w:rPr>
          <w:sz w:val="28"/>
          <w:szCs w:val="28"/>
          <w:shd w:val="clear" w:color="auto" w:fill="FFFFFF"/>
        </w:rPr>
        <w:br/>
      </w:r>
      <w:r w:rsidRPr="00F24477">
        <w:rPr>
          <w:sz w:val="28"/>
          <w:szCs w:val="28"/>
          <w:shd w:val="clear" w:color="auto" w:fill="FFFFFF"/>
        </w:rPr>
        <w:t>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утвержденными постановлением Правительства Российской Федерации от 21 января 2015 года № 29.</w:t>
      </w:r>
    </w:p>
    <w:p w:rsidR="0064391D" w:rsidRPr="00F24477" w:rsidRDefault="0064391D" w:rsidP="00F24477">
      <w:pPr>
        <w:pStyle w:val="a3"/>
        <w:shd w:val="clear" w:color="auto" w:fill="FFFFFF"/>
        <w:spacing w:before="0" w:beforeAutospacing="0" w:after="0" w:afterAutospacing="0"/>
        <w:ind w:firstLine="708"/>
        <w:jc w:val="both"/>
        <w:rPr>
          <w:sz w:val="28"/>
          <w:szCs w:val="28"/>
        </w:rPr>
      </w:pPr>
      <w:r w:rsidRPr="00F24477">
        <w:rPr>
          <w:sz w:val="28"/>
          <w:szCs w:val="28"/>
          <w:shd w:val="clear" w:color="auto" w:fill="FFFFFF"/>
        </w:rPr>
        <w:t xml:space="preserve">В случае направления сообщения в ненадлежащий государственный орган, нарушения десятидневного срока, а равно несоблюдения установленной формы сообщения работодатель может быть привлечен </w:t>
      </w:r>
      <w:r w:rsidR="00812953">
        <w:rPr>
          <w:sz w:val="28"/>
          <w:szCs w:val="28"/>
          <w:shd w:val="clear" w:color="auto" w:fill="FFFFFF"/>
        </w:rPr>
        <w:br/>
      </w:r>
      <w:r w:rsidRPr="00F24477">
        <w:rPr>
          <w:sz w:val="28"/>
          <w:szCs w:val="28"/>
          <w:shd w:val="clear" w:color="auto" w:fill="FFFFFF"/>
        </w:rPr>
        <w:t>к административной ответственности за незаконное привлечение к трудовой деятельности либо к выполнению работ или оказанию услуг бывшего государственного или муниципального служащего в соответствии со статьей 19.29 Кодекса об административных правонарушениях Российской Федерации (далее — КоАП РФ).</w:t>
      </w:r>
    </w:p>
    <w:p w:rsidR="0064391D" w:rsidRPr="00F24477" w:rsidRDefault="0064391D" w:rsidP="00F24477">
      <w:pPr>
        <w:pStyle w:val="a3"/>
        <w:shd w:val="clear" w:color="auto" w:fill="FFFFFF"/>
        <w:spacing w:before="0" w:beforeAutospacing="0" w:after="0" w:afterAutospacing="0"/>
        <w:ind w:firstLine="708"/>
        <w:jc w:val="both"/>
        <w:rPr>
          <w:sz w:val="28"/>
          <w:szCs w:val="28"/>
        </w:rPr>
      </w:pPr>
      <w:r w:rsidRPr="00F24477">
        <w:rPr>
          <w:sz w:val="28"/>
          <w:szCs w:val="28"/>
          <w:shd w:val="clear" w:color="auto" w:fill="FFFFFF"/>
        </w:rPr>
        <w:t xml:space="preserve">Этой статьей предусмотрено наложение административного штрафа </w:t>
      </w:r>
      <w:r w:rsidR="00812953">
        <w:rPr>
          <w:sz w:val="28"/>
          <w:szCs w:val="28"/>
          <w:shd w:val="clear" w:color="auto" w:fill="FFFFFF"/>
        </w:rPr>
        <w:br/>
      </w:r>
      <w:r w:rsidRPr="00F24477">
        <w:rPr>
          <w:sz w:val="28"/>
          <w:szCs w:val="28"/>
          <w:shd w:val="clear" w:color="auto" w:fill="FFFFFF"/>
        </w:rPr>
        <w:t xml:space="preserve">на граждан в размере от двух тысяч до четырех тысяч рублей, </w:t>
      </w:r>
      <w:r w:rsidR="00812953">
        <w:rPr>
          <w:sz w:val="28"/>
          <w:szCs w:val="28"/>
          <w:shd w:val="clear" w:color="auto" w:fill="FFFFFF"/>
        </w:rPr>
        <w:br/>
      </w:r>
      <w:r w:rsidRPr="00F24477">
        <w:rPr>
          <w:sz w:val="28"/>
          <w:szCs w:val="28"/>
          <w:shd w:val="clear" w:color="auto" w:fill="FFFFFF"/>
        </w:rPr>
        <w:t xml:space="preserve">на должностных лиц — от двадцати тысяч до пятидесяти тысяч рублей, </w:t>
      </w:r>
      <w:r w:rsidR="00812953">
        <w:rPr>
          <w:sz w:val="28"/>
          <w:szCs w:val="28"/>
          <w:shd w:val="clear" w:color="auto" w:fill="FFFFFF"/>
        </w:rPr>
        <w:br/>
      </w:r>
      <w:r w:rsidRPr="00F24477">
        <w:rPr>
          <w:sz w:val="28"/>
          <w:szCs w:val="28"/>
          <w:shd w:val="clear" w:color="auto" w:fill="FFFFFF"/>
        </w:rPr>
        <w:t>на юридических лиц — от ста тысяч до пятисот тысяч рублей.</w:t>
      </w:r>
    </w:p>
    <w:p w:rsidR="0064391D" w:rsidRPr="00F24477" w:rsidRDefault="0064391D" w:rsidP="00F24477">
      <w:pPr>
        <w:pStyle w:val="a3"/>
        <w:shd w:val="clear" w:color="auto" w:fill="FFFFFF"/>
        <w:spacing w:before="0" w:beforeAutospacing="0" w:after="0" w:afterAutospacing="0"/>
        <w:ind w:firstLine="708"/>
        <w:jc w:val="both"/>
        <w:rPr>
          <w:sz w:val="28"/>
          <w:szCs w:val="28"/>
        </w:rPr>
      </w:pPr>
      <w:r w:rsidRPr="00F24477">
        <w:rPr>
          <w:sz w:val="28"/>
          <w:szCs w:val="28"/>
          <w:shd w:val="clear" w:color="auto" w:fill="FFFFFF"/>
        </w:rPr>
        <w:lastRenderedPageBreak/>
        <w:t xml:space="preserve">Срок давности привлечения к административной ответственности </w:t>
      </w:r>
      <w:r w:rsidR="00812953">
        <w:rPr>
          <w:sz w:val="28"/>
          <w:szCs w:val="28"/>
          <w:shd w:val="clear" w:color="auto" w:fill="FFFFFF"/>
        </w:rPr>
        <w:br/>
      </w:r>
      <w:r w:rsidRPr="00F24477">
        <w:rPr>
          <w:sz w:val="28"/>
          <w:szCs w:val="28"/>
          <w:shd w:val="clear" w:color="auto" w:fill="FFFFFF"/>
        </w:rPr>
        <w:t>по статье 19.29 КоАП РФ — шесть лет (часть 1 статьи 4.5 КоАП РФ).</w:t>
      </w:r>
    </w:p>
    <w:p w:rsidR="0064391D" w:rsidRPr="00F24477" w:rsidRDefault="0064391D" w:rsidP="00F24477">
      <w:pPr>
        <w:pStyle w:val="a3"/>
        <w:shd w:val="clear" w:color="auto" w:fill="FFFFFF"/>
        <w:spacing w:before="0" w:beforeAutospacing="0" w:after="0" w:afterAutospacing="0"/>
        <w:ind w:firstLine="708"/>
        <w:jc w:val="both"/>
        <w:rPr>
          <w:sz w:val="28"/>
          <w:szCs w:val="28"/>
        </w:rPr>
      </w:pPr>
      <w:r w:rsidRPr="00F24477">
        <w:rPr>
          <w:sz w:val="28"/>
          <w:szCs w:val="28"/>
          <w:shd w:val="clear" w:color="auto" w:fill="FFFFFF"/>
        </w:rPr>
        <w:t xml:space="preserve">Субъектами административных правонарушений, предусмотренных статьей 19.29 КоАП РФ, являются граждане, должностные лица </w:t>
      </w:r>
      <w:r w:rsidR="00812953">
        <w:rPr>
          <w:sz w:val="28"/>
          <w:szCs w:val="28"/>
          <w:shd w:val="clear" w:color="auto" w:fill="FFFFFF"/>
        </w:rPr>
        <w:br/>
      </w:r>
      <w:r w:rsidRPr="00F24477">
        <w:rPr>
          <w:sz w:val="28"/>
          <w:szCs w:val="28"/>
          <w:shd w:val="clear" w:color="auto" w:fill="FFFFFF"/>
        </w:rPr>
        <w:t xml:space="preserve">и юридические лица — работодатели либо заказчики работ (услуг), которые привлекли к трудовой деятельности на условиях трудового договора либо </w:t>
      </w:r>
      <w:r w:rsidR="00812953">
        <w:rPr>
          <w:sz w:val="28"/>
          <w:szCs w:val="28"/>
          <w:shd w:val="clear" w:color="auto" w:fill="FFFFFF"/>
        </w:rPr>
        <w:br/>
      </w:r>
      <w:r w:rsidRPr="00F24477">
        <w:rPr>
          <w:sz w:val="28"/>
          <w:szCs w:val="28"/>
          <w:shd w:val="clear" w:color="auto" w:fill="FFFFFF"/>
        </w:rPr>
        <w:t xml:space="preserve">к выполнению работ или оказанию услуг на условиях гражданско-правового договора бывшего государственного (муниципального) служащего </w:t>
      </w:r>
      <w:r w:rsidR="00812953">
        <w:rPr>
          <w:sz w:val="28"/>
          <w:szCs w:val="28"/>
          <w:shd w:val="clear" w:color="auto" w:fill="FFFFFF"/>
        </w:rPr>
        <w:br/>
      </w:r>
      <w:r w:rsidRPr="00F24477">
        <w:rPr>
          <w:sz w:val="28"/>
          <w:szCs w:val="28"/>
          <w:shd w:val="clear" w:color="auto" w:fill="FFFFFF"/>
        </w:rPr>
        <w:t xml:space="preserve">с нарушением требований, предусмотренных Федеральным законом </w:t>
      </w:r>
      <w:r w:rsidR="00812953">
        <w:rPr>
          <w:sz w:val="28"/>
          <w:szCs w:val="28"/>
          <w:shd w:val="clear" w:color="auto" w:fill="FFFFFF"/>
        </w:rPr>
        <w:br/>
      </w:r>
      <w:r w:rsidRPr="00F24477">
        <w:rPr>
          <w:sz w:val="28"/>
          <w:szCs w:val="28"/>
          <w:shd w:val="clear" w:color="auto" w:fill="FFFFFF"/>
        </w:rPr>
        <w:t>«О противодействии коррупции».</w:t>
      </w:r>
    </w:p>
    <w:p w:rsidR="0064391D" w:rsidRPr="00F24477" w:rsidRDefault="0064391D" w:rsidP="00F24477">
      <w:pPr>
        <w:pStyle w:val="a3"/>
        <w:shd w:val="clear" w:color="auto" w:fill="FFFFFF"/>
        <w:spacing w:before="0" w:beforeAutospacing="0" w:after="0" w:afterAutospacing="0"/>
        <w:ind w:firstLine="708"/>
        <w:jc w:val="both"/>
        <w:rPr>
          <w:sz w:val="28"/>
          <w:szCs w:val="28"/>
        </w:rPr>
      </w:pPr>
      <w:r w:rsidRPr="00F24477">
        <w:rPr>
          <w:sz w:val="28"/>
          <w:szCs w:val="28"/>
          <w:shd w:val="clear" w:color="auto" w:fill="FFFFFF"/>
        </w:rPr>
        <w:t xml:space="preserve">Граждане (физические лица) подлежат административной ответственности по статье 19.29 КоАП РФ в случае привлечения ими </w:t>
      </w:r>
      <w:r w:rsidR="00812953">
        <w:rPr>
          <w:sz w:val="28"/>
          <w:szCs w:val="28"/>
          <w:shd w:val="clear" w:color="auto" w:fill="FFFFFF"/>
        </w:rPr>
        <w:br/>
      </w:r>
      <w:r w:rsidRPr="00F24477">
        <w:rPr>
          <w:sz w:val="28"/>
          <w:szCs w:val="28"/>
          <w:shd w:val="clear" w:color="auto" w:fill="FFFFFF"/>
        </w:rPr>
        <w:t>к трудовой деятельности на договорной основе иных физических лиц, являвшихся бывшими государственными (муниципальными) служащими. Например, к таким гражданам могут быть отнесены занимающиеся частной практикой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
    <w:p w:rsidR="0064391D" w:rsidRPr="00F24477" w:rsidRDefault="0064391D" w:rsidP="00F24477">
      <w:pPr>
        <w:pStyle w:val="a3"/>
        <w:shd w:val="clear" w:color="auto" w:fill="FFFFFF"/>
        <w:spacing w:before="0" w:beforeAutospacing="0" w:after="0" w:afterAutospacing="0"/>
        <w:ind w:firstLine="708"/>
        <w:jc w:val="both"/>
        <w:rPr>
          <w:sz w:val="28"/>
          <w:szCs w:val="28"/>
        </w:rPr>
      </w:pPr>
      <w:r w:rsidRPr="00F24477">
        <w:rPr>
          <w:sz w:val="28"/>
          <w:szCs w:val="28"/>
          <w:shd w:val="clear" w:color="auto" w:fill="FFFFFF"/>
        </w:rPr>
        <w:t xml:space="preserve">К административной ответственности по статье 19.29 КоАП РФ подлежат привлечению должностные лица организации, занимающие должность руководителя или уполномоченные на подписание трудового (гражданско-правового) договора со стороны работодателя, в том числе </w:t>
      </w:r>
      <w:r w:rsidR="00812953">
        <w:rPr>
          <w:sz w:val="28"/>
          <w:szCs w:val="28"/>
          <w:shd w:val="clear" w:color="auto" w:fill="FFFFFF"/>
        </w:rPr>
        <w:br/>
      </w:r>
      <w:r w:rsidRPr="00F24477">
        <w:rPr>
          <w:sz w:val="28"/>
          <w:szCs w:val="28"/>
          <w:shd w:val="clear" w:color="auto" w:fill="FFFFFF"/>
        </w:rPr>
        <w:t>и в тех случаях, когда обязанность по направлению соответствующего сообщения возложена на иное должностное лицо данной организации.</w:t>
      </w:r>
    </w:p>
    <w:p w:rsidR="0064391D" w:rsidRPr="00F24477" w:rsidRDefault="0064391D" w:rsidP="00F24477">
      <w:pPr>
        <w:pStyle w:val="a3"/>
        <w:shd w:val="clear" w:color="auto" w:fill="FFFFFF"/>
        <w:spacing w:before="0" w:beforeAutospacing="0" w:after="0" w:afterAutospacing="0"/>
        <w:ind w:firstLine="708"/>
        <w:jc w:val="both"/>
        <w:rPr>
          <w:sz w:val="28"/>
          <w:szCs w:val="28"/>
        </w:rPr>
      </w:pPr>
      <w:r w:rsidRPr="00F24477">
        <w:rPr>
          <w:sz w:val="28"/>
          <w:szCs w:val="28"/>
          <w:shd w:val="clear" w:color="auto" w:fill="FFFFFF"/>
        </w:rPr>
        <w:t>Также работодатель подлежит привлечению к административной ответственности по статье 19.29 КоАП РФ в случае, если он проигнорирует отрицательное решение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о возможности трудоустройства бывшего государственного или муниципального служащего.</w:t>
      </w:r>
    </w:p>
    <w:p w:rsidR="0064391D" w:rsidRPr="00F24477" w:rsidRDefault="0064391D" w:rsidP="00F24477">
      <w:pPr>
        <w:pStyle w:val="a3"/>
        <w:shd w:val="clear" w:color="auto" w:fill="FFFFFF"/>
        <w:spacing w:before="0" w:beforeAutospacing="0" w:after="0" w:afterAutospacing="0"/>
        <w:ind w:firstLine="708"/>
        <w:jc w:val="both"/>
        <w:rPr>
          <w:sz w:val="28"/>
          <w:szCs w:val="28"/>
        </w:rPr>
      </w:pPr>
      <w:r w:rsidRPr="00F24477">
        <w:rPr>
          <w:sz w:val="28"/>
          <w:szCs w:val="28"/>
          <w:shd w:val="clear" w:color="auto" w:fill="FFFFFF"/>
        </w:rPr>
        <w:t>В силу части 4 статьи 4.1 КоАП РФ назначение виновному лицу административного наказания за совершение административного правонарушения, предусмотренного статьей 19.29 КоАП РФ, не освобождает данное лицо от исполнения требований, предусмотренных Федеральным законом «О противодействии коррупции».</w:t>
      </w:r>
    </w:p>
    <w:p w:rsidR="00812953" w:rsidRDefault="0064391D" w:rsidP="001A43DA">
      <w:pPr>
        <w:pStyle w:val="a3"/>
        <w:shd w:val="clear" w:color="auto" w:fill="FFFFFF"/>
        <w:spacing w:before="0" w:beforeAutospacing="0" w:after="0" w:afterAutospacing="0"/>
        <w:ind w:firstLine="708"/>
        <w:jc w:val="both"/>
        <w:rPr>
          <w:sz w:val="28"/>
          <w:szCs w:val="28"/>
        </w:rPr>
      </w:pPr>
      <w:proofErr w:type="gramStart"/>
      <w:r w:rsidRPr="00F24477">
        <w:rPr>
          <w:sz w:val="28"/>
          <w:szCs w:val="28"/>
          <w:shd w:val="clear" w:color="auto" w:fill="FFFFFF"/>
        </w:rPr>
        <w:t xml:space="preserve">Если при трудоустройстве бывший служащий не сообщил работодателю по новому месту работы о том, что в течение предшествующих двух лет замещал должность государственной (муниципальной) службы, включенную в соответствующий перечень, то работодатель, который </w:t>
      </w:r>
      <w:r w:rsidR="00812953">
        <w:rPr>
          <w:sz w:val="28"/>
          <w:szCs w:val="28"/>
          <w:shd w:val="clear" w:color="auto" w:fill="FFFFFF"/>
        </w:rPr>
        <w:br/>
      </w:r>
      <w:r w:rsidRPr="00F24477">
        <w:rPr>
          <w:sz w:val="28"/>
          <w:szCs w:val="28"/>
          <w:shd w:val="clear" w:color="auto" w:fill="FFFFFF"/>
        </w:rPr>
        <w:t>не располагал и не должен был располагать указанными сведениями, может быть освобожден от ответственности по статье 19.29 КоАП РФ.</w:t>
      </w:r>
      <w:proofErr w:type="gramEnd"/>
    </w:p>
    <w:p w:rsidR="00812953" w:rsidRPr="00812953" w:rsidRDefault="00812953" w:rsidP="00812953">
      <w:pPr>
        <w:pStyle w:val="a3"/>
        <w:shd w:val="clear" w:color="auto" w:fill="FFFFFF"/>
        <w:spacing w:before="0" w:beforeAutospacing="0" w:after="0" w:afterAutospacing="0"/>
        <w:jc w:val="center"/>
        <w:rPr>
          <w:sz w:val="28"/>
        </w:rPr>
      </w:pPr>
    </w:p>
    <w:p w:rsidR="00F24477" w:rsidRPr="00F24477" w:rsidRDefault="00F24477" w:rsidP="00F24477">
      <w:pPr>
        <w:spacing w:after="0" w:line="240" w:lineRule="auto"/>
        <w:rPr>
          <w:rFonts w:ascii="Times New Roman" w:hAnsi="Times New Roman" w:cs="Times New Roman"/>
          <w:sz w:val="28"/>
          <w:szCs w:val="28"/>
        </w:rPr>
      </w:pPr>
    </w:p>
    <w:sectPr w:rsidR="00F24477" w:rsidRPr="00F24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89"/>
    <w:rsid w:val="00026A0A"/>
    <w:rsid w:val="001A43DA"/>
    <w:rsid w:val="0064391D"/>
    <w:rsid w:val="007C4A89"/>
    <w:rsid w:val="00812953"/>
    <w:rsid w:val="009A5AA2"/>
    <w:rsid w:val="009B38CC"/>
    <w:rsid w:val="00F24477"/>
    <w:rsid w:val="00FC1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3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4477"/>
    <w:rPr>
      <w:color w:val="0000FF" w:themeColor="hyperlink"/>
      <w:u w:val="single"/>
    </w:rPr>
  </w:style>
  <w:style w:type="character" w:styleId="a5">
    <w:name w:val="Strong"/>
    <w:basedOn w:val="a0"/>
    <w:uiPriority w:val="22"/>
    <w:qFormat/>
    <w:rsid w:val="00F244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3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4477"/>
    <w:rPr>
      <w:color w:val="0000FF" w:themeColor="hyperlink"/>
      <w:u w:val="single"/>
    </w:rPr>
  </w:style>
  <w:style w:type="character" w:styleId="a5">
    <w:name w:val="Strong"/>
    <w:basedOn w:val="a0"/>
    <w:uiPriority w:val="22"/>
    <w:qFormat/>
    <w:rsid w:val="00F244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1716">
      <w:bodyDiv w:val="1"/>
      <w:marLeft w:val="0"/>
      <w:marRight w:val="0"/>
      <w:marTop w:val="0"/>
      <w:marBottom w:val="0"/>
      <w:divBdr>
        <w:top w:val="none" w:sz="0" w:space="0" w:color="auto"/>
        <w:left w:val="none" w:sz="0" w:space="0" w:color="auto"/>
        <w:bottom w:val="none" w:sz="0" w:space="0" w:color="auto"/>
        <w:right w:val="none" w:sz="0" w:space="0" w:color="auto"/>
      </w:divBdr>
    </w:div>
    <w:div w:id="441069812">
      <w:bodyDiv w:val="1"/>
      <w:marLeft w:val="0"/>
      <w:marRight w:val="0"/>
      <w:marTop w:val="0"/>
      <w:marBottom w:val="0"/>
      <w:divBdr>
        <w:top w:val="none" w:sz="0" w:space="0" w:color="auto"/>
        <w:left w:val="none" w:sz="0" w:space="0" w:color="auto"/>
        <w:bottom w:val="none" w:sz="0" w:space="0" w:color="auto"/>
        <w:right w:val="none" w:sz="0" w:space="0" w:color="auto"/>
      </w:divBdr>
    </w:div>
    <w:div w:id="665059391">
      <w:bodyDiv w:val="1"/>
      <w:marLeft w:val="0"/>
      <w:marRight w:val="0"/>
      <w:marTop w:val="0"/>
      <w:marBottom w:val="0"/>
      <w:divBdr>
        <w:top w:val="none" w:sz="0" w:space="0" w:color="auto"/>
        <w:left w:val="none" w:sz="0" w:space="0" w:color="auto"/>
        <w:bottom w:val="none" w:sz="0" w:space="0" w:color="auto"/>
        <w:right w:val="none" w:sz="0" w:space="0" w:color="auto"/>
      </w:divBdr>
    </w:div>
    <w:div w:id="1364676507">
      <w:bodyDiv w:val="1"/>
      <w:marLeft w:val="0"/>
      <w:marRight w:val="0"/>
      <w:marTop w:val="0"/>
      <w:marBottom w:val="0"/>
      <w:divBdr>
        <w:top w:val="none" w:sz="0" w:space="0" w:color="auto"/>
        <w:left w:val="none" w:sz="0" w:space="0" w:color="auto"/>
        <w:bottom w:val="none" w:sz="0" w:space="0" w:color="auto"/>
        <w:right w:val="none" w:sz="0" w:space="0" w:color="auto"/>
      </w:divBdr>
    </w:div>
    <w:div w:id="1654984824">
      <w:bodyDiv w:val="1"/>
      <w:marLeft w:val="0"/>
      <w:marRight w:val="0"/>
      <w:marTop w:val="0"/>
      <w:marBottom w:val="0"/>
      <w:divBdr>
        <w:top w:val="none" w:sz="0" w:space="0" w:color="auto"/>
        <w:left w:val="none" w:sz="0" w:space="0" w:color="auto"/>
        <w:bottom w:val="none" w:sz="0" w:space="0" w:color="auto"/>
        <w:right w:val="none" w:sz="0" w:space="0" w:color="auto"/>
      </w:divBdr>
    </w:div>
    <w:div w:id="2118869492">
      <w:bodyDiv w:val="1"/>
      <w:marLeft w:val="0"/>
      <w:marRight w:val="0"/>
      <w:marTop w:val="0"/>
      <w:marBottom w:val="0"/>
      <w:divBdr>
        <w:top w:val="none" w:sz="0" w:space="0" w:color="auto"/>
        <w:left w:val="none" w:sz="0" w:space="0" w:color="auto"/>
        <w:bottom w:val="none" w:sz="0" w:space="0" w:color="auto"/>
        <w:right w:val="none" w:sz="0" w:space="0" w:color="auto"/>
      </w:divBdr>
    </w:div>
    <w:div w:id="21192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Некрасова Любовь Вячеславовна</dc:creator>
  <cp:lastModifiedBy>Купцова А.Ф.</cp:lastModifiedBy>
  <cp:revision>2</cp:revision>
  <cp:lastPrinted>2025-07-01T10:00:00Z</cp:lastPrinted>
  <dcterms:created xsi:type="dcterms:W3CDTF">2025-08-28T09:00:00Z</dcterms:created>
  <dcterms:modified xsi:type="dcterms:W3CDTF">2025-08-28T09:00:00Z</dcterms:modified>
</cp:coreProperties>
</file>