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A7" w:rsidRPr="006F35A7" w:rsidRDefault="006F35A7" w:rsidP="006F35A7">
      <w:pPr>
        <w:jc w:val="center"/>
        <w:rPr>
          <w:rFonts w:eastAsia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2051" type="#_x0000_t75" style="position:absolute;left:0;text-align:left;margin-left:205.8pt;margin-top:-27.75pt;width:55.5pt;height:57pt;z-index:251661312;visibility:visible;mso-wrap-style:square;mso-position-horizontal-relative:text;mso-position-vertical-relative:text">
            <v:imagedata r:id="rId8" o:title=""/>
            <w10:wrap type="square"/>
          </v:shape>
        </w:pict>
      </w:r>
    </w:p>
    <w:p w:rsidR="006F35A7" w:rsidRDefault="006F35A7" w:rsidP="006F35A7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6F35A7" w:rsidRDefault="006F35A7" w:rsidP="006F35A7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6F35A7" w:rsidRPr="006F35A7" w:rsidRDefault="006F35A7" w:rsidP="006F35A7">
      <w:pPr>
        <w:jc w:val="center"/>
        <w:rPr>
          <w:rFonts w:eastAsia="Times New Roman"/>
          <w:b/>
          <w:w w:val="150"/>
          <w:sz w:val="18"/>
          <w:szCs w:val="18"/>
        </w:rPr>
      </w:pPr>
      <w:r w:rsidRPr="006F35A7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F35A7" w:rsidRPr="006F35A7" w:rsidRDefault="006F35A7" w:rsidP="006F35A7">
      <w:pPr>
        <w:jc w:val="center"/>
        <w:rPr>
          <w:rFonts w:eastAsia="Times New Roman"/>
          <w:b/>
          <w:w w:val="160"/>
          <w:sz w:val="36"/>
          <w:szCs w:val="20"/>
        </w:rPr>
      </w:pPr>
      <w:r w:rsidRPr="006F35A7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6F35A7" w:rsidRPr="006F35A7" w:rsidRDefault="006F35A7" w:rsidP="006F35A7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6F35A7" w:rsidRPr="006F35A7" w:rsidRDefault="006F35A7" w:rsidP="006F35A7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6F35A7" w:rsidRPr="006F35A7" w:rsidRDefault="006F35A7" w:rsidP="006F35A7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F35A7" w:rsidRPr="006F35A7" w:rsidTr="006F35A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35A7" w:rsidRPr="006F35A7" w:rsidRDefault="006F35A7" w:rsidP="006F35A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24.10.2025</w:t>
            </w:r>
          </w:p>
        </w:tc>
        <w:tc>
          <w:tcPr>
            <w:tcW w:w="3322" w:type="dxa"/>
            <w:vAlign w:val="bottom"/>
            <w:hideMark/>
          </w:tcPr>
          <w:p w:rsidR="006F35A7" w:rsidRPr="006F35A7" w:rsidRDefault="006F35A7" w:rsidP="006F35A7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6F35A7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35A7" w:rsidRPr="006F35A7" w:rsidRDefault="006F35A7" w:rsidP="006F35A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2751</w:t>
            </w:r>
            <w:bookmarkStart w:id="0" w:name="_GoBack"/>
            <w:bookmarkEnd w:id="0"/>
          </w:p>
        </w:tc>
      </w:tr>
    </w:tbl>
    <w:p w:rsidR="006F35A7" w:rsidRPr="006F35A7" w:rsidRDefault="006F35A7" w:rsidP="006F35A7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6F35A7" w:rsidRPr="006F35A7" w:rsidRDefault="006F35A7" w:rsidP="006F35A7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6F35A7">
        <w:rPr>
          <w:rFonts w:eastAsia="Times New Roman"/>
          <w:sz w:val="28"/>
          <w:szCs w:val="28"/>
        </w:rPr>
        <w:t>г. Первоуральск</w:t>
      </w:r>
    </w:p>
    <w:p w:rsidR="00C802ED" w:rsidRDefault="00C802E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802ED" w:rsidRDefault="00C802E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C802ED">
        <w:trPr>
          <w:trHeight w:val="553"/>
        </w:trPr>
        <w:tc>
          <w:tcPr>
            <w:tcW w:w="4283" w:type="dxa"/>
            <w:noWrap/>
          </w:tcPr>
          <w:p w:rsidR="00C802ED" w:rsidRDefault="006F35A7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C802ED" w:rsidRDefault="00C802E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802ED" w:rsidRDefault="00C802E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802ED" w:rsidRDefault="00C802E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802ED" w:rsidRDefault="00C802E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C802ED">
        <w:tc>
          <w:tcPr>
            <w:tcW w:w="9357" w:type="dxa"/>
            <w:noWrap/>
          </w:tcPr>
          <w:p w:rsidR="00C802ED" w:rsidRDefault="006F35A7">
            <w:pPr>
              <w:adjustRightInd w:val="0"/>
              <w:snapToGrid w:val="0"/>
              <w:ind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39.46, 39.50 </w:t>
            </w:r>
            <w:r>
              <w:rPr>
                <w:rFonts w:ascii="Liberation Serif" w:hAnsi="Liberation Serif" w:cs="Liberation Serif"/>
              </w:rPr>
              <w:t xml:space="preserve">Земельного кодекса Российской Федерации от </w:t>
            </w:r>
            <w:r>
              <w:rPr>
                <w:rFonts w:ascii="Liberation Serif" w:hAnsi="Liberation Serif" w:cs="Liberation Serif"/>
              </w:rPr>
              <w:t xml:space="preserve">        </w:t>
            </w:r>
            <w:r>
              <w:rPr>
                <w:rFonts w:ascii="Liberation Serif" w:hAnsi="Liberation Serif" w:cs="Liberation Serif"/>
              </w:rPr>
              <w:t>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2001 года </w:t>
            </w:r>
            <w:r>
              <w:rPr>
                <w:rFonts w:ascii="Liberation Serif" w:hAnsi="Liberation Serif" w:cs="Liberation Serif"/>
              </w:rPr>
              <w:t xml:space="preserve">  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Федеральным</w:t>
            </w:r>
            <w:r>
              <w:rPr>
                <w:rFonts w:ascii="Liberation Serif" w:hAnsi="Liberation Serif"/>
                <w:color w:val="000000"/>
              </w:rPr>
              <w:t xml:space="preserve"> законом от 06 октяб</w:t>
            </w:r>
            <w:r>
              <w:rPr>
                <w:rFonts w:ascii="Liberation Serif" w:hAnsi="Liberation Serif"/>
                <w:color w:val="000000"/>
              </w:rPr>
              <w:t xml:space="preserve">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</w:t>
            </w:r>
            <w:r>
              <w:rPr>
                <w:rFonts w:ascii="Liberation Serif" w:hAnsi="Liberation Serif" w:cs="Liberation Serif"/>
              </w:rPr>
              <w:t xml:space="preserve">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</w:rPr>
              <w:t xml:space="preserve">                  </w:t>
            </w:r>
            <w:r>
              <w:rPr>
                <w:rFonts w:ascii="Liberation Serif" w:hAnsi="Liberation Serif" w:cs="Liberation Serif"/>
              </w:rPr>
              <w:t>ОГРН 1036600620440, юридический адрес: Свердловска</w:t>
            </w:r>
            <w:r>
              <w:rPr>
                <w:rFonts w:ascii="Liberation Serif" w:hAnsi="Liberation Serif" w:cs="Liberation Serif"/>
              </w:rPr>
              <w:t xml:space="preserve">я область, город Каменск-Уральский, улица Мусоргского, дом 4), </w:t>
            </w:r>
            <w:r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о подключении (технологическом присоединении) газоиспользующего оборудования к сети газораспределения в рамках догазификации № 20398-3/66-01-0057602/2022 от 09 января 2023 года, </w:t>
            </w:r>
            <w:r>
              <w:rPr>
                <w:rFonts w:ascii="Liberation Serif" w:hAnsi="Liberation Serif" w:cs="Liberation Serif"/>
              </w:rPr>
              <w:t>плановы</w:t>
            </w:r>
            <w:r>
              <w:rPr>
                <w:rFonts w:ascii="Liberation Serif" w:hAnsi="Liberation Serif" w:cs="Liberation Serif"/>
              </w:rPr>
              <w:t>й</w:t>
            </w:r>
            <w:r>
              <w:rPr>
                <w:rFonts w:ascii="Liberation Serif" w:hAnsi="Liberation Serif" w:cs="Liberation Serif"/>
              </w:rPr>
              <w:t xml:space="preserve">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</w:tr>
    </w:tbl>
    <w:p w:rsidR="00C802ED" w:rsidRDefault="00C802ED">
      <w:pPr>
        <w:jc w:val="both"/>
        <w:rPr>
          <w:rFonts w:ascii="Liberation Serif" w:hAnsi="Liberation Serif" w:cs="Liberation Serif"/>
        </w:rPr>
      </w:pPr>
    </w:p>
    <w:p w:rsidR="00C802ED" w:rsidRDefault="00C802ED">
      <w:pPr>
        <w:jc w:val="both"/>
        <w:rPr>
          <w:rFonts w:ascii="Liberation Serif" w:hAnsi="Liberation Serif" w:cs="Liberation Serif"/>
        </w:rPr>
      </w:pPr>
    </w:p>
    <w:p w:rsidR="00C802ED" w:rsidRDefault="006F35A7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C802ED">
        <w:tc>
          <w:tcPr>
            <w:tcW w:w="9382" w:type="dxa"/>
            <w:gridSpan w:val="2"/>
            <w:noWrap/>
          </w:tcPr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интересах акционерного общества «ГАЗЭКС» публичный сервитут в отношении части земельного участка с кадастровым номером 66:58:2301004:150, площадью 74 кв. метра, с местоположением: Свердловская область, город Первоуральск, деревня Старые Решеты</w:t>
            </w:r>
            <w:r>
              <w:rPr>
                <w:rFonts w:ascii="Liberation Serif" w:hAnsi="Liberation Serif" w:cs="Liberation Serif"/>
              </w:rPr>
              <w:t xml:space="preserve">, улица Мира, дом 9, в целях размещения линейного объекта системы газоснабжения: </w:t>
            </w:r>
            <w:r>
              <w:rPr>
                <w:rFonts w:ascii="Liberation Serif" w:hAnsi="Liberation Serif" w:cs="Liberation Serif"/>
              </w:rPr>
              <w:t>«Газопровод высокого и низкого давления с установкой ПРГ для газоснабжения деревни Старые Решеты Первоуральского ГО       с закольцеванием с действующими газопроводами низкого</w:t>
            </w:r>
            <w:r>
              <w:rPr>
                <w:rFonts w:ascii="Liberation Serif" w:hAnsi="Liberation Serif" w:cs="Liberation Serif"/>
              </w:rPr>
              <w:t xml:space="preserve"> давления»</w:t>
            </w:r>
            <w:r>
              <w:rPr>
                <w:rFonts w:ascii="Liberation Serif" w:hAnsi="Liberation Serif" w:cs="Liberation Serif"/>
              </w:rPr>
              <w:t>, необходимого для подключения (технологического присоединения) к сетям инженерно-технического обеспечения объекта капитального строительства в границах земельного участка, расположенного по адресу: Свердловская область, город Первоуральск, дерев</w:t>
            </w:r>
            <w:r>
              <w:rPr>
                <w:rFonts w:ascii="Liberation Serif" w:hAnsi="Liberation Serif" w:cs="Liberation Serif"/>
              </w:rPr>
              <w:t>ня Старые Решеты, улица Мира, дом 3, сроком на 10 лет.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части земельного участка и (или) расположе</w:t>
            </w:r>
            <w:r>
              <w:rPr>
                <w:rFonts w:ascii="Liberation Serif" w:hAnsi="Liberation Serif" w:cs="Liberation Serif"/>
              </w:rPr>
              <w:t>нного на нем объекта недвижимого имущества в соответствии с их разрешенным использованием будет невозможно или существенно затруднено в связи  с осуществлением сервитута, отсутствует.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</w:t>
            </w:r>
            <w:r>
              <w:rPr>
                <w:rFonts w:ascii="Liberation Serif" w:hAnsi="Liberation Serif" w:cs="Liberation Serif"/>
              </w:rPr>
              <w:t xml:space="preserve">и и содержание ограничений прав на земельные участки в границах         такой зоны определяются в соответствии с </w:t>
            </w:r>
            <w:r>
              <w:rPr>
                <w:rFonts w:ascii="Liberation Serif" w:hAnsi="Liberation Serif" w:cs="Liberation Serif"/>
              </w:rPr>
              <w:t xml:space="preserve">Постановлением Правительства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>
              <w:rPr>
                <w:rFonts w:ascii="Liberation Serif" w:hAnsi="Liberation Serif" w:cs="Liberation Serif"/>
              </w:rPr>
              <w:t xml:space="preserve">Российской Федерации от 20 ноября 2000 года № 878 «Об утверждении Правил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>
              <w:rPr>
                <w:rFonts w:ascii="Liberation Serif" w:hAnsi="Liberation Serif" w:cs="Liberation Serif"/>
              </w:rPr>
              <w:t>охраны газораспределительных сетей»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</w:t>
            </w:r>
            <w:r>
              <w:rPr>
                <w:rFonts w:ascii="Liberation Serif" w:hAnsi="Liberation Serif" w:cs="Liberation Serif"/>
              </w:rPr>
              <w:t>оторой устанавливается публичный сервитут, установить согласно приложению № 3.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акционерное общество «ГАЗЭКС» привести земельный участок  в состояние, пригодное для использования в соответствии с видом разрешенного использования, в срок не поздне</w:t>
            </w:r>
            <w:r>
              <w:rPr>
                <w:rFonts w:ascii="Liberation Serif" w:hAnsi="Liberation Serif" w:cs="Liberation Serif"/>
              </w:rPr>
              <w:t>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C802ED" w:rsidRDefault="006F35A7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C802ED">
        <w:trPr>
          <w:trHeight w:val="1372"/>
        </w:trPr>
        <w:tc>
          <w:tcPr>
            <w:tcW w:w="4957" w:type="dxa"/>
            <w:noWrap/>
          </w:tcPr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6F35A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Глава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  <w:tc>
          <w:tcPr>
            <w:tcW w:w="4425" w:type="dxa"/>
            <w:noWrap/>
          </w:tcPr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C802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802ED" w:rsidRDefault="006F35A7">
            <w:pPr>
              <w:adjustRightInd w:val="0"/>
              <w:snapToGrid w:val="0"/>
              <w:ind w:right="89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:rsidR="00C802ED" w:rsidRDefault="006F35A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C802ED" w:rsidSect="006F35A7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35A7">
      <w:r>
        <w:separator/>
      </w:r>
    </w:p>
  </w:endnote>
  <w:endnote w:type="continuationSeparator" w:id="0">
    <w:p w:rsidR="00000000" w:rsidRDefault="006F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ED" w:rsidRDefault="006F35A7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C802ED" w:rsidRDefault="00C802E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35A7">
      <w:r>
        <w:separator/>
      </w:r>
    </w:p>
  </w:footnote>
  <w:footnote w:type="continuationSeparator" w:id="0">
    <w:p w:rsidR="00000000" w:rsidRDefault="006F3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ED" w:rsidRDefault="006F35A7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C802ED" w:rsidRDefault="00C802E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ED" w:rsidRDefault="006F35A7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fit-shape-to-text:t" inset="0,0,0,0">
            <w:txbxContent>
              <w:p w:rsidR="00C802ED" w:rsidRDefault="006F35A7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ED" w:rsidRDefault="006F35A7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inset="0,0,0,0">
            <w:txbxContent>
              <w:p w:rsidR="00C802ED" w:rsidRDefault="006F35A7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1"/>
  </w:compat>
  <w:rsids>
    <w:rsidRoot w:val="00395E08"/>
    <w:rsid w:val="BFFFBD3D"/>
    <w:rsid w:val="F7982E22"/>
    <w:rsid w:val="FFF3006C"/>
    <w:rsid w:val="FFFF96DF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6F35A7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02ED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38113A1"/>
    <w:rsid w:val="038D1D46"/>
    <w:rsid w:val="03FE65B2"/>
    <w:rsid w:val="057E7581"/>
    <w:rsid w:val="060549F0"/>
    <w:rsid w:val="070D3C38"/>
    <w:rsid w:val="081C2426"/>
    <w:rsid w:val="0830469D"/>
    <w:rsid w:val="0D6D5AB8"/>
    <w:rsid w:val="0DE7531B"/>
    <w:rsid w:val="0E4506DF"/>
    <w:rsid w:val="0E8506F3"/>
    <w:rsid w:val="0F2D3C37"/>
    <w:rsid w:val="14CB6E32"/>
    <w:rsid w:val="15FC5198"/>
    <w:rsid w:val="16CC0BC0"/>
    <w:rsid w:val="17570732"/>
    <w:rsid w:val="19326FE2"/>
    <w:rsid w:val="1CB75BFF"/>
    <w:rsid w:val="1DBFF4E0"/>
    <w:rsid w:val="1E0A592B"/>
    <w:rsid w:val="1E8B5E19"/>
    <w:rsid w:val="1F9C0FD8"/>
    <w:rsid w:val="1FB10BB7"/>
    <w:rsid w:val="21D540AB"/>
    <w:rsid w:val="220263E1"/>
    <w:rsid w:val="245D6371"/>
    <w:rsid w:val="27C67B3A"/>
    <w:rsid w:val="27D65EAF"/>
    <w:rsid w:val="2A757331"/>
    <w:rsid w:val="2DFE544B"/>
    <w:rsid w:val="328867EA"/>
    <w:rsid w:val="36F10CEA"/>
    <w:rsid w:val="37465C69"/>
    <w:rsid w:val="39745827"/>
    <w:rsid w:val="3DB456A5"/>
    <w:rsid w:val="3DC63FAB"/>
    <w:rsid w:val="3DDD5224"/>
    <w:rsid w:val="3EF82023"/>
    <w:rsid w:val="400E4984"/>
    <w:rsid w:val="401A57C9"/>
    <w:rsid w:val="40950F56"/>
    <w:rsid w:val="429713CB"/>
    <w:rsid w:val="48CA4C00"/>
    <w:rsid w:val="4A41011A"/>
    <w:rsid w:val="4BA74249"/>
    <w:rsid w:val="4BA879F9"/>
    <w:rsid w:val="4D58066C"/>
    <w:rsid w:val="4D937181"/>
    <w:rsid w:val="512C2B84"/>
    <w:rsid w:val="525D1C26"/>
    <w:rsid w:val="57B03B16"/>
    <w:rsid w:val="5828742C"/>
    <w:rsid w:val="58662884"/>
    <w:rsid w:val="593B1BE0"/>
    <w:rsid w:val="5A934162"/>
    <w:rsid w:val="5EC212BB"/>
    <w:rsid w:val="5EFB8B13"/>
    <w:rsid w:val="645C0E1F"/>
    <w:rsid w:val="652013F7"/>
    <w:rsid w:val="67CB5329"/>
    <w:rsid w:val="6901508B"/>
    <w:rsid w:val="69B3462E"/>
    <w:rsid w:val="6A3502CD"/>
    <w:rsid w:val="6C346F85"/>
    <w:rsid w:val="6C425BAF"/>
    <w:rsid w:val="6CC23C05"/>
    <w:rsid w:val="6E272778"/>
    <w:rsid w:val="6F2C7706"/>
    <w:rsid w:val="758041E2"/>
    <w:rsid w:val="75CA0426"/>
    <w:rsid w:val="75D96C53"/>
    <w:rsid w:val="76E53553"/>
    <w:rsid w:val="780E30E0"/>
    <w:rsid w:val="78A41433"/>
    <w:rsid w:val="790569B0"/>
    <w:rsid w:val="7AE15A30"/>
    <w:rsid w:val="7BE99AE6"/>
    <w:rsid w:val="7D4C3C76"/>
    <w:rsid w:val="7EAF340B"/>
    <w:rsid w:val="7EB58919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SimSun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3080</Characters>
  <Application>Microsoft Office Word</Application>
  <DocSecurity>0</DocSecurity>
  <Lines>25</Lines>
  <Paragraphs>7</Paragraphs>
  <ScaleCrop>false</ScaleCrop>
  <Company>Kontora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2025-10-02T00:50:00Z</cp:lastPrinted>
  <dcterms:created xsi:type="dcterms:W3CDTF">2019-11-28T12:42:00Z</dcterms:created>
  <dcterms:modified xsi:type="dcterms:W3CDTF">2025-10-27T08:32:00Z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