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C6F" w:rsidRPr="00317C6F" w:rsidRDefault="00317C6F" w:rsidP="00317C6F">
      <w:pPr>
        <w:jc w:val="center"/>
        <w:rPr>
          <w:rFonts w:eastAsia="Times New Roman"/>
        </w:rPr>
      </w:pPr>
      <w:r w:rsidRPr="00317C6F">
        <w:rPr>
          <w:rFonts w:eastAsia="Times New Roman"/>
          <w:noProof/>
        </w:rPr>
        <w:drawing>
          <wp:inline distT="0" distB="0" distL="0" distR="0" wp14:anchorId="5E9D9716" wp14:editId="5EBA0566">
            <wp:extent cx="707390" cy="7245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C6F" w:rsidRPr="00317C6F" w:rsidRDefault="00317C6F" w:rsidP="00317C6F">
      <w:pPr>
        <w:jc w:val="center"/>
        <w:rPr>
          <w:rFonts w:eastAsia="Times New Roman"/>
          <w:b/>
          <w:w w:val="150"/>
          <w:sz w:val="18"/>
          <w:szCs w:val="18"/>
        </w:rPr>
      </w:pPr>
      <w:r w:rsidRPr="00317C6F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317C6F" w:rsidRPr="00317C6F" w:rsidRDefault="00317C6F" w:rsidP="00317C6F">
      <w:pPr>
        <w:jc w:val="center"/>
        <w:rPr>
          <w:rFonts w:eastAsia="Times New Roman"/>
          <w:b/>
          <w:w w:val="160"/>
          <w:sz w:val="36"/>
          <w:szCs w:val="20"/>
        </w:rPr>
      </w:pPr>
      <w:r w:rsidRPr="00317C6F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317C6F" w:rsidRPr="00317C6F" w:rsidRDefault="00317C6F" w:rsidP="00317C6F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317C6F" w:rsidRPr="00317C6F" w:rsidRDefault="00317C6F" w:rsidP="00317C6F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317C6F" w:rsidRPr="00317C6F" w:rsidRDefault="00317C6F" w:rsidP="00317C6F">
      <w:pPr>
        <w:jc w:val="center"/>
        <w:rPr>
          <w:rFonts w:eastAsia="Times New Roman"/>
          <w:b/>
          <w:w w:val="160"/>
          <w:sz w:val="6"/>
          <w:szCs w:val="6"/>
        </w:rPr>
      </w:pPr>
      <w:r w:rsidRPr="00317C6F">
        <w:rPr>
          <w:rFonts w:eastAsia="Times New Roman"/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6E152A" wp14:editId="172EB072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/MZ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LN/zGR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317C6F" w:rsidRPr="00317C6F" w:rsidTr="00317C6F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C6F" w:rsidRPr="00317C6F" w:rsidRDefault="00317C6F" w:rsidP="00317C6F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31.10.2025</w:t>
            </w:r>
          </w:p>
        </w:tc>
        <w:tc>
          <w:tcPr>
            <w:tcW w:w="3322" w:type="dxa"/>
            <w:vAlign w:val="bottom"/>
            <w:hideMark/>
          </w:tcPr>
          <w:p w:rsidR="00317C6F" w:rsidRPr="00317C6F" w:rsidRDefault="00317C6F" w:rsidP="00317C6F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317C6F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C6F" w:rsidRPr="00317C6F" w:rsidRDefault="00317C6F" w:rsidP="00317C6F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2818</w:t>
            </w:r>
            <w:bookmarkStart w:id="0" w:name="_GoBack"/>
            <w:bookmarkEnd w:id="0"/>
          </w:p>
        </w:tc>
      </w:tr>
    </w:tbl>
    <w:p w:rsidR="00317C6F" w:rsidRPr="00317C6F" w:rsidRDefault="00317C6F" w:rsidP="00317C6F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317C6F" w:rsidRPr="00317C6F" w:rsidRDefault="00317C6F" w:rsidP="00317C6F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317C6F">
        <w:rPr>
          <w:rFonts w:eastAsia="Times New Roman"/>
          <w:sz w:val="28"/>
          <w:szCs w:val="28"/>
        </w:rPr>
        <w:t>г. Первоуральск</w:t>
      </w:r>
    </w:p>
    <w:p w:rsidR="00CE2762" w:rsidRDefault="00CE2762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CE2762">
        <w:trPr>
          <w:trHeight w:val="553"/>
        </w:trPr>
        <w:tc>
          <w:tcPr>
            <w:tcW w:w="4283" w:type="dxa"/>
            <w:noWrap/>
          </w:tcPr>
          <w:p w:rsidR="00CE2762" w:rsidRDefault="00234F90">
            <w:pPr>
              <w:keepLines/>
              <w:adjustRightInd w:val="0"/>
              <w:snapToGrid w:val="0"/>
              <w:ind w:rightChars="44" w:right="106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CE2762" w:rsidRDefault="00CE2762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CE2762" w:rsidRDefault="00CE2762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CE2762" w:rsidRDefault="00CE2762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CE2762" w:rsidRDefault="00CE2762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75"/>
      </w:tblGrid>
      <w:tr w:rsidR="00CE2762">
        <w:tc>
          <w:tcPr>
            <w:tcW w:w="9375" w:type="dxa"/>
            <w:noWrap/>
          </w:tcPr>
          <w:p w:rsidR="00CE2762" w:rsidRDefault="00234F90">
            <w:pPr>
              <w:adjustRightInd w:val="0"/>
              <w:snapToGrid w:val="0"/>
              <w:ind w:right="85" w:firstLine="709"/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В соответствии со статьей 23, пунктом 1 статьи 39.37, пунктом 4 статьи 39.38, статьями 39.43, 39.45, 39.46, 39.50 Земельного кодекса Российской Федерации              от 25 октября 2001 года № 136-ФЗ, Федеральным законом от 25 октября 2001 года       № 137-ФЗ 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>, Федеральным законом от 06 октября 2003 года № 131-ФЗ «Об общих              принципах организации местного самоуправления в Российской</w:t>
            </w:r>
            <w:proofErr w:type="gramEnd"/>
            <w:r>
              <w:rPr>
                <w:rFonts w:ascii="Liberation Serif" w:hAnsi="Liberation Serif" w:cs="Liberation Serif"/>
                <w:color w:val="000000"/>
              </w:rPr>
              <w:t xml:space="preserve"> Федерации», </w:t>
            </w:r>
            <w:r>
              <w:rPr>
                <w:rFonts w:ascii="Liberation Serif" w:hAnsi="Liberation Serif" w:cs="Liberation Serif"/>
              </w:rPr>
              <w:t>рассмотрев ходатайство акционерного общества «</w:t>
            </w:r>
            <w:proofErr w:type="spellStart"/>
            <w:r>
              <w:rPr>
                <w:rFonts w:ascii="Liberation Serif" w:hAnsi="Liberation Serif" w:cs="Liberation Serif"/>
              </w:rPr>
              <w:t>Облкоммунэнерго</w:t>
            </w:r>
            <w:proofErr w:type="spellEnd"/>
            <w:r>
              <w:rPr>
                <w:rFonts w:ascii="Liberation Serif" w:hAnsi="Liberation Serif" w:cs="Liberation Serif"/>
              </w:rPr>
              <w:t>»             (ИНН/КПП 6671028735/665801001, ОГРН 1156658098266, юридический адрес:       город Екатеринбург, улица Московская, строение 48Г, офис 2), счет на оплату              № 2302-2024-31-ЛК/1 от 11 июня 2024 года, плановый материал, Администрация муниципального округа Первоуральск</w:t>
            </w:r>
          </w:p>
        </w:tc>
      </w:tr>
    </w:tbl>
    <w:p w:rsidR="00CE2762" w:rsidRDefault="00CE2762">
      <w:pPr>
        <w:jc w:val="both"/>
        <w:rPr>
          <w:rFonts w:ascii="Liberation Serif" w:hAnsi="Liberation Serif" w:cs="Liberation Serif"/>
        </w:rPr>
      </w:pPr>
    </w:p>
    <w:p w:rsidR="00CE2762" w:rsidRDefault="00CE2762">
      <w:pPr>
        <w:jc w:val="both"/>
        <w:rPr>
          <w:rFonts w:ascii="Liberation Serif" w:hAnsi="Liberation Serif" w:cs="Liberation Serif"/>
        </w:rPr>
      </w:pPr>
    </w:p>
    <w:p w:rsidR="00CE2762" w:rsidRDefault="00234F90">
      <w:pPr>
        <w:ind w:firstLine="1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4957"/>
        <w:gridCol w:w="4426"/>
      </w:tblGrid>
      <w:tr w:rsidR="00CE2762">
        <w:trPr>
          <w:trHeight w:val="1518"/>
        </w:trPr>
        <w:tc>
          <w:tcPr>
            <w:tcW w:w="9383" w:type="dxa"/>
            <w:gridSpan w:val="2"/>
            <w:noWrap/>
          </w:tcPr>
          <w:p w:rsidR="00CE2762" w:rsidRDefault="00234F90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ab/>
              <w:t>Установить в интересах акционерного общества «</w:t>
            </w:r>
            <w:proofErr w:type="spellStart"/>
            <w:r>
              <w:rPr>
                <w:rFonts w:ascii="Liberation Serif" w:hAnsi="Liberation Serif" w:cs="Liberation Serif"/>
              </w:rPr>
              <w:t>Облкоммунэнерго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» публичный сервитут площадью 628 кв. метров, сроком на 10 лет, в целях размещения объекта электросетевого хозяйства, необходимого для подключения (технологического присоединения) к сетям инженерно-технического обеспечения: «Строительство        КЛ-0,4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от РУ-0,4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ТП-22 до точки присоединения, город Первоуральск,    проспект Ильича» в отношении:</w:t>
            </w:r>
          </w:p>
          <w:p w:rsidR="00CE2762" w:rsidRDefault="00234F90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земель, находящихся в государственной собственности, площадью        182 кв. метра, расположенных в кадастровом квартале 66:58:0114001;</w:t>
            </w:r>
          </w:p>
          <w:p w:rsidR="00CE2762" w:rsidRDefault="00234F90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66:58:0114001:110 площадью 39 кв. метров, с местоположением: Свердловская область,                        город Первоуральск, проспект Ильича, дом 7;</w:t>
            </w:r>
          </w:p>
          <w:p w:rsidR="00CE2762" w:rsidRDefault="00234F90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66:58:0114001:209 площадью 16 кв. метров, расположенного по адресу: Свердловская область,            город Первоуральск, проспект Ильича, в 13 метрах на запад от дома 5-б;</w:t>
            </w:r>
          </w:p>
          <w:p w:rsidR="00CE2762" w:rsidRDefault="00234F90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66:58:0114001:176 площадью 158 кв. метров, с местоположением: Свердловская область,                      город Первоуральск, проспект Ильича, дом 5а;</w:t>
            </w:r>
          </w:p>
          <w:p w:rsidR="00CE2762" w:rsidRDefault="00234F90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66:58:0114001:183 площадью 22 кв. метра, расположенного по адресу: Свердловская область,               город Первоуральск, проспект Ильича, дом 7а;</w:t>
            </w:r>
          </w:p>
          <w:p w:rsidR="00CE2762" w:rsidRDefault="00234F90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66:58:0114001:250 площадью 211 кв. метров, с местоположением: Свердловская область,                      город Первоуральск, проспект Ильича, дом 5б.</w:t>
            </w:r>
          </w:p>
          <w:p w:rsidR="00CE2762" w:rsidRDefault="00234F90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</w:rPr>
              <w:tab/>
              <w:t>Утвердить границы публичного сервитута согласно схеме расположения границ публичного сервитута (Приложение № 1).</w:t>
            </w:r>
          </w:p>
          <w:p w:rsidR="00CE2762" w:rsidRDefault="00234F90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3.</w:t>
            </w:r>
            <w:r>
              <w:rPr>
                <w:rFonts w:ascii="Liberation Serif" w:hAnsi="Liberation Serif" w:cs="Liberation Serif"/>
              </w:rPr>
              <w:tab/>
              <w:t xml:space="preserve">Срок, в течение которого использование земель и частей земельных участков и (или) расположенных на них объектов недвижимого имущества в соответствии с их разрешенным использованием будет невозможно или </w:t>
            </w:r>
            <w:proofErr w:type="gramStart"/>
            <w:r>
              <w:rPr>
                <w:rFonts w:ascii="Liberation Serif" w:hAnsi="Liberation Serif" w:cs="Liberation Serif"/>
              </w:rPr>
              <w:t>существенно затруднено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в связи с осуществлением сервитута - 2 месяца.</w:t>
            </w:r>
          </w:p>
          <w:p w:rsidR="00CE2762" w:rsidRDefault="00234F90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  <w:r>
              <w:rPr>
                <w:rFonts w:ascii="Liberation Serif" w:hAnsi="Liberation Serif" w:cs="Liberation Serif"/>
              </w:rPr>
              <w:tab/>
            </w:r>
            <w:proofErr w:type="gramStart"/>
            <w:r>
              <w:rPr>
                <w:rFonts w:ascii="Liberation Serif" w:hAnsi="Liberation Serif" w:cs="Liberation Serif"/>
              </w:rPr>
              <w:t>Порядок установления зоны с особыми условиями использования территорий и содержание ограничений прав на земельные участки в границах         такой зоны определяются в соответствии с Постановлением Правительства   Российской Федерации от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      </w:r>
            <w:proofErr w:type="gramEnd"/>
          </w:p>
          <w:p w:rsidR="00CE2762" w:rsidRDefault="00234F90">
            <w:pPr>
              <w:pStyle w:val="a7"/>
              <w:adjustRightInd w:val="0"/>
              <w:snapToGrid w:val="0"/>
              <w:ind w:left="9" w:right="5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  <w:r>
              <w:rPr>
                <w:rFonts w:ascii="Liberation Serif" w:hAnsi="Liberation Serif" w:cs="Liberation Serif"/>
              </w:rPr>
              <w:tab/>
              <w:t>Установить в соответствии с пунктами 4, 5 статьи 39.46             Земельного кодекса Российской Федерации размер платы за публичный сервитут, согласно следующим расчетам (Приложения №№ 2, 3).</w:t>
            </w:r>
          </w:p>
          <w:p w:rsidR="00CE2762" w:rsidRDefault="00234F90">
            <w:pPr>
              <w:pStyle w:val="a7"/>
              <w:adjustRightInd w:val="0"/>
              <w:snapToGrid w:val="0"/>
              <w:ind w:left="9" w:right="59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  <w:r>
              <w:rPr>
                <w:rFonts w:ascii="Liberation Serif" w:hAnsi="Liberation Serif" w:cs="Liberation Serif"/>
              </w:rPr>
              <w:tab/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4.</w:t>
            </w:r>
          </w:p>
          <w:p w:rsidR="00CE2762" w:rsidRDefault="00234F90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rPr>
                <w:rFonts w:ascii="Liberation Serif" w:hAnsi="Liberation Serif" w:cs="Liberation Serif"/>
              </w:rPr>
              <w:tab/>
              <w:t>Обязать акционерное общество «</w:t>
            </w:r>
            <w:proofErr w:type="spellStart"/>
            <w:r>
              <w:rPr>
                <w:rFonts w:ascii="Liberation Serif" w:hAnsi="Liberation Serif" w:cs="Liberation Serif"/>
              </w:rPr>
              <w:t>Облкоммунэнерго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» привести земли и земельные участки в состояние, пригодное для использования в соответствии с видом разрешенного использования, в </w:t>
            </w:r>
            <w:proofErr w:type="gramStart"/>
            <w:r>
              <w:rPr>
                <w:rFonts w:ascii="Liberation Serif" w:hAnsi="Liberation Serif" w:cs="Liberation Serif"/>
              </w:rPr>
              <w:t>срок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не превышающий трех месяцев после завершения строительства объекта, для размещения которого был установлен публичный сервитут.</w:t>
            </w:r>
          </w:p>
          <w:p w:rsidR="00CE2762" w:rsidRDefault="00234F90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  <w:r>
              <w:rPr>
                <w:rFonts w:ascii="Liberation Serif" w:hAnsi="Liberation Serif" w:cs="Liberation Serif"/>
              </w:rPr>
              <w:tab/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CE2762" w:rsidRDefault="00234F90">
            <w:pPr>
              <w:pStyle w:val="a7"/>
              <w:adjustRightInd w:val="0"/>
              <w:snapToGrid w:val="0"/>
              <w:ind w:left="9" w:right="60" w:firstLine="70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  <w:r>
              <w:rPr>
                <w:rFonts w:ascii="Liberation Serif" w:hAnsi="Liberation Serif" w:cs="Liberation Serif"/>
              </w:rPr>
              <w:tab/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CE2762">
        <w:trPr>
          <w:trHeight w:val="1085"/>
        </w:trPr>
        <w:tc>
          <w:tcPr>
            <w:tcW w:w="4957" w:type="dxa"/>
            <w:noWrap/>
          </w:tcPr>
          <w:p w:rsidR="00CE2762" w:rsidRDefault="00CE276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CE2762" w:rsidRDefault="00CE276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CE2762" w:rsidRDefault="00CE276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CE2762" w:rsidRDefault="00CE276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CE2762" w:rsidRDefault="00234F9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Глава муниципального округа Первоуральск</w:t>
            </w:r>
          </w:p>
        </w:tc>
        <w:tc>
          <w:tcPr>
            <w:tcW w:w="4426" w:type="dxa"/>
            <w:noWrap/>
          </w:tcPr>
          <w:p w:rsidR="00CE2762" w:rsidRDefault="00CE2762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CE2762" w:rsidRDefault="00CE2762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CE2762" w:rsidRDefault="00CE2762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CE2762" w:rsidRDefault="00CE2762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</w:p>
          <w:p w:rsidR="00CE2762" w:rsidRDefault="00234F90">
            <w:pPr>
              <w:wordWrap w:val="0"/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И.В. </w:t>
            </w:r>
            <w:proofErr w:type="spellStart"/>
            <w:r>
              <w:rPr>
                <w:rFonts w:ascii="Liberation Serif" w:hAnsi="Liberation Serif" w:cs="Liberation Serif"/>
              </w:rPr>
              <w:t>Кабец</w:t>
            </w:r>
            <w:proofErr w:type="spellEnd"/>
          </w:p>
        </w:tc>
      </w:tr>
    </w:tbl>
    <w:p w:rsidR="00CE2762" w:rsidRDefault="00234F90"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</w:p>
    <w:sectPr w:rsidR="00CE2762" w:rsidSect="00317C6F">
      <w:headerReference w:type="even" r:id="rId10"/>
      <w:headerReference w:type="default" r:id="rId11"/>
      <w:footerReference w:type="even" r:id="rId12"/>
      <w:headerReference w:type="first" r:id="rId13"/>
      <w:pgSz w:w="11906" w:h="16838"/>
      <w:pgMar w:top="0" w:right="850" w:bottom="851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B63" w:rsidRDefault="00234F90">
      <w:r>
        <w:separator/>
      </w:r>
    </w:p>
  </w:endnote>
  <w:endnote w:type="continuationSeparator" w:id="0">
    <w:p w:rsidR="004B6B63" w:rsidRDefault="0023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762" w:rsidRDefault="00234F90">
    <w:pPr>
      <w:pStyle w:val="a5"/>
      <w:framePr w:wrap="around" w:hAnchor="text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CE2762" w:rsidRDefault="00CE276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B63" w:rsidRDefault="00234F90">
      <w:r>
        <w:separator/>
      </w:r>
    </w:p>
  </w:footnote>
  <w:footnote w:type="continuationSeparator" w:id="0">
    <w:p w:rsidR="004B6B63" w:rsidRDefault="0023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762" w:rsidRDefault="00234F90">
    <w:pPr>
      <w:pStyle w:val="a4"/>
      <w:framePr w:wrap="around" w:hAnchor="text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CE2762" w:rsidRDefault="00CE2762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762" w:rsidRDefault="00234F9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8BEAE8" wp14:editId="55BF927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CE2762" w:rsidRDefault="00234F9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17C6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" filled="f" stroked="f">
              <v:textbox style="mso-fit-shape-to-text:t" inset="0,0,0,0">
                <w:txbxContent>
                  <w:p w:rsidR="00CE2762" w:rsidRDefault="00234F9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17C6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762" w:rsidRDefault="00234F90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636E79" wp14:editId="4E91E01D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CE2762" w:rsidRDefault="00234F90">
                          <w:pPr>
                            <w:pStyle w:val="a4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 w:rsidR="00317C6F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207.2pt;margin-top:5.25pt;width:46.45pt;height:24pt;flip:x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" filled="f" stroked="f">
              <v:textbox inset="0,0,0,0">
                <w:txbxContent>
                  <w:p w:rsidR="00CE2762" w:rsidRDefault="00234F90">
                    <w:pPr>
                      <w:pStyle w:val="a4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 w:rsidR="00317C6F"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F78FF9"/>
    <w:rsid w:val="ADFE8CBF"/>
    <w:rsid w:val="E55D1068"/>
    <w:rsid w:val="F3F78FF9"/>
    <w:rsid w:val="F69A9A88"/>
    <w:rsid w:val="FBEFD9DB"/>
    <w:rsid w:val="FF3FA2EB"/>
    <w:rsid w:val="00234F90"/>
    <w:rsid w:val="00317C6F"/>
    <w:rsid w:val="004B6B63"/>
    <w:rsid w:val="00CE2762"/>
    <w:rsid w:val="1FBF1139"/>
    <w:rsid w:val="26F2E2E0"/>
    <w:rsid w:val="7583AD07"/>
    <w:rsid w:val="76FF4B1D"/>
    <w:rsid w:val="7B39B5F9"/>
    <w:rsid w:val="7EF3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unhideWhenUsed/>
    <w:qFormat/>
    <w:pPr>
      <w:ind w:left="708"/>
    </w:pPr>
  </w:style>
  <w:style w:type="paragraph" w:styleId="a8">
    <w:name w:val="Balloon Text"/>
    <w:basedOn w:val="a"/>
    <w:link w:val="a9"/>
    <w:rsid w:val="00317C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17C6F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unhideWhenUsed/>
    <w:qFormat/>
    <w:pPr>
      <w:ind w:left="708"/>
    </w:pPr>
  </w:style>
  <w:style w:type="paragraph" w:styleId="a8">
    <w:name w:val="Balloon Text"/>
    <w:basedOn w:val="a"/>
    <w:link w:val="a9"/>
    <w:rsid w:val="00317C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17C6F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3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3</cp:revision>
  <cp:lastPrinted>2025-10-30T11:37:00Z</cp:lastPrinted>
  <dcterms:created xsi:type="dcterms:W3CDTF">2025-10-31T09:19:00Z</dcterms:created>
  <dcterms:modified xsi:type="dcterms:W3CDTF">2025-10-31T09:22:00Z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