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55" w:rsidRPr="002E2255" w:rsidRDefault="002E2255" w:rsidP="002E2255">
      <w:pPr>
        <w:jc w:val="center"/>
        <w:rPr>
          <w:rFonts w:eastAsia="Times New Roman"/>
        </w:rPr>
      </w:pPr>
      <w:r w:rsidRPr="002E2255">
        <w:rPr>
          <w:rFonts w:eastAsia="Times New Roman"/>
          <w:noProof/>
        </w:rPr>
        <w:drawing>
          <wp:inline distT="0" distB="0" distL="0" distR="0" wp14:anchorId="7422BC44" wp14:editId="739D726A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55" w:rsidRPr="002E2255" w:rsidRDefault="002E2255" w:rsidP="002E2255">
      <w:pPr>
        <w:jc w:val="center"/>
        <w:rPr>
          <w:rFonts w:eastAsia="Times New Roman"/>
          <w:b/>
          <w:w w:val="150"/>
          <w:sz w:val="18"/>
          <w:szCs w:val="18"/>
        </w:rPr>
      </w:pPr>
      <w:r w:rsidRPr="002E2255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2E2255" w:rsidRPr="002E2255" w:rsidRDefault="002E2255" w:rsidP="002E2255">
      <w:pPr>
        <w:jc w:val="center"/>
        <w:rPr>
          <w:rFonts w:eastAsia="Times New Roman"/>
          <w:b/>
          <w:w w:val="160"/>
          <w:sz w:val="36"/>
          <w:szCs w:val="20"/>
        </w:rPr>
      </w:pPr>
      <w:r w:rsidRPr="002E2255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2E2255" w:rsidRPr="002E2255" w:rsidRDefault="002E2255" w:rsidP="002E2255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2E2255" w:rsidRPr="002E2255" w:rsidRDefault="002E2255" w:rsidP="002E2255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2E2255" w:rsidRPr="002E2255" w:rsidRDefault="002E2255" w:rsidP="002E2255">
      <w:pPr>
        <w:jc w:val="center"/>
        <w:rPr>
          <w:rFonts w:eastAsia="Times New Roman"/>
          <w:b/>
          <w:w w:val="160"/>
          <w:sz w:val="6"/>
          <w:szCs w:val="6"/>
        </w:rPr>
      </w:pPr>
      <w:r w:rsidRPr="002E2255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B3421" wp14:editId="4C4BDE4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2E2255" w:rsidRPr="002E2255" w:rsidTr="002E225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2255" w:rsidRPr="002E2255" w:rsidRDefault="002E2255" w:rsidP="002E225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16.01.2026</w:t>
            </w:r>
          </w:p>
        </w:tc>
        <w:tc>
          <w:tcPr>
            <w:tcW w:w="3322" w:type="dxa"/>
            <w:vAlign w:val="bottom"/>
            <w:hideMark/>
          </w:tcPr>
          <w:p w:rsidR="002E2255" w:rsidRPr="002E2255" w:rsidRDefault="002E2255" w:rsidP="002E225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2E225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2255" w:rsidRPr="002E2255" w:rsidRDefault="002E2255" w:rsidP="002E225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60</w:t>
            </w:r>
          </w:p>
        </w:tc>
      </w:tr>
    </w:tbl>
    <w:p w:rsidR="002E2255" w:rsidRPr="002E2255" w:rsidRDefault="002E2255" w:rsidP="002E225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2E2255" w:rsidRPr="002E2255" w:rsidRDefault="002E2255" w:rsidP="002E225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2E2255">
        <w:rPr>
          <w:rFonts w:eastAsia="Times New Roman"/>
          <w:sz w:val="28"/>
          <w:szCs w:val="28"/>
        </w:rPr>
        <w:t>г. Первоуральск</w:t>
      </w:r>
    </w:p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0B4266">
        <w:trPr>
          <w:trHeight w:val="553"/>
        </w:trPr>
        <w:tc>
          <w:tcPr>
            <w:tcW w:w="4283" w:type="dxa"/>
            <w:noWrap/>
          </w:tcPr>
          <w:p w:rsidR="000B4266" w:rsidRDefault="002647C5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0B4266" w:rsidRDefault="000B426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0B4266">
        <w:tc>
          <w:tcPr>
            <w:tcW w:w="9357" w:type="dxa"/>
            <w:noWrap/>
          </w:tcPr>
          <w:p w:rsidR="000B4266" w:rsidRDefault="002647C5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Федеральным законом от 25 октября 2001 года № 137-ФЗ  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», </w:t>
            </w:r>
            <w:proofErr w:type="gramStart"/>
            <w:r>
              <w:rPr>
                <w:rFonts w:ascii="Liberation Serif" w:hAnsi="Liberation Serif" w:cs="Liberation Serif"/>
              </w:rPr>
              <w:t>рассмотрев ходатайство акционерного общества «ГАЗЭКС» (ИНН/КПП 6612001379/661201001,                   ОГРН 1036600620440, юридический адрес: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Свердловская область, город Каменск-Уральский, улица Мусоргского, дом 4), договор о подключении (технологическом присоединении) газоиспользующего оборудования и объектов капитального строительства к сети газораспределения № 182-3-181/2024 от 15 мая 2024 года, плановый материал, Администрация муниципального округа Первоуральск</w:t>
            </w:r>
          </w:p>
        </w:tc>
      </w:tr>
    </w:tbl>
    <w:p w:rsidR="000B4266" w:rsidRDefault="000B4266">
      <w:pPr>
        <w:jc w:val="both"/>
        <w:rPr>
          <w:rFonts w:ascii="Liberation Serif" w:hAnsi="Liberation Serif" w:cs="Liberation Serif"/>
        </w:rPr>
      </w:pPr>
    </w:p>
    <w:p w:rsidR="000B4266" w:rsidRDefault="000B4266">
      <w:pPr>
        <w:jc w:val="both"/>
        <w:rPr>
          <w:rFonts w:ascii="Liberation Serif" w:hAnsi="Liberation Serif" w:cs="Liberation Serif"/>
        </w:rPr>
      </w:pPr>
    </w:p>
    <w:p w:rsidR="000B4266" w:rsidRDefault="002647C5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0B4266">
        <w:tc>
          <w:tcPr>
            <w:tcW w:w="9382" w:type="dxa"/>
            <w:gridSpan w:val="2"/>
            <w:noWrap/>
          </w:tcPr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акционерного общества «ГАЗЭКС» публичный сервитут в отношении части земельного участка с кадастровым номером 66:58:0114001:41, площадью 109 кв. метров, с местоположением:                 Свердловская область, город Первоуральск, проспект Ильича, дом 9б, в целях размещения линейного объекта системы газоснабжения: «Газопровод низкого давления до границы земельного участка по адресу: Россия, Свердловская область,                город Первоуральск, проспект Ильича, 11 (кадастровый номер 66:58:0114001:261)», необходимого для подключения (технологического присоединения) к сетям инженерно-технического обеспечения объекта капитального строительства, сроком на 10 лет.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 xml:space="preserve"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 с осуществлением сервитута - 2 месяца.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  <w:t>Порядок установления зоны с особыми условиями использования территории и содержание ограничений прав на земельные участки в границах         такой зоны определяются в соответствии с Постановлением Правительства   Российской Федерации от 20 ноября 2000 года № 878 «Об утверждении Правил охраны газораспределительных сетей».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 xml:space="preserve">Обязать акционерное общество «ГАЗЭКС» привести земельный участок в состояние, пригодное для использования в соответствии с видом разрешенного </w:t>
            </w:r>
            <w:r>
              <w:rPr>
                <w:rFonts w:ascii="Liberation Serif" w:hAnsi="Liberation Serif" w:cs="Liberation Serif"/>
              </w:rPr>
              <w:lastRenderedPageBreak/>
              <w:t xml:space="preserve">использования, в срок не </w:t>
            </w:r>
            <w:proofErr w:type="gramStart"/>
            <w:r>
              <w:rPr>
                <w:rFonts w:ascii="Liberation Serif" w:hAnsi="Liberation Serif" w:cs="Liberation Serif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0B4266" w:rsidRDefault="002647C5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0B4266">
        <w:trPr>
          <w:trHeight w:val="1372"/>
        </w:trPr>
        <w:tc>
          <w:tcPr>
            <w:tcW w:w="4957" w:type="dxa"/>
            <w:noWrap/>
          </w:tcPr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2647C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0B426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0B4266" w:rsidRDefault="002647C5">
            <w:pPr>
              <w:adjustRightInd w:val="0"/>
              <w:snapToGrid w:val="0"/>
              <w:ind w:right="89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0B4266" w:rsidRDefault="002647C5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0B4266" w:rsidSect="002E2255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03" w:rsidRDefault="002647C5">
      <w:r>
        <w:separator/>
      </w:r>
    </w:p>
  </w:endnote>
  <w:endnote w:type="continuationSeparator" w:id="0">
    <w:p w:rsidR="005B1F03" w:rsidRDefault="0026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66" w:rsidRDefault="002647C5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B4266" w:rsidRDefault="000B426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03" w:rsidRDefault="002647C5">
      <w:r>
        <w:separator/>
      </w:r>
    </w:p>
  </w:footnote>
  <w:footnote w:type="continuationSeparator" w:id="0">
    <w:p w:rsidR="005B1F03" w:rsidRDefault="00264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66" w:rsidRDefault="002647C5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B4266" w:rsidRDefault="000B4266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66" w:rsidRDefault="002647C5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4A5C9" wp14:editId="6748C52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18415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4266" w:rsidRDefault="002647C5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E22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" filled="f" stroked="f">
              <v:path arrowok="t"/>
              <v:textbox style="mso-fit-shape-to-text:t" inset="0,0,0,0">
                <w:txbxContent>
                  <w:p w:rsidR="000B4266" w:rsidRDefault="002647C5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E22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66" w:rsidRDefault="002647C5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BFEDF7" wp14:editId="7718FF2F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4266" w:rsidRDefault="002647C5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2E2255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" filled="f" stroked="f">
              <v:path arrowok="t"/>
              <v:textbox inset="0,0,0,0">
                <w:txbxContent>
                  <w:p w:rsidR="000B4266" w:rsidRDefault="002647C5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2E2255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B9FF5634"/>
    <w:rsid w:val="BFFFBD3D"/>
    <w:rsid w:val="F7982E22"/>
    <w:rsid w:val="FFF3006C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266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647C5"/>
    <w:rsid w:val="00281C23"/>
    <w:rsid w:val="002858F6"/>
    <w:rsid w:val="00295E21"/>
    <w:rsid w:val="0029774E"/>
    <w:rsid w:val="002B1615"/>
    <w:rsid w:val="002B2F4F"/>
    <w:rsid w:val="002D4801"/>
    <w:rsid w:val="002E2255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1F03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38113A1"/>
    <w:rsid w:val="038D1D46"/>
    <w:rsid w:val="03FE65B2"/>
    <w:rsid w:val="057E7581"/>
    <w:rsid w:val="060549F0"/>
    <w:rsid w:val="070D3C38"/>
    <w:rsid w:val="081C2426"/>
    <w:rsid w:val="0830469D"/>
    <w:rsid w:val="0D6D5AB8"/>
    <w:rsid w:val="0DE7531B"/>
    <w:rsid w:val="0E4506DF"/>
    <w:rsid w:val="0E8506F3"/>
    <w:rsid w:val="0F2D3C37"/>
    <w:rsid w:val="14CB6E32"/>
    <w:rsid w:val="15FC5198"/>
    <w:rsid w:val="16CC0BC0"/>
    <w:rsid w:val="17570732"/>
    <w:rsid w:val="19326FE2"/>
    <w:rsid w:val="1CB75BFF"/>
    <w:rsid w:val="1DBFF4E0"/>
    <w:rsid w:val="1E0A592B"/>
    <w:rsid w:val="1E8B5E19"/>
    <w:rsid w:val="1F9C0FD8"/>
    <w:rsid w:val="1FB10BB7"/>
    <w:rsid w:val="21D540AB"/>
    <w:rsid w:val="220263E1"/>
    <w:rsid w:val="245D6371"/>
    <w:rsid w:val="27C67B3A"/>
    <w:rsid w:val="27D65EAF"/>
    <w:rsid w:val="2A757331"/>
    <w:rsid w:val="2DFE544B"/>
    <w:rsid w:val="328867EA"/>
    <w:rsid w:val="33DB2DCE"/>
    <w:rsid w:val="33F5A7A4"/>
    <w:rsid w:val="36F10CEA"/>
    <w:rsid w:val="37465C69"/>
    <w:rsid w:val="39745827"/>
    <w:rsid w:val="3DB456A5"/>
    <w:rsid w:val="3DC63FAB"/>
    <w:rsid w:val="3DDD5224"/>
    <w:rsid w:val="3EF82023"/>
    <w:rsid w:val="400E4984"/>
    <w:rsid w:val="401A57C9"/>
    <w:rsid w:val="40950F56"/>
    <w:rsid w:val="429713CB"/>
    <w:rsid w:val="48CA4C00"/>
    <w:rsid w:val="4A41011A"/>
    <w:rsid w:val="4BA74249"/>
    <w:rsid w:val="4BA879F9"/>
    <w:rsid w:val="4D58066C"/>
    <w:rsid w:val="4D937181"/>
    <w:rsid w:val="512C2B84"/>
    <w:rsid w:val="525D1C26"/>
    <w:rsid w:val="57B03B16"/>
    <w:rsid w:val="5828742C"/>
    <w:rsid w:val="58662884"/>
    <w:rsid w:val="593B1BE0"/>
    <w:rsid w:val="5A934162"/>
    <w:rsid w:val="5EC212BB"/>
    <w:rsid w:val="5EFB8B13"/>
    <w:rsid w:val="645C0E1F"/>
    <w:rsid w:val="652013F7"/>
    <w:rsid w:val="67CB5329"/>
    <w:rsid w:val="6901508B"/>
    <w:rsid w:val="69B3462E"/>
    <w:rsid w:val="6A3502CD"/>
    <w:rsid w:val="6C346F85"/>
    <w:rsid w:val="6C425BAF"/>
    <w:rsid w:val="6CC23C05"/>
    <w:rsid w:val="6E272778"/>
    <w:rsid w:val="6F2C7706"/>
    <w:rsid w:val="758041E2"/>
    <w:rsid w:val="75CA0426"/>
    <w:rsid w:val="75D96C53"/>
    <w:rsid w:val="76E53553"/>
    <w:rsid w:val="780E30E0"/>
    <w:rsid w:val="78A41433"/>
    <w:rsid w:val="790569B0"/>
    <w:rsid w:val="7AE15A30"/>
    <w:rsid w:val="7D4C3C76"/>
    <w:rsid w:val="7EAF340B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SimSun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SimSun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2025-10-01T14:50:00Z</cp:lastPrinted>
  <dcterms:created xsi:type="dcterms:W3CDTF">2026-01-19T04:27:00Z</dcterms:created>
  <dcterms:modified xsi:type="dcterms:W3CDTF">2026-01-19T04:32:00Z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