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A8C8" w14:textId="77777777" w:rsidR="00FB1F90" w:rsidRDefault="00FB1F90" w:rsidP="00FB1F90">
      <w:pPr>
        <w:pStyle w:val="ConsPlusNormal"/>
        <w:jc w:val="right"/>
        <w:outlineLvl w:val="1"/>
      </w:pPr>
      <w:r>
        <w:t>Приложение 1</w:t>
      </w:r>
    </w:p>
    <w:p w14:paraId="2113F8EB" w14:textId="77777777" w:rsidR="00FB1F90" w:rsidRDefault="00FB1F90" w:rsidP="00FB1F90">
      <w:pPr>
        <w:pStyle w:val="ConsPlusNormal"/>
        <w:jc w:val="right"/>
      </w:pPr>
      <w:r>
        <w:t>к Положению о порядке осуществления</w:t>
      </w:r>
    </w:p>
    <w:p w14:paraId="1641174E" w14:textId="77777777" w:rsidR="00FB1F90" w:rsidRDefault="00FB1F90" w:rsidP="00FB1F90">
      <w:pPr>
        <w:pStyle w:val="ConsPlusNormal"/>
        <w:jc w:val="right"/>
      </w:pPr>
      <w:r>
        <w:t>муниципального земельного контроля</w:t>
      </w:r>
    </w:p>
    <w:p w14:paraId="5A27CD32" w14:textId="77777777" w:rsidR="00FB1F90" w:rsidRDefault="00FB1F90" w:rsidP="00FB1F90">
      <w:pPr>
        <w:pStyle w:val="ConsPlusNormal"/>
        <w:jc w:val="right"/>
      </w:pPr>
      <w:r>
        <w:t>на территории</w:t>
      </w:r>
    </w:p>
    <w:p w14:paraId="43F7EA67" w14:textId="77777777" w:rsidR="00FB1F90" w:rsidRDefault="00FB1F90" w:rsidP="00FB1F90">
      <w:pPr>
        <w:pStyle w:val="ConsPlusNormal"/>
        <w:jc w:val="right"/>
      </w:pPr>
      <w:r>
        <w:t>муниципального округа Первоуральск</w:t>
      </w:r>
    </w:p>
    <w:p w14:paraId="18E85932" w14:textId="77777777" w:rsidR="00FB1F90" w:rsidRDefault="00FB1F90" w:rsidP="00FB1F90">
      <w:pPr>
        <w:pStyle w:val="ConsPlusNormal"/>
        <w:jc w:val="both"/>
      </w:pPr>
    </w:p>
    <w:p w14:paraId="24B29C99" w14:textId="77777777" w:rsidR="00FB1F90" w:rsidRDefault="00FB1F90" w:rsidP="00FB1F90">
      <w:pPr>
        <w:pStyle w:val="ConsPlusTitle"/>
        <w:jc w:val="center"/>
      </w:pPr>
      <w:bookmarkStart w:id="0" w:name="P375"/>
      <w:bookmarkEnd w:id="0"/>
      <w:r>
        <w:t>ПЕРЕЧЕНЬ</w:t>
      </w:r>
    </w:p>
    <w:p w14:paraId="732E4D5B" w14:textId="77777777" w:rsidR="00FB1F90" w:rsidRDefault="00FB1F90" w:rsidP="00FB1F90">
      <w:pPr>
        <w:pStyle w:val="ConsPlusTitle"/>
        <w:jc w:val="center"/>
      </w:pPr>
      <w:r>
        <w:t>ИНДИКАТОРОВ РИСКА НАРУШЕНИЯ ОБЯЗАТЕЛЬНЫХ ТРЕБОВАНИЙ</w:t>
      </w:r>
    </w:p>
    <w:p w14:paraId="525A899A" w14:textId="77777777" w:rsidR="00FB1F90" w:rsidRDefault="00FB1F90" w:rsidP="00FB1F90">
      <w:pPr>
        <w:pStyle w:val="ConsPlusTitle"/>
        <w:jc w:val="center"/>
      </w:pPr>
      <w:r>
        <w:t>ПРИ ОСУЩЕСТВЛЕНИИ АДМИНИСТРАЦИЕЙ МУНИЦИПАЛЬНОГО ОКРУГА</w:t>
      </w:r>
    </w:p>
    <w:p w14:paraId="765DC85C" w14:textId="77777777" w:rsidR="00FB1F90" w:rsidRDefault="00FB1F90" w:rsidP="00FB1F90">
      <w:pPr>
        <w:pStyle w:val="ConsPlusTitle"/>
        <w:jc w:val="center"/>
      </w:pPr>
      <w:r>
        <w:t>ПЕРВОУРАЛЬСК МУНИЦИПАЛЬНОГО ЗЕМЕЛЬНОГО КОНТРОЛЯ</w:t>
      </w:r>
    </w:p>
    <w:p w14:paraId="06DC7573" w14:textId="77777777" w:rsidR="00FB1F90" w:rsidRDefault="00FB1F90" w:rsidP="00FB1F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1F90" w14:paraId="4B5ED311" w14:textId="77777777" w:rsidTr="007A529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725A" w14:textId="77777777" w:rsidR="00FB1F90" w:rsidRDefault="00FB1F90" w:rsidP="007A52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BBAA" w14:textId="77777777" w:rsidR="00FB1F90" w:rsidRDefault="00FB1F90" w:rsidP="007A52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CE141D9" w14:textId="77777777" w:rsidR="00FB1F90" w:rsidRDefault="00FB1F90" w:rsidP="007A52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8A7FA8C" w14:textId="77777777" w:rsidR="00FB1F90" w:rsidRDefault="00FB1F90" w:rsidP="007A529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Первоуральской городской Думы от 28.09.2023 </w:t>
            </w:r>
            <w:hyperlink r:id="rId4" w:tooltip="Решение Первоуральской городской Думы от 28.09.2023 N 121 &quot;О внесении изменений в Положение &quot;О порядке осуществления муниципального земельного контроля на территории городского округа Первоуральск&quot;, утвержденное Решением Первоуральской городской Думы от 30 сен">
              <w:r>
                <w:rPr>
                  <w:color w:val="0000FF"/>
                </w:rPr>
                <w:t>N 121</w:t>
              </w:r>
            </w:hyperlink>
            <w:r>
              <w:rPr>
                <w:color w:val="392C69"/>
              </w:rPr>
              <w:t>,</w:t>
            </w:r>
          </w:p>
          <w:p w14:paraId="6F43A918" w14:textId="77777777" w:rsidR="00FB1F90" w:rsidRDefault="00FB1F90" w:rsidP="007A52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31.10.2024 </w:t>
            </w:r>
            <w:hyperlink r:id="rId5" w:tooltip="Решение Первоуральской городской Думы от 31.10.2024 N 233 &quot;О внесении изменений в отдельные решения Первоуральской городской Думы по управлению, распоряжению муниципальным имуществом&quot; {КонсультантПлюс}">
              <w:r>
                <w:rPr>
                  <w:color w:val="0000FF"/>
                </w:rPr>
                <w:t>N 233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AEE90" w14:textId="77777777" w:rsidR="00FB1F90" w:rsidRDefault="00FB1F90" w:rsidP="007A5290">
            <w:pPr>
              <w:pStyle w:val="ConsPlusNormal"/>
            </w:pPr>
          </w:p>
        </w:tc>
      </w:tr>
    </w:tbl>
    <w:p w14:paraId="0FD41B54" w14:textId="77777777" w:rsidR="00FB1F90" w:rsidRDefault="00FB1F90" w:rsidP="00FB1F90">
      <w:pPr>
        <w:pStyle w:val="ConsPlusNormal"/>
        <w:jc w:val="both"/>
      </w:pPr>
    </w:p>
    <w:p w14:paraId="57292B6C" w14:textId="77777777" w:rsidR="00FB1F90" w:rsidRDefault="00FB1F90" w:rsidP="00FB1F90">
      <w:pPr>
        <w:pStyle w:val="ConsPlusNormal"/>
        <w:ind w:firstLine="540"/>
        <w:jc w:val="both"/>
      </w:pPr>
      <w:r>
        <w:t>1. Несоответствие площади используемого юридическим лицом, индивидуальным предпринимателем, гражданином объекта земельных отношений площади объекта земельных отношений, сведения о которой содержатся в Едином государственном реестре недвижимости (ЕГРН).</w:t>
      </w:r>
    </w:p>
    <w:p w14:paraId="6173BA21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2. Несоответствие использования юридическим лицом, индивидуальным предпринимателем или гражданином объекта земельных отношений виду разрешенного использования, сведения о котором содержаться в ЕГРН.</w:t>
      </w:r>
    </w:p>
    <w:p w14:paraId="2FB87368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3.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в случае если обязанность по использованию такого объекта земельных отношений в течение установленного срока предусмотрена федеральным законом.</w:t>
      </w:r>
    </w:p>
    <w:p w14:paraId="52303A71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4. Отсутствие в ЕГРН сведений о правах на используемый юридическим лицом, индивидуальным предпринимателем, гражданином объект земельных отношений.</w:t>
      </w:r>
    </w:p>
    <w:p w14:paraId="1F3EDCD7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5. Наличие на объекте земельных отношений специализированной техники, используемой для снятия и (или) перемещения плодородного слоя почвы.</w:t>
      </w:r>
    </w:p>
    <w:p w14:paraId="49AAEB23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6. Признаки негативных процессов на объекте земельных отношений, влияющих на состояние объекта земельных отношений, возникших ввиду размещения отходов вне установленных мест сбора.</w:t>
      </w:r>
    </w:p>
    <w:p w14:paraId="3D0B7F0C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7. 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объекта земельных отношений,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деятельности, садоводства, огородничества.</w:t>
      </w:r>
    </w:p>
    <w:p w14:paraId="7D15C752" w14:textId="77777777" w:rsidR="00FB1F90" w:rsidRDefault="00FB1F90" w:rsidP="00FB1F90">
      <w:pPr>
        <w:pStyle w:val="ConsPlusNormal"/>
        <w:jc w:val="both"/>
      </w:pPr>
    </w:p>
    <w:p w14:paraId="478C9E6F" w14:textId="77777777" w:rsidR="00FB1F90" w:rsidRDefault="00FB1F90" w:rsidP="00FB1F90">
      <w:pPr>
        <w:pStyle w:val="ConsPlusNormal"/>
        <w:jc w:val="both"/>
      </w:pPr>
    </w:p>
    <w:p w14:paraId="78A6D5B9" w14:textId="77777777" w:rsidR="00FB1F90" w:rsidRDefault="00FB1F90" w:rsidP="00FB1F90">
      <w:pPr>
        <w:pStyle w:val="ConsPlusNormal"/>
        <w:jc w:val="both"/>
      </w:pPr>
    </w:p>
    <w:p w14:paraId="33620C66" w14:textId="77777777" w:rsidR="00FB1F90" w:rsidRDefault="00FB1F90" w:rsidP="00FB1F90">
      <w:pPr>
        <w:pStyle w:val="ConsPlusNormal"/>
        <w:jc w:val="both"/>
      </w:pPr>
    </w:p>
    <w:p w14:paraId="53827800" w14:textId="77777777" w:rsidR="00FB1F90" w:rsidRDefault="00FB1F90" w:rsidP="00FB1F90">
      <w:pPr>
        <w:pStyle w:val="ConsPlusNormal"/>
        <w:jc w:val="both"/>
      </w:pPr>
    </w:p>
    <w:p w14:paraId="4F4274C3" w14:textId="77777777" w:rsidR="00FB1F90" w:rsidRDefault="00FB1F90" w:rsidP="00FB1F90">
      <w:pPr>
        <w:pStyle w:val="ConsPlusNormal"/>
        <w:jc w:val="right"/>
        <w:outlineLvl w:val="1"/>
      </w:pPr>
      <w:r>
        <w:t>Приложение 2</w:t>
      </w:r>
    </w:p>
    <w:p w14:paraId="438631BC" w14:textId="77777777" w:rsidR="00FB1F90" w:rsidRDefault="00FB1F90" w:rsidP="00FB1F90">
      <w:pPr>
        <w:pStyle w:val="ConsPlusNormal"/>
        <w:jc w:val="right"/>
      </w:pPr>
      <w:r>
        <w:lastRenderedPageBreak/>
        <w:t>к Положению о порядке осуществления</w:t>
      </w:r>
    </w:p>
    <w:p w14:paraId="0E2ECB6C" w14:textId="77777777" w:rsidR="00FB1F90" w:rsidRDefault="00FB1F90" w:rsidP="00FB1F90">
      <w:pPr>
        <w:pStyle w:val="ConsPlusNormal"/>
        <w:jc w:val="right"/>
      </w:pPr>
      <w:r>
        <w:t>муниципального земельного контроля</w:t>
      </w:r>
    </w:p>
    <w:p w14:paraId="343EA4B5" w14:textId="77777777" w:rsidR="00FB1F90" w:rsidRDefault="00FB1F90" w:rsidP="00FB1F90">
      <w:pPr>
        <w:pStyle w:val="ConsPlusNormal"/>
        <w:jc w:val="right"/>
      </w:pPr>
      <w:r>
        <w:t>на территории</w:t>
      </w:r>
    </w:p>
    <w:p w14:paraId="62418F9D" w14:textId="77777777" w:rsidR="00FB1F90" w:rsidRDefault="00FB1F90" w:rsidP="00FB1F90">
      <w:pPr>
        <w:pStyle w:val="ConsPlusNormal"/>
        <w:jc w:val="right"/>
      </w:pPr>
      <w:r>
        <w:t>муниципального округа Первоуральск</w:t>
      </w:r>
    </w:p>
    <w:p w14:paraId="082F6E67" w14:textId="77777777" w:rsidR="00FB1F90" w:rsidRDefault="00FB1F90" w:rsidP="00FB1F90">
      <w:pPr>
        <w:pStyle w:val="ConsPlusNormal"/>
        <w:jc w:val="both"/>
      </w:pPr>
    </w:p>
    <w:p w14:paraId="1EAB1C45" w14:textId="77777777" w:rsidR="00FB1F90" w:rsidRDefault="00FB1F90" w:rsidP="00FB1F90">
      <w:pPr>
        <w:pStyle w:val="ConsPlusTitle"/>
        <w:jc w:val="center"/>
      </w:pPr>
      <w:bookmarkStart w:id="1" w:name="P401"/>
      <w:bookmarkEnd w:id="1"/>
      <w:r>
        <w:t>КЛЮЧЕВЫЕ ПОКАЗАТЕЛИ</w:t>
      </w:r>
    </w:p>
    <w:p w14:paraId="2568350C" w14:textId="77777777" w:rsidR="00FB1F90" w:rsidRDefault="00FB1F90" w:rsidP="00FB1F90">
      <w:pPr>
        <w:pStyle w:val="ConsPlusTitle"/>
        <w:jc w:val="center"/>
      </w:pPr>
      <w:r>
        <w:t>В СФЕРЕ МУНИЦИПАЛЬНОГО ЗЕМЕЛЬНОГО КОНТРОЛЯ</w:t>
      </w:r>
    </w:p>
    <w:p w14:paraId="29C7C6C2" w14:textId="77777777" w:rsidR="00FB1F90" w:rsidRDefault="00FB1F90" w:rsidP="00FB1F90">
      <w:pPr>
        <w:pStyle w:val="ConsPlusTitle"/>
        <w:jc w:val="center"/>
      </w:pPr>
      <w:r>
        <w:t>В МУНИЦИПАЛЬНОМ ОКРУГЕ ПЕРВОУРАЛЬСК И ИХ ЦЕЛЕВЫЕ ЗНАЧЕНИЯ,</w:t>
      </w:r>
    </w:p>
    <w:p w14:paraId="7020B932" w14:textId="77777777" w:rsidR="00FB1F90" w:rsidRDefault="00FB1F90" w:rsidP="00FB1F90">
      <w:pPr>
        <w:pStyle w:val="ConsPlusTitle"/>
        <w:jc w:val="center"/>
      </w:pPr>
      <w:r>
        <w:t>ИНДИКАТИВНЫЕ ПОКАЗАТЕЛИ В СФЕРЕ</w:t>
      </w:r>
    </w:p>
    <w:p w14:paraId="326DA043" w14:textId="77777777" w:rsidR="00FB1F90" w:rsidRDefault="00FB1F90" w:rsidP="00FB1F90">
      <w:pPr>
        <w:pStyle w:val="ConsPlusTitle"/>
        <w:jc w:val="center"/>
      </w:pPr>
      <w:r>
        <w:t>МУНИЦИПАЛЬНОГО ЗЕМЕЛЬНОГО КОНТРОЛЯ</w:t>
      </w:r>
    </w:p>
    <w:p w14:paraId="32A9EFCD" w14:textId="77777777" w:rsidR="00FB1F90" w:rsidRDefault="00FB1F90" w:rsidP="00FB1F90">
      <w:pPr>
        <w:pStyle w:val="ConsPlusTitle"/>
        <w:jc w:val="center"/>
      </w:pPr>
      <w:r>
        <w:t>В МУНИЦИПАЛЬНОМ ОКРУГЕ ПЕРВОУРАЛЬСК</w:t>
      </w:r>
    </w:p>
    <w:p w14:paraId="3C614D8F" w14:textId="77777777" w:rsidR="00FB1F90" w:rsidRDefault="00FB1F90" w:rsidP="00FB1F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1F90" w14:paraId="61C80C58" w14:textId="77777777" w:rsidTr="007A5290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948BA" w14:textId="77777777" w:rsidR="00FB1F90" w:rsidRDefault="00FB1F90" w:rsidP="007A52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80959" w14:textId="77777777" w:rsidR="00FB1F90" w:rsidRDefault="00FB1F90" w:rsidP="007A52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6AB65E3" w14:textId="77777777" w:rsidR="00FB1F90" w:rsidRDefault="00FB1F90" w:rsidP="007A52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870850A" w14:textId="77777777" w:rsidR="00FB1F90" w:rsidRDefault="00FB1F90" w:rsidP="007A529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Первоуральской городской Думы от 24.02.2022 </w:t>
            </w:r>
            <w:hyperlink r:id="rId6" w:tooltip="Решение Первоуральской городской Думы от 24.02.2022 N 531 &quot;О внесении изменений в Положение о порядке осуществления муниципального земельного контроля на территории городского округа Первоуральск, утвержденное Решением Первоуральской городской Думы от 30 сентя">
              <w:r>
                <w:rPr>
                  <w:color w:val="0000FF"/>
                </w:rPr>
                <w:t>N 531</w:t>
              </w:r>
            </w:hyperlink>
            <w:r>
              <w:rPr>
                <w:color w:val="392C69"/>
              </w:rPr>
              <w:t>,</w:t>
            </w:r>
          </w:p>
          <w:p w14:paraId="4FACA6BA" w14:textId="77777777" w:rsidR="00FB1F90" w:rsidRDefault="00FB1F90" w:rsidP="007A52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31.10.2024 </w:t>
            </w:r>
            <w:hyperlink r:id="rId7" w:tooltip="Решение Первоуральской городской Думы от 31.10.2024 N 233 &quot;О внесении изменений в отдельные решения Первоуральской городской Думы по управлению, распоряжению муниципальным имуществом&quot; {КонсультантПлюс}">
              <w:r>
                <w:rPr>
                  <w:color w:val="0000FF"/>
                </w:rPr>
                <w:t>N 233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FC19" w14:textId="77777777" w:rsidR="00FB1F90" w:rsidRDefault="00FB1F90" w:rsidP="007A5290">
            <w:pPr>
              <w:pStyle w:val="ConsPlusNormal"/>
            </w:pPr>
          </w:p>
        </w:tc>
      </w:tr>
    </w:tbl>
    <w:p w14:paraId="528E6DD3" w14:textId="77777777" w:rsidR="00FB1F90" w:rsidRDefault="00FB1F90" w:rsidP="00FB1F90">
      <w:pPr>
        <w:pStyle w:val="ConsPlusNormal"/>
        <w:jc w:val="both"/>
      </w:pPr>
    </w:p>
    <w:p w14:paraId="3D181A09" w14:textId="77777777" w:rsidR="00FB1F90" w:rsidRDefault="00FB1F90" w:rsidP="00FB1F90">
      <w:pPr>
        <w:pStyle w:val="ConsPlusNormal"/>
        <w:ind w:firstLine="540"/>
        <w:jc w:val="both"/>
      </w:pPr>
      <w:r>
        <w:t>1. Ключевые показатели в сфере муниципального земельного контроля в муниципальном округе Первоуральск и их целевые значения:</w:t>
      </w:r>
    </w:p>
    <w:p w14:paraId="60AB91B3" w14:textId="77777777" w:rsidR="00FB1F90" w:rsidRDefault="00FB1F90" w:rsidP="00FB1F9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1701"/>
      </w:tblGrid>
      <w:tr w:rsidR="00FB1F90" w14:paraId="626430A1" w14:textId="77777777" w:rsidTr="007A5290">
        <w:tc>
          <w:tcPr>
            <w:tcW w:w="7370" w:type="dxa"/>
          </w:tcPr>
          <w:p w14:paraId="31017657" w14:textId="77777777" w:rsidR="00FB1F90" w:rsidRDefault="00FB1F90" w:rsidP="007A5290">
            <w:pPr>
              <w:pStyle w:val="ConsPlusNormal"/>
              <w:jc w:val="center"/>
            </w:pPr>
            <w:r>
              <w:t>Ключевые показатели</w:t>
            </w:r>
          </w:p>
        </w:tc>
        <w:tc>
          <w:tcPr>
            <w:tcW w:w="1701" w:type="dxa"/>
          </w:tcPr>
          <w:p w14:paraId="2025BA2E" w14:textId="77777777" w:rsidR="00FB1F90" w:rsidRDefault="00FB1F90" w:rsidP="007A5290">
            <w:pPr>
              <w:pStyle w:val="ConsPlusNormal"/>
              <w:jc w:val="center"/>
            </w:pPr>
            <w:r>
              <w:t>Целевые значения (%)</w:t>
            </w:r>
          </w:p>
        </w:tc>
      </w:tr>
      <w:tr w:rsidR="00FB1F90" w14:paraId="244A7FFA" w14:textId="77777777" w:rsidTr="007A5290">
        <w:tc>
          <w:tcPr>
            <w:tcW w:w="7370" w:type="dxa"/>
          </w:tcPr>
          <w:p w14:paraId="38AA79FD" w14:textId="77777777" w:rsidR="00FB1F90" w:rsidRDefault="00FB1F90" w:rsidP="007A5290">
            <w:pPr>
              <w:pStyle w:val="ConsPlusNormal"/>
            </w:pPr>
            <w: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701" w:type="dxa"/>
          </w:tcPr>
          <w:p w14:paraId="7F16AF28" w14:textId="77777777" w:rsidR="00FB1F90" w:rsidRDefault="00FB1F90" w:rsidP="007A5290">
            <w:pPr>
              <w:pStyle w:val="ConsPlusNormal"/>
              <w:jc w:val="center"/>
            </w:pPr>
            <w:r>
              <w:t>50%</w:t>
            </w:r>
          </w:p>
        </w:tc>
      </w:tr>
      <w:tr w:rsidR="00FB1F90" w14:paraId="0A578800" w14:textId="77777777" w:rsidTr="007A5290">
        <w:tc>
          <w:tcPr>
            <w:tcW w:w="7370" w:type="dxa"/>
          </w:tcPr>
          <w:p w14:paraId="591C69C5" w14:textId="77777777" w:rsidR="00FB1F90" w:rsidRDefault="00FB1F90" w:rsidP="007A5290">
            <w:pPr>
              <w:pStyle w:val="ConsPlusNormal"/>
            </w:pPr>
            <w: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701" w:type="dxa"/>
          </w:tcPr>
          <w:p w14:paraId="32127D23" w14:textId="77777777" w:rsidR="00FB1F90" w:rsidRDefault="00FB1F90" w:rsidP="007A5290">
            <w:pPr>
              <w:pStyle w:val="ConsPlusNormal"/>
              <w:jc w:val="center"/>
            </w:pPr>
            <w:r>
              <w:t>20%</w:t>
            </w:r>
          </w:p>
        </w:tc>
      </w:tr>
      <w:tr w:rsidR="00FB1F90" w14:paraId="72C6A4CF" w14:textId="77777777" w:rsidTr="007A5290">
        <w:tc>
          <w:tcPr>
            <w:tcW w:w="7370" w:type="dxa"/>
          </w:tcPr>
          <w:p w14:paraId="5B092B22" w14:textId="77777777" w:rsidR="00FB1F90" w:rsidRDefault="00FB1F90" w:rsidP="007A5290">
            <w:pPr>
              <w:pStyle w:val="ConsPlusNormal"/>
            </w:pPr>
            <w: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701" w:type="dxa"/>
          </w:tcPr>
          <w:p w14:paraId="09C8ADF7" w14:textId="77777777" w:rsidR="00FB1F90" w:rsidRDefault="00FB1F90" w:rsidP="007A5290">
            <w:pPr>
              <w:pStyle w:val="ConsPlusNormal"/>
              <w:jc w:val="center"/>
            </w:pPr>
            <w:r>
              <w:t>0</w:t>
            </w:r>
          </w:p>
        </w:tc>
      </w:tr>
    </w:tbl>
    <w:p w14:paraId="49AD8F5C" w14:textId="77777777" w:rsidR="00FB1F90" w:rsidRDefault="00FB1F90" w:rsidP="00FB1F90">
      <w:pPr>
        <w:pStyle w:val="ConsPlusNormal"/>
        <w:jc w:val="both"/>
      </w:pPr>
    </w:p>
    <w:p w14:paraId="2261A77F" w14:textId="77777777" w:rsidR="00FB1F90" w:rsidRDefault="00FB1F90" w:rsidP="00FB1F90">
      <w:pPr>
        <w:pStyle w:val="ConsPlusNormal"/>
        <w:ind w:firstLine="540"/>
        <w:jc w:val="both"/>
      </w:pPr>
      <w:r>
        <w:t>2. Индикативные показатели в сфере муниципального земельного контроля в муниципальном образовании муниципальном округе Первоуральск:</w:t>
      </w:r>
    </w:p>
    <w:p w14:paraId="17637C45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1) количество плановых контрольных мероприятий, проведенных за отчетный период;</w:t>
      </w:r>
    </w:p>
    <w:p w14:paraId="5EA32155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2) количество внеплановых контрольных мероприятий, проведенных за отчетный период;</w:t>
      </w:r>
    </w:p>
    <w:p w14:paraId="3342918C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3)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1BD66F45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4) общее количество контрольных мероприятий с взаимодействием, проведенных за отчетный период;</w:t>
      </w:r>
    </w:p>
    <w:p w14:paraId="0C776184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5) количество контрольных мероприятий с взаимодействием по каждому виду контрольного надзорного мероприятия, проведенных за отчетный период;</w:t>
      </w:r>
    </w:p>
    <w:p w14:paraId="5AE4C850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lastRenderedPageBreak/>
        <w:t>6) количество контрольных мероприятий, проведенных с использованием средств дистанционного взаимодействия, за отчетный период;</w:t>
      </w:r>
    </w:p>
    <w:p w14:paraId="15E58A38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7) количество обязательных профилактических визитов, проведенных за отчетный период;</w:t>
      </w:r>
    </w:p>
    <w:p w14:paraId="21F44210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8) количество предостережений о недопустимости нарушения обязательных требований, объявленных за отчетный период;</w:t>
      </w:r>
    </w:p>
    <w:p w14:paraId="329730BC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9) количество контрольных мероприятий, по результатам которых выявлены нарушения обязательных требований, за отчетный период;</w:t>
      </w:r>
    </w:p>
    <w:p w14:paraId="6D357CBA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10) количество контрольных мероприятий, по итогам которых возбуждены дела об административных правонарушениях, за отчетный период;</w:t>
      </w:r>
    </w:p>
    <w:p w14:paraId="37FEE302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11) сумма административных штрафов, наложенных по результатам контрольных мероприятий, за отчетный период;</w:t>
      </w:r>
    </w:p>
    <w:p w14:paraId="48578BE2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12) количество направленных в органы прокуратуры заявлений о согласовании проведения контрольных мероприятий, за отчетный период;</w:t>
      </w:r>
    </w:p>
    <w:p w14:paraId="619E33DE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13)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14:paraId="0D38B287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14) общее количество учтенных объектов контроля на конец отчетного периода;</w:t>
      </w:r>
    </w:p>
    <w:p w14:paraId="5325A794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15) количество учтенных объектов контроля, отнесенных к категориям риска, по каждой из категорий риска, на конец отчетного периода;</w:t>
      </w:r>
    </w:p>
    <w:p w14:paraId="669ABDFE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16) количество учтенных контролируемых лиц на конец отчетного периода;</w:t>
      </w:r>
    </w:p>
    <w:p w14:paraId="5977A252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17) количество учтенных контролируемых лиц, в отношении которых проведены контрольные мероприятия, за отчетный период;</w:t>
      </w:r>
    </w:p>
    <w:p w14:paraId="5D9B16F4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18) общее количество жалоб, поданных контролируемыми лицами в досудебном порядке за отчетный период;</w:t>
      </w:r>
    </w:p>
    <w:p w14:paraId="21CC6F73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19) количество жалоб, в отношении которых контрольным органом был нарушен срок рассмотрения, за отчетный период;</w:t>
      </w:r>
    </w:p>
    <w:p w14:paraId="3ADC5C54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 xml:space="preserve">20)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</w:t>
      </w:r>
      <w:proofErr w:type="gramStart"/>
      <w:r>
        <w:t>органа</w:t>
      </w:r>
      <w:proofErr w:type="gramEnd"/>
      <w:r>
        <w:t xml:space="preserve"> либо о признании действий (бездействия) должностных лиц контрольных органов недействительными, за отчетный период;</w:t>
      </w:r>
    </w:p>
    <w:p w14:paraId="32CEDC48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21) количество исковых заявлений об оспаривании решений, действий (бездействия) должностных лиц контрольных органов, направленных контролируемыми лицами в судебном порядке, за отчетный период;</w:t>
      </w:r>
    </w:p>
    <w:p w14:paraId="44E580DC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t>22) количество исковых заявлений об оспаривании решений, действий (бездействия)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338D556F" w14:textId="77777777" w:rsidR="00FB1F90" w:rsidRDefault="00FB1F90" w:rsidP="00FB1F90">
      <w:pPr>
        <w:pStyle w:val="ConsPlusNormal"/>
        <w:spacing w:before="240"/>
        <w:ind w:firstLine="540"/>
        <w:jc w:val="both"/>
      </w:pPr>
      <w:r>
        <w:lastRenderedPageBreak/>
        <w:t>23)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5013512D" w14:textId="77777777" w:rsidR="00FB1F90" w:rsidRDefault="00FB1F90" w:rsidP="00FB1F90">
      <w:pPr>
        <w:pStyle w:val="ConsPlusNormal"/>
        <w:jc w:val="both"/>
      </w:pPr>
      <w:r>
        <w:t xml:space="preserve">(п. 2 в ред. </w:t>
      </w:r>
      <w:hyperlink r:id="rId8" w:tooltip="Решение Первоуральской городской Думы от 24.02.2022 N 531 &quot;О внесении изменений в Положение о порядке осуществления муниципального земельного контроля на территории городского округа Первоуральск, утвержденное Решением Первоуральской городской Думы от 30 сентя">
        <w:r>
          <w:rPr>
            <w:color w:val="0000FF"/>
          </w:rPr>
          <w:t>Решения</w:t>
        </w:r>
      </w:hyperlink>
      <w:r>
        <w:t xml:space="preserve"> Первоуральской городской Думы от 24.02.2022 N 531)</w:t>
      </w:r>
    </w:p>
    <w:p w14:paraId="101DFAA0" w14:textId="77777777" w:rsidR="00FB1F90" w:rsidRDefault="00FB1F90" w:rsidP="00FB1F90">
      <w:pPr>
        <w:pStyle w:val="ConsPlusNormal"/>
        <w:jc w:val="both"/>
      </w:pPr>
    </w:p>
    <w:p w14:paraId="2FF87A49" w14:textId="77777777" w:rsidR="0039296D" w:rsidRDefault="0039296D"/>
    <w:sectPr w:rsidR="0039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D0"/>
    <w:rsid w:val="0039296D"/>
    <w:rsid w:val="00771BD0"/>
    <w:rsid w:val="00F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BA1DB-506C-4DF7-926C-722CE0A1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F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B1F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23547&amp;date=13.02.2026&amp;dst=100009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71&amp;n=389214&amp;date=13.02.2026&amp;dst=100046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323547&amp;date=13.02.2026&amp;dst=100009&amp;field=134" TargetMode="External"/><Relationship Id="rId5" Type="http://schemas.openxmlformats.org/officeDocument/2006/relationships/hyperlink" Target="https://login.consultant.ru/link/?req=doc&amp;base=RLAW071&amp;n=389214&amp;date=13.02.2026&amp;dst=100046&amp;fie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RLAW071&amp;n=360495&amp;date=13.02.2026&amp;dst=100006&amp;fie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1270</Words>
  <Characters>7240</Characters>
  <Application>Microsoft Office Word</Application>
  <DocSecurity>0</DocSecurity>
  <Lines>60</Lines>
  <Paragraphs>16</Paragraphs>
  <ScaleCrop>false</ScaleCrop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Махнева Мария Викторовна</dc:creator>
  <cp:keywords/>
  <dc:description/>
  <cp:lastModifiedBy>Махнева Мария Викторовна</cp:lastModifiedBy>
  <cp:revision>2</cp:revision>
  <dcterms:created xsi:type="dcterms:W3CDTF">2026-03-05T05:26:00Z</dcterms:created>
  <dcterms:modified xsi:type="dcterms:W3CDTF">2026-03-05T05:26:00Z</dcterms:modified>
</cp:coreProperties>
</file>