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987" w:rsidRPr="00B43987" w:rsidRDefault="00B43987" w:rsidP="00B43987">
      <w:pPr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43987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704850" cy="723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87" w:rsidRPr="00B43987" w:rsidRDefault="00B43987" w:rsidP="00B43987">
      <w:pPr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  <w:lang w:val="ru-RU" w:eastAsia="ru-RU"/>
        </w:rPr>
      </w:pPr>
      <w:r w:rsidRPr="00B43987">
        <w:rPr>
          <w:rFonts w:ascii="Times New Roman" w:eastAsia="Times New Roman" w:hAnsi="Times New Roman" w:cs="Times New Roman"/>
          <w:b/>
          <w:w w:val="150"/>
          <w:sz w:val="18"/>
          <w:szCs w:val="18"/>
          <w:lang w:val="ru-RU" w:eastAsia="ru-RU"/>
        </w:rPr>
        <w:t>АДМИНИСТРАЦИЯ МУНИЦИПАЛЬНОГО ОКРУГА ПЕРВОУРАЛЬСК</w:t>
      </w:r>
    </w:p>
    <w:p w:rsidR="00B43987" w:rsidRPr="00B43987" w:rsidRDefault="00B43987" w:rsidP="00B43987">
      <w:pPr>
        <w:jc w:val="center"/>
        <w:rPr>
          <w:rFonts w:ascii="Times New Roman" w:eastAsia="Times New Roman" w:hAnsi="Times New Roman" w:cs="Times New Roman"/>
          <w:b/>
          <w:w w:val="160"/>
          <w:sz w:val="36"/>
          <w:lang w:val="ru-RU" w:eastAsia="ru-RU"/>
        </w:rPr>
      </w:pPr>
      <w:r w:rsidRPr="00B43987">
        <w:rPr>
          <w:rFonts w:ascii="Times New Roman" w:eastAsia="Times New Roman" w:hAnsi="Times New Roman" w:cs="Times New Roman"/>
          <w:b/>
          <w:w w:val="160"/>
          <w:sz w:val="36"/>
          <w:lang w:val="ru-RU" w:eastAsia="ru-RU"/>
        </w:rPr>
        <w:t>ПОСТАНОВЛЕНИЕ</w:t>
      </w:r>
    </w:p>
    <w:p w:rsidR="00B43987" w:rsidRPr="00B43987" w:rsidRDefault="00B43987" w:rsidP="00B43987">
      <w:pPr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val="ru-RU" w:eastAsia="ru-RU"/>
        </w:rPr>
      </w:pPr>
    </w:p>
    <w:p w:rsidR="00B43987" w:rsidRPr="00B43987" w:rsidRDefault="00B43987" w:rsidP="00B43987">
      <w:pPr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val="ru-RU" w:eastAsia="ru-RU"/>
        </w:rPr>
      </w:pPr>
    </w:p>
    <w:p w:rsidR="00B43987" w:rsidRPr="00B43987" w:rsidRDefault="00B43987" w:rsidP="00B43987">
      <w:pPr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val="ru-RU" w:eastAsia="ru-RU"/>
        </w:rPr>
      </w:pPr>
      <w:r w:rsidRPr="00B43987">
        <w:rPr>
          <w:rFonts w:ascii="Times New Roman" w:eastAsia="Times New Roman" w:hAnsi="Times New Roman" w:cs="Times New Roman"/>
          <w:b/>
          <w:noProof/>
          <w:sz w:val="6"/>
          <w:szCs w:val="6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32385" t="31115" r="34290" b="3556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8829FE"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B43987" w:rsidRPr="00B43987" w:rsidTr="00D90BD1">
        <w:trPr>
          <w:trHeight w:val="432"/>
        </w:trPr>
        <w:tc>
          <w:tcPr>
            <w:tcW w:w="33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43987" w:rsidRPr="00B43987" w:rsidRDefault="00B43987" w:rsidP="00B43987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21.07.2026</w:t>
            </w:r>
          </w:p>
        </w:tc>
        <w:tc>
          <w:tcPr>
            <w:tcW w:w="3322" w:type="dxa"/>
            <w:shd w:val="clear" w:color="auto" w:fill="auto"/>
            <w:vAlign w:val="bottom"/>
          </w:tcPr>
          <w:p w:rsidR="00B43987" w:rsidRPr="00B43987" w:rsidRDefault="00B43987" w:rsidP="00B43987">
            <w:pPr>
              <w:tabs>
                <w:tab w:val="left" w:pos="7020"/>
              </w:tabs>
              <w:ind w:right="31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4398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№</w:t>
            </w: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43987" w:rsidRPr="00B43987" w:rsidRDefault="00B43987" w:rsidP="00B43987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1828</w:t>
            </w:r>
          </w:p>
        </w:tc>
      </w:tr>
    </w:tbl>
    <w:p w:rsidR="00B43987" w:rsidRPr="00B43987" w:rsidRDefault="00B43987" w:rsidP="00B43987">
      <w:pPr>
        <w:tabs>
          <w:tab w:val="left" w:pos="7020"/>
        </w:tabs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43987" w:rsidRPr="00B43987" w:rsidRDefault="00B43987" w:rsidP="00B43987">
      <w:pPr>
        <w:tabs>
          <w:tab w:val="left" w:pos="7020"/>
        </w:tabs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439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г. Первоуральск</w:t>
      </w:r>
    </w:p>
    <w:p w:rsidR="00B43987" w:rsidRPr="00B43987" w:rsidRDefault="00B43987" w:rsidP="00B43987">
      <w:pPr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Style w:val="a6"/>
        <w:tblW w:w="0" w:type="auto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5"/>
      </w:tblGrid>
      <w:tr w:rsidR="00294F82">
        <w:trPr>
          <w:trHeight w:val="553"/>
        </w:trPr>
        <w:tc>
          <w:tcPr>
            <w:tcW w:w="4165" w:type="dxa"/>
            <w:noWrap/>
          </w:tcPr>
          <w:p w:rsidR="00294F82" w:rsidRDefault="00B43987">
            <w:pPr>
              <w:keepLines/>
              <w:adjustRightInd w:val="0"/>
              <w:snapToGrid w:val="0"/>
              <w:ind w:rightChars="44" w:right="88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Об установлении публичного сервитута</w:t>
            </w:r>
          </w:p>
        </w:tc>
      </w:tr>
    </w:tbl>
    <w:p w:rsidR="00294F82" w:rsidRDefault="00294F82">
      <w:pPr>
        <w:adjustRightInd w:val="0"/>
        <w:snapToGrid w:val="0"/>
        <w:jc w:val="both"/>
        <w:rPr>
          <w:rFonts w:ascii="Liberation Serif" w:hAnsi="Liberation Serif" w:cs="Liberation Serif"/>
          <w:sz w:val="24"/>
          <w:szCs w:val="24"/>
        </w:rPr>
      </w:pPr>
    </w:p>
    <w:p w:rsidR="00294F82" w:rsidRDefault="00294F82">
      <w:pPr>
        <w:adjustRightInd w:val="0"/>
        <w:snapToGrid w:val="0"/>
        <w:jc w:val="both"/>
        <w:rPr>
          <w:rFonts w:ascii="Liberation Serif" w:hAnsi="Liberation Serif" w:cs="Liberation Serif"/>
          <w:sz w:val="24"/>
          <w:szCs w:val="24"/>
        </w:rPr>
      </w:pPr>
    </w:p>
    <w:p w:rsidR="00294F82" w:rsidRDefault="00294F82">
      <w:pPr>
        <w:adjustRightInd w:val="0"/>
        <w:snapToGrid w:val="0"/>
        <w:jc w:val="both"/>
        <w:rPr>
          <w:rFonts w:ascii="Liberation Serif" w:hAnsi="Liberation Serif" w:cs="Liberation Serif"/>
          <w:sz w:val="24"/>
          <w:szCs w:val="24"/>
        </w:rPr>
      </w:pPr>
    </w:p>
    <w:p w:rsidR="00294F82" w:rsidRDefault="00294F82">
      <w:pPr>
        <w:adjustRightInd w:val="0"/>
        <w:snapToGrid w:val="0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9357"/>
      </w:tblGrid>
      <w:tr w:rsidR="00294F82" w:rsidRPr="00B43987">
        <w:tc>
          <w:tcPr>
            <w:tcW w:w="9357" w:type="dxa"/>
            <w:noWrap/>
          </w:tcPr>
          <w:p w:rsidR="00294F82" w:rsidRPr="00B43987" w:rsidRDefault="00B43987">
            <w:pPr>
              <w:adjustRightInd w:val="0"/>
              <w:snapToGrid w:val="0"/>
              <w:ind w:right="85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В соответствии со статьей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23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, пунктом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1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статьи 39.3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7, пунктом 4 статьи 39.38, статьями 39.43, 39.45, 39.46, 39.50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Земельного кодекса Российской Федерации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от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    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25 октября 2001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года № 136-ФЗ, Федеральным законом от 25 октября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2001 года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       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№ 137-ФЗ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«О введении в действие Земельного кодекса Российской Федерации»</w:t>
            </w:r>
            <w:r w:rsidRPr="00B43987">
              <w:rPr>
                <w:rFonts w:ascii="Liberation Serif" w:hAnsi="Liberation Serif" w:cs="Liberation Serif"/>
                <w:color w:val="000000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val="ru-RU"/>
              </w:rPr>
              <w:t>Федеральным законом от 06 октября 2003 года № 131-ФЗ «Об общих              принципах организации местного самоуп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lang w:val="ru-RU"/>
              </w:rPr>
              <w:t xml:space="preserve">равления в Российской Федерации»,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рассмотрев ходатайство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публичного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акционерного общества «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Т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Плюс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»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     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(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ИНН/КПП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6315376946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/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502401001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,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ОГРН 10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56315070350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, юридический адрес: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Московская область,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город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ской округ Красногорск, территория автодорога Балтия,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км 26-й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дом 5,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строение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3, офис 506)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к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онцессионное соглашение в отношении объектов теплоснабжения (горячего водоснабжения), находящихся в собственности городского округа Первоуральск от 15 декабря 2021 года, выписк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и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из Единого государственного реестр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а недвижимости об основных характеристиках и зарегистрированных правах на объект недвижимости от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26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июня 2026 года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,     плановый материал,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Администрация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муниципального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округа Первоуральск</w:t>
            </w:r>
          </w:p>
        </w:tc>
      </w:tr>
    </w:tbl>
    <w:p w:rsidR="00294F82" w:rsidRPr="00B43987" w:rsidRDefault="00294F82">
      <w:pPr>
        <w:jc w:val="both"/>
        <w:rPr>
          <w:rFonts w:ascii="Liberation Serif" w:hAnsi="Liberation Serif" w:cs="Liberation Serif"/>
          <w:sz w:val="24"/>
          <w:szCs w:val="24"/>
          <w:lang w:val="ru-RU"/>
        </w:rPr>
      </w:pPr>
    </w:p>
    <w:p w:rsidR="00294F82" w:rsidRPr="00B43987" w:rsidRDefault="00294F82">
      <w:pPr>
        <w:jc w:val="both"/>
        <w:rPr>
          <w:rFonts w:ascii="Liberation Serif" w:hAnsi="Liberation Serif" w:cs="Liberation Serif"/>
          <w:sz w:val="24"/>
          <w:szCs w:val="24"/>
          <w:lang w:val="ru-RU"/>
        </w:rPr>
      </w:pPr>
    </w:p>
    <w:p w:rsidR="00294F82" w:rsidRDefault="00B4398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ПОСТАНОВЛЯЕТ:</w:t>
      </w: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5365"/>
        <w:gridCol w:w="3992"/>
      </w:tblGrid>
      <w:tr w:rsidR="00294F82" w:rsidRPr="00B43987">
        <w:trPr>
          <w:trHeight w:val="1518"/>
        </w:trPr>
        <w:tc>
          <w:tcPr>
            <w:tcW w:w="9357" w:type="dxa"/>
            <w:gridSpan w:val="2"/>
            <w:noWrap/>
          </w:tcPr>
          <w:p w:rsidR="00294F82" w:rsidRDefault="00B43987">
            <w:pPr>
              <w:pStyle w:val="a7"/>
              <w:adjustRightInd w:val="0"/>
              <w:snapToGrid w:val="0"/>
              <w:ind w:left="9" w:right="62" w:firstLine="70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1.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Установить в интересах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публичного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акционерного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общества «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Т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Плюс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публичный сервитут площадью 7053 кв. метра, сроком по 31 декабря 2046 года,             в целях размещения тепловых сетей, необходимых для организации теплоснабжения населения: «Модернизация тепловых сетей от ЦТП № 15 с прокладкой циркуля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ционного трубопровода ГВС. Техническое перевооружение ОПО - участок трубопроводов ТС г. Первоуральск, регистрационный номер А02-91244-0359»,              в отношении: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земель, находящихся в государственной собственности, площадью      1536 кв. метров, распо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ложенных в кадастровом квартале 66:58:0113011;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66:58:0000000:12725 площадью 30 кв. метров, с местоположением: Свердловская область,                        город Первоуральск, улица Герцена;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астка с кадастровым номером 66:58:0113011:2800 площадью 8 кв. метров, с местоположением: Свердловская область,                          город Первоуральск, улица Герцена, дом 5А;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66:58:0113011:203 площадью 407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кв. метров, расположенного по адресу: Свердловская область,                        город Первоуральск, улица Герцена, дом 3;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части земельного участка с кадастровым номером 66:58:0113011:202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lastRenderedPageBreak/>
              <w:t xml:space="preserve">площадью 154 кв. метра, с местоположением: Свердловская область,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                    город Первоуральск, улица Трубников, дом 24;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66:58:0113011:52 площадью 142 кв. метра, с местоположением: Свердловская область,                        город Первоуральск, улица Папанинцев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, дом 8;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66:58:0113011:93 площадью 276 кв. метров, с местоположением: Свердловская область,                      город Первоуральск, улица Герцена, дом 9;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части земельного участка с кадастровым номером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66:58:0113011:59 площадью 150 кв. метров, с местоположением: Свердловская область,                      город Первоуральск, улица Чкалова, дом 38;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части земельного участка с кадастровым номером 66:58:0113011:168 площадью 267 кв. метров, с местоположением: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Свердловская область,                      город Первоуральск, улица Трубников, дом 23;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66:58:0113011:161 площадью 209 кв. метров, расположенного по адресу: Свердловская область,                        город П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ервоуральск, улица Чкалова, дом 36;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66:58:0113011:179 площадью 274 кв. метра, с местоположением: Свердловская область,                        город Первоуральск, улица Трубников, дом 20;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ка с кадастровым номером 66:58:0113011:186 площадью 129 кв. метров, расположенного по адресу: Свердловская область,          город Первоуральск, улица Герцена, дом 11-А;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66:58:0113011:178 площадью 171 кв. метр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, расположенного по адресу: Свердловская область,              город Первоуральск, улица Папанинцев, дом 4;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части земельного участка с кадастровым номером 66:58:0113011:167 площадью 326 кв. метров, расположенного по адресу: Свердловская область,          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            город Первоуральск, улица Трубников, дом 22;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66:58:0113011:173 площадью 79 кв. метров, расположенного по адресу: Свердловская область,            город Первоуральск, улица Папанинцев, дом 10;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и земельного участка с кадастровым номером 66:58:0113011:156 площадью 349 кв. метров, расположенного по адресу: Свердловская область,          город Первоуральск, улица Герцена, дом 5;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66:58:0113011:253 площад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ью 102 кв. метра, расположенного по адресу: Свердловская область,                        город Первоуральск, улица Трубников, дом 19;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66:58:0113011:177 площадью 244 кв. метра, расположенного по адресу: Свердло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вская область,            город Первоуральск, улица Папанинцев, дом 6;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части земельного участка с кадастровым номером 66:58:0113011:176 площадью 347 кв. метров, расположенного по адресу: Свердловская область,           город Первоуральск, улица Трубников,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дом 21;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66:58:0113011:157 площадью 179 кв. метров, расположенного по адресу: Свердловская область,          город Первоуральск, улица Герцена, дом 5-А;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011:166 площадью 312 кв. метров, расположенного по адресу: Свердловская область,                        город Первоуральск, улица Трубников, дом 24-А;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части земельного участка с кадастровым номером 66:58:0113011:165 площадью 313 кв. метров, расположенного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по адресу: Свердловская область,         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lastRenderedPageBreak/>
              <w:t>город Первоуральск, улица Папанинцев, дом 6Б;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части земельного участка с кадастровым номером 66:58:0113011:164 площадью 55 кв. метров, расположенного по адресу: Свердловская область,            город Первоуральск,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улица Герцена, дом 7-А;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66:58:0113011:163 площадью 52 кв. метра, расположенного по адресу: Свердловская область,                        город Первоуральск, улица Герцена, дом 9А;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астровым номером 66:58:0113011:172 площадью 377 кв. метров, с местоположением: Свердловская область,                      город Первоуральск, улица Чкалова, 34;</w:t>
            </w:r>
          </w:p>
          <w:p w:rsidR="00294F82" w:rsidRDefault="00B4398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left="0" w:right="62" w:firstLine="709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части земельного участка с кадастровым номером 66:58:0113011:162 площадью 565 кв. метров, распо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ложенного по адресу: Свердловская область,          город Первоуральск, улица Герцена, дом 7.</w:t>
            </w:r>
          </w:p>
          <w:p w:rsidR="00294F82" w:rsidRDefault="00B43987">
            <w:pPr>
              <w:pStyle w:val="a7"/>
              <w:adjustRightInd w:val="0"/>
              <w:snapToGrid w:val="0"/>
              <w:ind w:left="9" w:right="62" w:firstLine="70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2.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Утвердить границы публичного сервитута согласно схеме расположения границ публичного сервитута (Приложение № 1).</w:t>
            </w:r>
          </w:p>
          <w:p w:rsidR="00294F82" w:rsidRPr="00B43987" w:rsidRDefault="00B43987">
            <w:pPr>
              <w:pStyle w:val="a7"/>
              <w:adjustRightInd w:val="0"/>
              <w:snapToGrid w:val="0"/>
              <w:ind w:left="9" w:right="62" w:firstLine="70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3.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Срок, в течение которого использование земе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ль и частей земельных участков и (или) расположенных на них объектов недвижимого имущества в соответствии с их разрешенным использованием будет невозможно или существенно затруднено в связи с осуществлением сервитута - 3 месяца.</w:t>
            </w:r>
          </w:p>
          <w:p w:rsidR="00294F82" w:rsidRDefault="00B43987">
            <w:pPr>
              <w:pStyle w:val="a7"/>
              <w:adjustRightInd w:val="0"/>
              <w:snapToGrid w:val="0"/>
              <w:ind w:left="9" w:right="62" w:firstLine="70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4.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Установить в соответстви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и с пунктами 4, 5 статьи 39.46              Земельного кодекса Российской Федерации размер платы за публичный сервитут, согласно следующим расчетам (Приложения №№ 2-4).</w:t>
            </w:r>
          </w:p>
          <w:p w:rsidR="00294F82" w:rsidRDefault="00B43987">
            <w:pPr>
              <w:pStyle w:val="a7"/>
              <w:adjustRightInd w:val="0"/>
              <w:snapToGrid w:val="0"/>
              <w:ind w:left="9" w:right="62" w:firstLine="70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5.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График проведения работ при осуществлении деятельности, для обеспечения которой уста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навливается публичный сервитут, установить согласно приложению № 5.</w:t>
            </w:r>
          </w:p>
          <w:p w:rsidR="00294F82" w:rsidRDefault="00B43987">
            <w:pPr>
              <w:pStyle w:val="a7"/>
              <w:adjustRightInd w:val="0"/>
              <w:snapToGrid w:val="0"/>
              <w:ind w:left="9" w:right="62" w:firstLine="70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6.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Обязать публичное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акционерно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е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обществ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о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«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Т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Плюс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привести земли и земельные участки в состояние,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пригодное для использования в соответствии с видом разрешенного использования, в срок не превышающий трех месяцев после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завершения 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реконструкции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инженерного сооружения, для размещения которого был установлен публичный сервитут.</w:t>
            </w:r>
          </w:p>
          <w:p w:rsidR="00294F82" w:rsidRDefault="00B43987">
            <w:pPr>
              <w:pStyle w:val="a7"/>
              <w:adjustRightInd w:val="0"/>
              <w:snapToGrid w:val="0"/>
              <w:ind w:left="9" w:right="62" w:firstLine="70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7.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Публичный сервитут счита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ется установленным со дня внесения сведений  о нем в Единый государственный реестр недвижимости.</w:t>
            </w:r>
          </w:p>
          <w:p w:rsidR="00294F82" w:rsidRDefault="00B43987">
            <w:pPr>
              <w:pStyle w:val="a7"/>
              <w:adjustRightInd w:val="0"/>
              <w:snapToGrid w:val="0"/>
              <w:ind w:left="9" w:right="62" w:firstLine="70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8.</w:t>
            </w:r>
            <w:r w:rsidRPr="00B43987"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ab/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>Настоящее постановление разместить на официальном сайте муниципального округа Первоуральск в информационно-телекоммуникационной сети «Интернет».</w:t>
            </w:r>
          </w:p>
        </w:tc>
      </w:tr>
      <w:tr w:rsidR="00294F82" w:rsidTr="00B43987">
        <w:trPr>
          <w:trHeight w:val="1135"/>
        </w:trPr>
        <w:tc>
          <w:tcPr>
            <w:tcW w:w="5365" w:type="dxa"/>
            <w:noWrap/>
          </w:tcPr>
          <w:p w:rsidR="00294F82" w:rsidRPr="00B43987" w:rsidRDefault="00294F82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294F82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294F82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294F82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B43987">
            <w:pPr>
              <w:jc w:val="both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  <w:r>
              <w:rPr>
                <w:rFonts w:ascii="Liberation Serif" w:eastAsia="SimSun" w:hAnsi="Liberation Serif" w:cs="Liberation Serif"/>
                <w:sz w:val="24"/>
                <w:szCs w:val="24"/>
                <w:lang w:val="ru-RU" w:eastAsia="ru-RU"/>
              </w:rPr>
              <w:t xml:space="preserve">И.о. </w:t>
            </w:r>
            <w:r>
              <w:rPr>
                <w:rFonts w:ascii="Liberation Serif" w:eastAsia="SimSun" w:hAnsi="Liberation Serif" w:cs="Liberation Serif"/>
                <w:sz w:val="24"/>
                <w:szCs w:val="24"/>
                <w:lang w:val="ru-RU" w:eastAsia="ru-RU"/>
              </w:rPr>
              <w:t>Главы муниципального округа Первоуральск, заместитель Главы по жилищно-коммунальному хозяйству, городскому хозяйству и экологии</w:t>
            </w:r>
          </w:p>
        </w:tc>
        <w:tc>
          <w:tcPr>
            <w:tcW w:w="3992" w:type="dxa"/>
            <w:noWrap/>
          </w:tcPr>
          <w:p w:rsidR="00294F82" w:rsidRPr="00B43987" w:rsidRDefault="00294F82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294F82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294F82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294F82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294F82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294F82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Pr="00B43987" w:rsidRDefault="00294F82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ru-RU"/>
              </w:rPr>
            </w:pPr>
          </w:p>
          <w:p w:rsidR="00294F82" w:rsidRDefault="00B43987">
            <w:pPr>
              <w:wordWrap w:val="0"/>
              <w:adjustRightInd w:val="0"/>
              <w:snapToGri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SimSun" w:hAnsi="Liberation Serif" w:cs="Liberation Serif"/>
                <w:sz w:val="24"/>
                <w:szCs w:val="24"/>
              </w:rPr>
              <w:t>Д.Н.</w:t>
            </w:r>
            <w:r>
              <w:rPr>
                <w:rFonts w:ascii="Liberation Serif" w:hAnsi="Liberation Serif" w:cs="Liberation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Liberation Serif" w:eastAsia="SimSun" w:hAnsi="Liberation Serif" w:cs="Liberation Serif"/>
                <w:sz w:val="24"/>
                <w:szCs w:val="24"/>
              </w:rPr>
              <w:t>Поляков</w:t>
            </w:r>
          </w:p>
        </w:tc>
      </w:tr>
    </w:tbl>
    <w:p w:rsidR="00294F82" w:rsidRDefault="00B43987"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</w:p>
    <w:sectPr w:rsidR="00294F82" w:rsidSect="00B43987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142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43987">
      <w:r>
        <w:separator/>
      </w:r>
    </w:p>
  </w:endnote>
  <w:endnote w:type="continuationSeparator" w:id="0">
    <w:p w:rsidR="00000000" w:rsidRDefault="00B43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82" w:rsidRDefault="00B43987">
    <w:pPr>
      <w:pStyle w:val="a5"/>
      <w:framePr w:wrap="around" w:hAnchor="text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294F82" w:rsidRDefault="00294F8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43987">
      <w:r>
        <w:separator/>
      </w:r>
    </w:p>
  </w:footnote>
  <w:footnote w:type="continuationSeparator" w:id="0">
    <w:p w:rsidR="00000000" w:rsidRDefault="00B439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82" w:rsidRDefault="00B43987">
    <w:pPr>
      <w:pStyle w:val="a4"/>
      <w:framePr w:wrap="around" w:hAnchor="text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294F82" w:rsidRDefault="00294F82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82" w:rsidRDefault="00B43987">
    <w:pPr>
      <w:pStyle w:val="a4"/>
      <w:rPr>
        <w:rStyle w:val="a3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294F82" w:rsidRDefault="00B43987">
                          <w:pPr>
                            <w:pStyle w:val="a4"/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Liberation Serif" w:hAnsi="Liberation Serif" w:cs="Liberation Serif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Liberation Serif" w:hAnsi="Liberation Serif" w:cs="Liberation Serif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" filled="f" stroked="f">
              <v:textbox style="mso-fit-shape-to-text:t" inset="0,0,0,0">
                <w:txbxContent>
                  <w:p w:rsidR="00294F82" w:rsidRDefault="00B43987">
                    <w:pPr>
                      <w:pStyle w:val="a4"/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</w:pPr>
                    <w:r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Liberation Serif" w:hAnsi="Liberation Serif" w:cs="Liberation Serif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Liberation Serif" w:hAnsi="Liberation Serif" w:cs="Liberation Serif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82" w:rsidRDefault="00B43987">
    <w:pPr>
      <w:pStyle w:val="a4"/>
      <w:ind w:right="360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2631440</wp:posOffset>
              </wp:positionH>
              <wp:positionV relativeFrom="paragraph">
                <wp:posOffset>66675</wp:posOffset>
              </wp:positionV>
              <wp:extent cx="589915" cy="304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H="1">
                        <a:off x="0" y="0"/>
                        <a:ext cx="58991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294F82" w:rsidRDefault="00B43987">
                          <w:pPr>
                            <w:pStyle w:val="a4"/>
                          </w:pPr>
                          <w:r>
                            <w:rPr>
                              <w:color w:val="FFFFFF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</w:rPr>
                            <w:instrText xml:space="preserve"> PAGE  \* MERGEFORMAT </w:instrText>
                          </w:r>
                          <w:r>
                            <w:rPr>
                              <w:color w:val="FFFFFF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FFFFFF"/>
                            </w:rPr>
                            <w:t>1</w:t>
                          </w:r>
                          <w:r>
                            <w:rPr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2" o:spid="_x0000_s1027" type="#_x0000_t202" style="position:absolute;margin-left:207.2pt;margin-top:5.25pt;width:46.45pt;height:24pt;flip:x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" filled="f" stroked="f">
              <v:textbox inset="0,0,0,0">
                <w:txbxContent>
                  <w:p w:rsidR="00294F82" w:rsidRDefault="00B43987">
                    <w:pPr>
                      <w:pStyle w:val="a4"/>
                    </w:pPr>
                    <w:r>
                      <w:rPr>
                        <w:color w:val="FFFFFF"/>
                      </w:rPr>
                      <w:fldChar w:fldCharType="begin"/>
                    </w:r>
                    <w:r>
                      <w:rPr>
                        <w:color w:val="FFFFFF"/>
                      </w:rPr>
                      <w:instrText xml:space="preserve"> PAGE  \* MERGEFORMAT </w:instrText>
                    </w:r>
                    <w:r>
                      <w:rPr>
                        <w:color w:val="FFFFFF"/>
                      </w:rPr>
                      <w:fldChar w:fldCharType="separate"/>
                    </w:r>
                    <w:r>
                      <w:rPr>
                        <w:noProof/>
                        <w:color w:val="FFFFFF"/>
                      </w:rPr>
                      <w:t>1</w:t>
                    </w:r>
                    <w:r>
                      <w:rPr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A0BC2"/>
    <w:multiLevelType w:val="singleLevel"/>
    <w:tmpl w:val="014A0BC2"/>
    <w:lvl w:ilvl="0">
      <w:start w:val="1"/>
      <w:numFmt w:val="bullet"/>
      <w:lvlText w:val="−"/>
      <w:lvlJc w:val="left"/>
      <w:pPr>
        <w:tabs>
          <w:tab w:val="left" w:pos="420"/>
        </w:tabs>
        <w:ind w:left="420" w:hanging="420"/>
      </w:pPr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A23608"/>
    <w:rsid w:val="F77A59FF"/>
    <w:rsid w:val="F79A630E"/>
    <w:rsid w:val="00294F82"/>
    <w:rsid w:val="00B43987"/>
    <w:rsid w:val="5F7B3611"/>
    <w:rsid w:val="67DE039E"/>
    <w:rsid w:val="6CA23608"/>
    <w:rsid w:val="6FC2332A"/>
    <w:rsid w:val="7F76BEA5"/>
    <w:rsid w:val="B0BF5127"/>
    <w:rsid w:val="B6E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150B5D46-45F9-4857-B0AC-D9B4A46A3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</w:style>
  <w:style w:type="paragraph" w:styleId="a4">
    <w:name w:val="header"/>
    <w:basedOn w:val="a"/>
    <w:qFormat/>
    <w:pPr>
      <w:tabs>
        <w:tab w:val="center" w:pos="4677"/>
        <w:tab w:val="right" w:pos="9355"/>
      </w:tabs>
    </w:pPr>
  </w:style>
  <w:style w:type="paragraph" w:styleId="a5">
    <w:name w:val="footer"/>
    <w:basedOn w:val="a"/>
    <w:uiPriority w:val="99"/>
    <w:qFormat/>
    <w:pPr>
      <w:tabs>
        <w:tab w:val="center" w:pos="4677"/>
        <w:tab w:val="right" w:pos="9355"/>
      </w:tabs>
    </w:p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unhideWhenUsed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3</Pages>
  <Words>1242</Words>
  <Characters>7081</Characters>
  <Application>Microsoft Office Word</Application>
  <DocSecurity>0</DocSecurity>
  <Lines>59</Lines>
  <Paragraphs>16</Paragraphs>
  <ScaleCrop>false</ScaleCrop>
  <Company/>
  <LinksUpToDate>false</LinksUpToDate>
  <CharactersWithSpaces>8307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Ващенко Юлия Александровна</cp:lastModifiedBy>
  <cp:revision>2</cp:revision>
  <cp:lastPrinted>2026-07-17T10:01:00Z</cp:lastPrinted>
  <dcterms:created xsi:type="dcterms:W3CDTF">2026-07-16T14:47:00Z</dcterms:created>
  <dcterms:modified xsi:type="dcterms:W3CDTF">2026-07-21T06:12:00Z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1049-11.1.0.11723</vt:lpwstr>
  </property>
</Properties>
</file>