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95B" w:rsidRPr="00CA495B" w:rsidRDefault="00CA495B" w:rsidP="00CA495B">
      <w:pPr>
        <w:jc w:val="center"/>
        <w:rPr>
          <w:rFonts w:eastAsia="Times New Roman"/>
        </w:rPr>
      </w:pPr>
      <w:r w:rsidRPr="00CA495B">
        <w:rPr>
          <w:rFonts w:eastAsia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pt">
            <v:imagedata r:id="rId7" o:title=""/>
          </v:shape>
        </w:pict>
      </w:r>
    </w:p>
    <w:p w:rsidR="00CA495B" w:rsidRPr="00CA495B" w:rsidRDefault="00CA495B" w:rsidP="00CA495B">
      <w:pPr>
        <w:jc w:val="center"/>
        <w:rPr>
          <w:rFonts w:eastAsia="Times New Roman"/>
          <w:b/>
          <w:w w:val="150"/>
          <w:sz w:val="18"/>
          <w:szCs w:val="18"/>
        </w:rPr>
      </w:pPr>
      <w:r w:rsidRPr="00CA495B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CA495B" w:rsidRPr="00CA495B" w:rsidRDefault="00CA495B" w:rsidP="00CA495B">
      <w:pPr>
        <w:jc w:val="center"/>
        <w:rPr>
          <w:rFonts w:eastAsia="Times New Roman"/>
          <w:b/>
          <w:w w:val="160"/>
          <w:sz w:val="36"/>
          <w:szCs w:val="20"/>
        </w:rPr>
      </w:pPr>
      <w:r w:rsidRPr="00CA495B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CA495B" w:rsidRPr="00CA495B" w:rsidRDefault="00CA495B" w:rsidP="00CA495B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CA495B" w:rsidRPr="00CA495B" w:rsidRDefault="00CA495B" w:rsidP="00CA495B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CA495B" w:rsidRPr="00CA495B" w:rsidRDefault="00CA495B" w:rsidP="00CA495B">
      <w:pPr>
        <w:jc w:val="center"/>
        <w:rPr>
          <w:rFonts w:eastAsia="Times New Roman"/>
          <w:b/>
          <w:w w:val="160"/>
          <w:sz w:val="6"/>
          <w:szCs w:val="6"/>
        </w:rPr>
      </w:pPr>
      <w:r w:rsidRPr="00CA495B">
        <w:rPr>
          <w:rFonts w:eastAsia="Times New Roman"/>
          <w:b/>
          <w:noProof/>
          <w:sz w:val="6"/>
          <w:szCs w:val="6"/>
        </w:rPr>
        <w:pict>
          <v:line id="_x0000_s2050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CA495B" w:rsidRPr="00CA495B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495B" w:rsidRPr="00CA495B" w:rsidRDefault="00CA495B" w:rsidP="00CA495B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CA495B" w:rsidRPr="00CA495B" w:rsidRDefault="00CA495B" w:rsidP="00CA495B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CA495B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495B" w:rsidRPr="00CA495B" w:rsidRDefault="00CA495B" w:rsidP="00CA495B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1829</w:t>
            </w:r>
          </w:p>
        </w:tc>
      </w:tr>
    </w:tbl>
    <w:p w:rsidR="00CA495B" w:rsidRPr="00CA495B" w:rsidRDefault="00CA495B" w:rsidP="00CA495B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CA495B" w:rsidRPr="00CA495B" w:rsidRDefault="00CA495B" w:rsidP="00CA495B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bookmarkStart w:id="0" w:name="_GoBack"/>
      <w:bookmarkEnd w:id="0"/>
      <w:r w:rsidRPr="00CA495B">
        <w:rPr>
          <w:rFonts w:eastAsia="Times New Roman"/>
          <w:sz w:val="28"/>
          <w:szCs w:val="28"/>
        </w:rPr>
        <w:t>г. Первоуральск</w:t>
      </w:r>
    </w:p>
    <w:p w:rsidR="00CA495B" w:rsidRPr="00CA495B" w:rsidRDefault="00CA495B" w:rsidP="00CA495B">
      <w:pPr>
        <w:jc w:val="both"/>
        <w:rPr>
          <w:rFonts w:eastAsia="Times New Roman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8"/>
      </w:tblGrid>
      <w:tr w:rsidR="00BC60E5">
        <w:trPr>
          <w:trHeight w:val="553"/>
        </w:trPr>
        <w:tc>
          <w:tcPr>
            <w:tcW w:w="4278" w:type="dxa"/>
            <w:noWrap/>
          </w:tcPr>
          <w:p w:rsidR="00BC60E5" w:rsidRDefault="00CA495B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BC60E5" w:rsidRDefault="00BC60E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BC60E5" w:rsidRDefault="00BC60E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BC60E5" w:rsidRDefault="00BC60E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BC60E5" w:rsidRDefault="00BC60E5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BC60E5">
        <w:tc>
          <w:tcPr>
            <w:tcW w:w="9357" w:type="dxa"/>
            <w:noWrap/>
          </w:tcPr>
          <w:p w:rsidR="00BC60E5" w:rsidRDefault="00CA495B">
            <w:pPr>
              <w:adjustRightInd w:val="0"/>
              <w:snapToGrid w:val="0"/>
              <w:ind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>7, пунктом 4 статьи 39.38, статьями 39.43, 39.45,</w:t>
            </w:r>
            <w:r>
              <w:rPr>
                <w:rFonts w:ascii="Liberation Serif" w:hAnsi="Liberation Serif" w:cs="Liberation Serif"/>
              </w:rPr>
              <w:t xml:space="preserve"> 39.50 </w:t>
            </w:r>
            <w:r>
              <w:rPr>
                <w:rFonts w:ascii="Liberation Serif" w:hAnsi="Liberation Serif" w:cs="Liberation Serif"/>
              </w:rPr>
              <w:t>Земельного кодекса Российской Федерации 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2001 года № 137-ФЗ</w:t>
            </w:r>
            <w:r>
              <w:rPr>
                <w:rFonts w:ascii="Liberation Serif" w:hAnsi="Liberation Serif" w:cs="Liberation Serif"/>
              </w:rPr>
              <w:t xml:space="preserve">              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Федеральным</w:t>
            </w:r>
            <w:r>
              <w:rPr>
                <w:rFonts w:ascii="Liberation Serif" w:hAnsi="Liberation Serif"/>
                <w:color w:val="000000"/>
              </w:rPr>
              <w:t xml:space="preserve"> законом от 06 октября 2003 года № 131-</w:t>
            </w:r>
            <w:r>
              <w:rPr>
                <w:rFonts w:ascii="Liberation Serif" w:hAnsi="Liberation Serif"/>
                <w:color w:val="000000"/>
              </w:rPr>
              <w:t xml:space="preserve">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Региональной программой газификации жилищно-коммунального хозяйства, промышленных и иных организаций Свердловской области на 2021-2030 годы, утверждённой Указом Губернатора</w:t>
            </w:r>
            <w:r>
              <w:rPr>
                <w:rFonts w:ascii="Liberation Serif" w:hAnsi="Liberation Serif" w:cs="Liberation Serif"/>
              </w:rPr>
              <w:t xml:space="preserve"> Свердловской области от 29 декабря 2021 года № 775-УГ, </w:t>
            </w:r>
            <w:r>
              <w:rPr>
                <w:rFonts w:ascii="Liberation Serif" w:hAnsi="Liberation Serif" w:cs="Liberation Serif"/>
              </w:rPr>
              <w:t>рассмотрев</w:t>
            </w:r>
            <w:r>
              <w:rPr>
                <w:rFonts w:ascii="Liberation Serif" w:hAnsi="Liberation Serif" w:cs="Liberation Serif"/>
              </w:rPr>
              <w:t xml:space="preserve"> ходатайство</w:t>
            </w:r>
            <w:r>
              <w:rPr>
                <w:rFonts w:ascii="Liberation Serif" w:hAnsi="Liberation Serif" w:cs="Liberation Serif"/>
              </w:rPr>
              <w:t xml:space="preserve"> акционерного общества «ГАЗЭКС» (ИНН/КПП 6612001379/661201001, </w:t>
            </w:r>
            <w:r>
              <w:rPr>
                <w:rFonts w:ascii="Liberation Serif" w:hAnsi="Liberation Serif" w:cs="Liberation Serif"/>
              </w:rPr>
              <w:t xml:space="preserve">                  </w:t>
            </w:r>
            <w:r>
              <w:rPr>
                <w:rFonts w:ascii="Liberation Serif" w:hAnsi="Liberation Serif" w:cs="Liberation Serif"/>
              </w:rPr>
              <w:t>ОГРН 1036600620440, юридический адрес: Свердловская область, город Каменск-Уральский, улица Мусор</w:t>
            </w:r>
            <w:r>
              <w:rPr>
                <w:rFonts w:ascii="Liberation Serif" w:hAnsi="Liberation Serif" w:cs="Liberation Serif"/>
              </w:rPr>
              <w:t xml:space="preserve">гского, дом 4), </w:t>
            </w:r>
            <w:r>
              <w:rPr>
                <w:rFonts w:ascii="Liberation Serif" w:hAnsi="Liberation Serif" w:cs="Liberation Serif"/>
              </w:rPr>
              <w:t>плановый</w:t>
            </w:r>
            <w:r>
              <w:rPr>
                <w:rFonts w:ascii="Liberation Serif" w:hAnsi="Liberation Serif" w:cs="Liberation Serif"/>
              </w:rPr>
              <w:t xml:space="preserve"> материал, </w:t>
            </w:r>
            <w:r>
              <w:rPr>
                <w:rFonts w:ascii="Liberation Serif" w:hAnsi="Liberation Serif" w:cs="Liberation Serif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</w:rPr>
              <w:t>муниципальн</w:t>
            </w:r>
            <w:r>
              <w:rPr>
                <w:rFonts w:ascii="Liberation Serif" w:hAnsi="Liberation Serif" w:cs="Liberation Serif"/>
              </w:rPr>
              <w:t>ого округа Первоуральск</w:t>
            </w:r>
          </w:p>
        </w:tc>
      </w:tr>
    </w:tbl>
    <w:p w:rsidR="00BC60E5" w:rsidRDefault="00BC60E5">
      <w:pPr>
        <w:jc w:val="both"/>
        <w:rPr>
          <w:rFonts w:ascii="Liberation Serif" w:hAnsi="Liberation Serif" w:cs="Liberation Serif"/>
        </w:rPr>
      </w:pPr>
    </w:p>
    <w:p w:rsidR="00BC60E5" w:rsidRDefault="00BC60E5">
      <w:pPr>
        <w:jc w:val="both"/>
        <w:rPr>
          <w:rFonts w:ascii="Liberation Serif" w:hAnsi="Liberation Serif" w:cs="Liberation Serif"/>
        </w:rPr>
      </w:pPr>
    </w:p>
    <w:p w:rsidR="00BC60E5" w:rsidRDefault="00CA495B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5400"/>
        <w:gridCol w:w="3957"/>
      </w:tblGrid>
      <w:tr w:rsidR="00BC60E5">
        <w:tc>
          <w:tcPr>
            <w:tcW w:w="9357" w:type="dxa"/>
            <w:gridSpan w:val="2"/>
            <w:noWrap/>
          </w:tcPr>
          <w:p w:rsidR="00BC60E5" w:rsidRDefault="00CA495B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Установить в интересах акционерного общества «ГАЗЭКС» публичный сервитут общей площадью 3489 кв. метров, сроком на 10 лет, в целях размещения линейного </w:t>
            </w:r>
            <w:r>
              <w:rPr>
                <w:rFonts w:ascii="Liberation Serif" w:hAnsi="Liberation Serif" w:cs="Liberation Serif"/>
              </w:rPr>
              <w:t>объекта системы газоснабжения, необходимого для организации газоснабжения населения</w:t>
            </w:r>
            <w:r>
              <w:rPr>
                <w:rFonts w:ascii="Liberation Serif" w:hAnsi="Liberation Serif" w:cs="Liberation Serif"/>
              </w:rPr>
              <w:t>: «</w:t>
            </w:r>
            <w:r>
              <w:rPr>
                <w:rFonts w:ascii="Liberation Serif" w:hAnsi="Liberation Serif" w:cs="Liberation Serif"/>
              </w:rPr>
              <w:t>Газопровод высокого и низкого давления с установкой ПРГ для газоснабжения улицы Володарского, улицы Куйбышева, улицы Фрунзе,          улицы Розы Люксембург, улицы Радищев</w:t>
            </w:r>
            <w:r>
              <w:rPr>
                <w:rFonts w:ascii="Liberation Serif" w:hAnsi="Liberation Serif" w:cs="Liberation Serif"/>
              </w:rPr>
              <w:t>а, улицы Культуры, улицы Советская,    улицы Мичурина, улицы 1-я Садовая, улицы 2-я Садовая, улицы Ленина,               улицы Заречная, улицы Первомайская, улицы Зеленая, улицы Новая,                      улицы Студенческая, улицы Маршала Жукова, улицы Пе</w:t>
            </w:r>
            <w:r>
              <w:rPr>
                <w:rFonts w:ascii="Liberation Serif" w:hAnsi="Liberation Serif" w:cs="Liberation Serif"/>
              </w:rPr>
              <w:t>счаная, переулка Садовый, улицы Степана Разина, улицы 40 лет Октября, улицы Хомутинниковых,                 улицы Набережная, улицы Гагарина, улицы Дружбы посёлок Прогресс с закольцеванием с действующими газопроводами низкого давления», в отношении:</w:t>
            </w:r>
          </w:p>
          <w:p w:rsidR="00BC60E5" w:rsidRDefault="00CA495B">
            <w:pPr>
              <w:pStyle w:val="ae"/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част</w:t>
            </w:r>
            <w:r>
              <w:rPr>
                <w:rFonts w:ascii="Liberation Serif" w:hAnsi="Liberation Serif" w:cs="Liberation Serif"/>
              </w:rPr>
              <w:t xml:space="preserve">и земельного участка с кадастровым номером </w:t>
            </w:r>
            <w:r>
              <w:rPr>
                <w:rFonts w:ascii="Liberation Serif" w:hAnsi="Liberation Serif" w:cs="Liberation Serif"/>
              </w:rPr>
              <w:t>66:58:0000000:24698,</w:t>
            </w:r>
            <w:r>
              <w:rPr>
                <w:rFonts w:ascii="Liberation Serif" w:hAnsi="Liberation Serif" w:cs="Liberation Serif"/>
              </w:rPr>
              <w:t xml:space="preserve"> площадью 2614 кв. метров, с местоположением: Свердловская область, городской округ Первоуральск, автодорога, посёлок Коуровка «Подъезд к д/о «Шишимский»      от км 33+489 а/д «город Первоураль</w:t>
            </w:r>
            <w:r>
              <w:rPr>
                <w:rFonts w:ascii="Liberation Serif" w:hAnsi="Liberation Serif" w:cs="Liberation Serif"/>
              </w:rPr>
              <w:t>ск - посёлок городского типа Шаля»;</w:t>
            </w:r>
          </w:p>
          <w:p w:rsidR="00BC60E5" w:rsidRDefault="00CA495B">
            <w:pPr>
              <w:pStyle w:val="ae"/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</w:t>
            </w:r>
            <w:r>
              <w:rPr>
                <w:rFonts w:ascii="Liberation Serif" w:hAnsi="Liberation Serif" w:cs="Liberation Serif"/>
              </w:rPr>
              <w:t>66:58:0000000:24639,</w:t>
            </w:r>
            <w:r>
              <w:rPr>
                <w:rFonts w:ascii="Liberation Serif" w:hAnsi="Liberation Serif" w:cs="Liberation Serif"/>
              </w:rPr>
              <w:t xml:space="preserve"> площадью 875 кв. метров, с местоположением: Свердловская область, городской   округ Первоуральск, посёлок Прогресс, автодорога «Новоуткинск-Коуровка- </w:t>
            </w:r>
            <w:r>
              <w:rPr>
                <w:rFonts w:ascii="Liberation Serif" w:hAnsi="Liberation Serif" w:cs="Liberation Serif"/>
              </w:rPr>
              <w:t xml:space="preserve">                        д/о «Шишимский».</w:t>
            </w:r>
          </w:p>
          <w:p w:rsidR="00BC60E5" w:rsidRDefault="00CA495B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Утвердить границы публичного сервитута, согласно схеме расположения </w:t>
            </w:r>
            <w:r>
              <w:rPr>
                <w:rFonts w:ascii="Liberation Serif" w:hAnsi="Liberation Serif" w:cs="Liberation Serif"/>
              </w:rPr>
              <w:lastRenderedPageBreak/>
              <w:t>границ публичного сервитута (Приложение).</w:t>
            </w:r>
          </w:p>
          <w:p w:rsidR="00BC60E5" w:rsidRDefault="00CA495B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Срок, в течение которого использование частей земельных участков в соответствии с их разрешённым ис</w:t>
            </w:r>
            <w:r>
              <w:rPr>
                <w:rFonts w:ascii="Liberation Serif" w:hAnsi="Liberation Serif" w:cs="Liberation Serif"/>
              </w:rPr>
              <w:t>пользованием будет невозможно или существенно затруднено в связи с осуществлением сервитута, отсутствует.</w:t>
            </w:r>
          </w:p>
          <w:p w:rsidR="00BC60E5" w:rsidRDefault="00CA495B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Порядок установления зоны с особыми условиями использования территории и содержание ограничений прав на земельные участки в границах         такой </w:t>
            </w:r>
            <w:r>
              <w:rPr>
                <w:rFonts w:ascii="Liberation Serif" w:hAnsi="Liberation Serif" w:cs="Liberation Serif"/>
              </w:rPr>
              <w:t xml:space="preserve">зоны определяются в соответствии с </w:t>
            </w:r>
            <w:r>
              <w:rPr>
                <w:rFonts w:ascii="Liberation Serif" w:hAnsi="Liberation Serif" w:cs="Liberation Serif"/>
              </w:rPr>
              <w:t xml:space="preserve">Постановлением Правительства </w:t>
            </w:r>
            <w:r>
              <w:rPr>
                <w:rFonts w:ascii="Liberation Serif" w:hAnsi="Liberation Serif" w:cs="Liberation Serif"/>
              </w:rPr>
              <w:t xml:space="preserve">  </w:t>
            </w:r>
            <w:r>
              <w:rPr>
                <w:rFonts w:ascii="Liberation Serif" w:hAnsi="Liberation Serif" w:cs="Liberation Serif"/>
              </w:rPr>
              <w:t>Российской Федерации от 20 ноября 2000 года № 878 «Об утверждении Правил охраны газораспределительных сетей»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BC60E5" w:rsidRDefault="00CA495B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Обязать акционерное общество «ГАЗЭКС» привести земельные участки  в состояние</w:t>
            </w:r>
            <w:r>
              <w:rPr>
                <w:rFonts w:ascii="Liberation Serif" w:hAnsi="Liberation Serif" w:cs="Liberation Serif"/>
              </w:rPr>
              <w:t>, пригодное для использования в соответствии с видом разрешённого использования, в срок не позднее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BC60E5" w:rsidRDefault="00CA495B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Публичный сервитут считае</w:t>
            </w:r>
            <w:r>
              <w:rPr>
                <w:rFonts w:ascii="Liberation Serif" w:hAnsi="Liberation Serif" w:cs="Liberation Serif"/>
              </w:rPr>
              <w:t>тся установленным со дня внесения сведений о нем в Единый государственный реестр недвижимости.</w:t>
            </w:r>
          </w:p>
          <w:p w:rsidR="00BC60E5" w:rsidRDefault="00CA495B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BC60E5">
        <w:trPr>
          <w:trHeight w:val="1372"/>
        </w:trPr>
        <w:tc>
          <w:tcPr>
            <w:tcW w:w="5400" w:type="dxa"/>
            <w:noWrap/>
          </w:tcPr>
          <w:p w:rsidR="00BC60E5" w:rsidRDefault="00BC60E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BC60E5" w:rsidRDefault="00BC60E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BC60E5" w:rsidRDefault="00BC60E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BC60E5" w:rsidRDefault="00BC60E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BC60E5" w:rsidRDefault="00CA495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 xml:space="preserve">.о. </w:t>
            </w:r>
            <w:r>
              <w:rPr>
                <w:rFonts w:ascii="Liberation Serif" w:hAnsi="Liberation Serif"/>
              </w:rPr>
              <w:t>Глав</w:t>
            </w:r>
            <w:r>
              <w:rPr>
                <w:rFonts w:ascii="Liberation Serif" w:hAnsi="Liberation Serif"/>
              </w:rPr>
              <w:t>ы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муниципальн</w:t>
            </w:r>
            <w:r>
              <w:rPr>
                <w:rFonts w:ascii="Liberation Serif" w:hAnsi="Liberation Serif"/>
              </w:rPr>
              <w:t>ого округа Первоуральск</w:t>
            </w:r>
            <w:r>
              <w:rPr>
                <w:rFonts w:ascii="Liberation Serif" w:hAnsi="Liberation Serif"/>
              </w:rPr>
              <w:t>,</w:t>
            </w:r>
          </w:p>
          <w:p w:rsidR="00BC60E5" w:rsidRDefault="00CA495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заместитель Главы по жилищно-коммунальному хозяйству, городскому хозяйству и экологии</w:t>
            </w:r>
          </w:p>
        </w:tc>
        <w:tc>
          <w:tcPr>
            <w:tcW w:w="3957" w:type="dxa"/>
            <w:noWrap/>
          </w:tcPr>
          <w:p w:rsidR="00BC60E5" w:rsidRDefault="00BC60E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BC60E5" w:rsidRDefault="00BC60E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BC60E5" w:rsidRDefault="00BC60E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BC60E5" w:rsidRDefault="00BC60E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BC60E5" w:rsidRDefault="00BC60E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BC60E5" w:rsidRDefault="00BC60E5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BC60E5" w:rsidRDefault="00CA495B">
            <w:pPr>
              <w:adjustRightInd w:val="0"/>
              <w:snapToGrid w:val="0"/>
              <w:ind w:right="89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Times New Roman" w:hAnsi="Liberation Serif"/>
              </w:rPr>
              <w:t>Д</w:t>
            </w:r>
            <w:r>
              <w:rPr>
                <w:rFonts w:ascii="Liberation Serif" w:eastAsia="Times New Roman" w:hAnsi="Liberation Serif"/>
                <w:lang w:val="en-US"/>
              </w:rPr>
              <w:t>.Н. Поляков</w:t>
            </w:r>
          </w:p>
        </w:tc>
      </w:tr>
    </w:tbl>
    <w:p w:rsidR="00BC60E5" w:rsidRDefault="00CA495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sectPr w:rsidR="00BC60E5" w:rsidSect="00CA495B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142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A495B">
      <w:r>
        <w:separator/>
      </w:r>
    </w:p>
  </w:endnote>
  <w:endnote w:type="continuationSeparator" w:id="0">
    <w:p w:rsidR="00000000" w:rsidRDefault="00CA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0E5" w:rsidRDefault="00CA495B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BC60E5" w:rsidRDefault="00BC60E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A495B">
      <w:r>
        <w:separator/>
      </w:r>
    </w:p>
  </w:footnote>
  <w:footnote w:type="continuationSeparator" w:id="0">
    <w:p w:rsidR="00000000" w:rsidRDefault="00CA4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0E5" w:rsidRDefault="00CA495B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BC60E5" w:rsidRDefault="00BC60E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0E5" w:rsidRDefault="00CA495B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:rsidR="00BC60E5" w:rsidRDefault="00CA495B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0E5" w:rsidRDefault="00CA495B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:rsidR="00BC60E5" w:rsidRDefault="00CA495B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1"/>
  </w:compat>
  <w:rsids>
    <w:rsidRoot w:val="00395E08"/>
    <w:rsid w:val="89ED4558"/>
    <w:rsid w:val="B9FF5634"/>
    <w:rsid w:val="BFFFBD3D"/>
    <w:rsid w:val="D7E99FF4"/>
    <w:rsid w:val="EF1FF035"/>
    <w:rsid w:val="F7982E22"/>
    <w:rsid w:val="FFF3006C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C60E5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495B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2736455"/>
    <w:rsid w:val="038113A1"/>
    <w:rsid w:val="038D1D46"/>
    <w:rsid w:val="03FE65B2"/>
    <w:rsid w:val="057E7581"/>
    <w:rsid w:val="060549F0"/>
    <w:rsid w:val="070D3C38"/>
    <w:rsid w:val="081C2426"/>
    <w:rsid w:val="0830469D"/>
    <w:rsid w:val="0D6D5AB8"/>
    <w:rsid w:val="0DE7531B"/>
    <w:rsid w:val="0E4506DF"/>
    <w:rsid w:val="0E8506F3"/>
    <w:rsid w:val="0F2D3C37"/>
    <w:rsid w:val="14CB6E32"/>
    <w:rsid w:val="15FC5198"/>
    <w:rsid w:val="16CC0BC0"/>
    <w:rsid w:val="17570732"/>
    <w:rsid w:val="19326FE2"/>
    <w:rsid w:val="1CB75BFF"/>
    <w:rsid w:val="1DBFF4E0"/>
    <w:rsid w:val="1E0A592B"/>
    <w:rsid w:val="1E8B5E19"/>
    <w:rsid w:val="1F9C0FD8"/>
    <w:rsid w:val="1FB10BB7"/>
    <w:rsid w:val="21D540AB"/>
    <w:rsid w:val="220263E1"/>
    <w:rsid w:val="245D6371"/>
    <w:rsid w:val="27C67B3A"/>
    <w:rsid w:val="27D65EAF"/>
    <w:rsid w:val="2A757331"/>
    <w:rsid w:val="2DFE544B"/>
    <w:rsid w:val="328867EA"/>
    <w:rsid w:val="33DB2DCE"/>
    <w:rsid w:val="33F5A7A4"/>
    <w:rsid w:val="36F10CEA"/>
    <w:rsid w:val="37465C69"/>
    <w:rsid w:val="39745827"/>
    <w:rsid w:val="3DB456A5"/>
    <w:rsid w:val="3DC63FAB"/>
    <w:rsid w:val="3DDD5224"/>
    <w:rsid w:val="3EF82023"/>
    <w:rsid w:val="400E4984"/>
    <w:rsid w:val="401A57C9"/>
    <w:rsid w:val="40950F56"/>
    <w:rsid w:val="429713CB"/>
    <w:rsid w:val="48CA4C00"/>
    <w:rsid w:val="4A41011A"/>
    <w:rsid w:val="4BA74249"/>
    <w:rsid w:val="4BA879F9"/>
    <w:rsid w:val="4D58066C"/>
    <w:rsid w:val="4D937181"/>
    <w:rsid w:val="512C2B84"/>
    <w:rsid w:val="525D1C26"/>
    <w:rsid w:val="57B03B16"/>
    <w:rsid w:val="5828742C"/>
    <w:rsid w:val="58662884"/>
    <w:rsid w:val="593B1BE0"/>
    <w:rsid w:val="5A934162"/>
    <w:rsid w:val="5EC212BB"/>
    <w:rsid w:val="5EFB8B13"/>
    <w:rsid w:val="645C0E1F"/>
    <w:rsid w:val="64779F1E"/>
    <w:rsid w:val="652013F7"/>
    <w:rsid w:val="67CB5329"/>
    <w:rsid w:val="6901508B"/>
    <w:rsid w:val="69B3462E"/>
    <w:rsid w:val="6A3502CD"/>
    <w:rsid w:val="6C346F85"/>
    <w:rsid w:val="6C425BAF"/>
    <w:rsid w:val="6CC23C05"/>
    <w:rsid w:val="6E272778"/>
    <w:rsid w:val="6F2C7706"/>
    <w:rsid w:val="72BFFCD1"/>
    <w:rsid w:val="758041E2"/>
    <w:rsid w:val="75CA0426"/>
    <w:rsid w:val="75D96C53"/>
    <w:rsid w:val="76E53553"/>
    <w:rsid w:val="780E30E0"/>
    <w:rsid w:val="78A41433"/>
    <w:rsid w:val="790569B0"/>
    <w:rsid w:val="7AE15A30"/>
    <w:rsid w:val="7D4C3C76"/>
    <w:rsid w:val="7EAF340B"/>
    <w:rsid w:val="7F9B2F7D"/>
    <w:rsid w:val="7FDA7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1A034324-4AF2-4CCE-8D08-D1C50EBD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SimSun"/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596</Words>
  <Characters>3398</Characters>
  <Application>Microsoft Office Word</Application>
  <DocSecurity>0</DocSecurity>
  <Lines>28</Lines>
  <Paragraphs>7</Paragraphs>
  <ScaleCrop>false</ScaleCrop>
  <Company>Kontora</Company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95</cp:revision>
  <cp:lastPrinted>2025-10-02T05:50:00Z</cp:lastPrinted>
  <dcterms:created xsi:type="dcterms:W3CDTF">2019-11-28T17:42:00Z</dcterms:created>
  <dcterms:modified xsi:type="dcterms:W3CDTF">2026-07-21T06:14:00Z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