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926D0" w:rsidRPr="00A926D0" w:rsidRDefault="00A926D0" w:rsidP="00A926D0">
      <w:pPr>
        <w:suppressAutoHyphens w:val="0"/>
        <w:jc w:val="center"/>
        <w:rPr>
          <w:rFonts w:eastAsia="Times New Roman"/>
        </w:rPr>
      </w:pPr>
      <w:r w:rsidRPr="00A926D0">
        <w:rPr>
          <w:rFonts w:eastAsia="Times New Roman"/>
          <w:noProof/>
        </w:rPr>
        <w:drawing>
          <wp:inline distT="0" distB="0" distL="0" distR="0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6D0" w:rsidRPr="00A926D0" w:rsidRDefault="00A926D0" w:rsidP="00A926D0">
      <w:pPr>
        <w:suppressAutoHyphens w:val="0"/>
        <w:jc w:val="center"/>
        <w:rPr>
          <w:rFonts w:eastAsia="Times New Roman"/>
          <w:b/>
          <w:w w:val="150"/>
          <w:sz w:val="18"/>
          <w:szCs w:val="18"/>
        </w:rPr>
      </w:pPr>
      <w:r w:rsidRPr="00A926D0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A926D0" w:rsidRPr="00A926D0" w:rsidRDefault="00A926D0" w:rsidP="00A926D0">
      <w:pPr>
        <w:suppressAutoHyphens w:val="0"/>
        <w:jc w:val="center"/>
        <w:rPr>
          <w:rFonts w:eastAsia="Times New Roman"/>
          <w:b/>
          <w:w w:val="160"/>
          <w:sz w:val="36"/>
          <w:szCs w:val="20"/>
        </w:rPr>
      </w:pPr>
      <w:r w:rsidRPr="00A926D0">
        <w:rPr>
          <w:rFonts w:eastAsia="Times New Roman"/>
          <w:b/>
          <w:w w:val="160"/>
          <w:sz w:val="36"/>
          <w:szCs w:val="20"/>
        </w:rPr>
        <w:t>ПОСТАНОВЛЕНИЕ</w:t>
      </w:r>
    </w:p>
    <w:p w:rsidR="00A926D0" w:rsidRPr="00A926D0" w:rsidRDefault="00A926D0" w:rsidP="00A926D0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</w:p>
    <w:p w:rsidR="00A926D0" w:rsidRPr="00A926D0" w:rsidRDefault="00A926D0" w:rsidP="00A926D0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</w:p>
    <w:p w:rsidR="00A926D0" w:rsidRPr="00A926D0" w:rsidRDefault="00A926D0" w:rsidP="00A926D0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  <w:r w:rsidRPr="00A926D0">
        <w:rPr>
          <w:rFonts w:eastAsia="Times New Roman"/>
          <w:b/>
          <w:noProof/>
          <w:sz w:val="6"/>
          <w:szCs w:val="6"/>
        </w:rPr>
        <w:pict>
          <v:line id="_x0000_s1026" style="position:absolute;left:0;text-align:left;z-index:251659264" from="0,1.8pt" to="486pt,1.8pt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A926D0" w:rsidRPr="00A926D0" w:rsidTr="00D90BD1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26D0" w:rsidRPr="00A926D0" w:rsidRDefault="00A926D0" w:rsidP="00A926D0">
            <w:pPr>
              <w:tabs>
                <w:tab w:val="left" w:pos="7020"/>
              </w:tabs>
              <w:suppressAutoHyphens w:val="0"/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23.07.2026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:rsidR="00A926D0" w:rsidRPr="00A926D0" w:rsidRDefault="00A926D0" w:rsidP="00A926D0">
            <w:pPr>
              <w:tabs>
                <w:tab w:val="left" w:pos="7020"/>
              </w:tabs>
              <w:suppressAutoHyphens w:val="0"/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A926D0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26D0" w:rsidRPr="00A926D0" w:rsidRDefault="00A926D0" w:rsidP="00A926D0">
            <w:pPr>
              <w:tabs>
                <w:tab w:val="left" w:pos="7020"/>
              </w:tabs>
              <w:suppressAutoHyphens w:val="0"/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1846</w:t>
            </w:r>
          </w:p>
        </w:tc>
      </w:tr>
    </w:tbl>
    <w:p w:rsidR="00A926D0" w:rsidRPr="00A926D0" w:rsidRDefault="00A926D0" w:rsidP="00A926D0">
      <w:pPr>
        <w:tabs>
          <w:tab w:val="left" w:pos="7020"/>
        </w:tabs>
        <w:suppressAutoHyphens w:val="0"/>
        <w:ind w:right="31"/>
        <w:jc w:val="both"/>
        <w:outlineLvl w:val="0"/>
        <w:rPr>
          <w:rFonts w:eastAsia="Times New Roman"/>
          <w:sz w:val="28"/>
          <w:szCs w:val="28"/>
        </w:rPr>
      </w:pPr>
    </w:p>
    <w:p w:rsidR="00A926D0" w:rsidRPr="00A926D0" w:rsidRDefault="00A926D0" w:rsidP="00A926D0">
      <w:pPr>
        <w:tabs>
          <w:tab w:val="left" w:pos="7020"/>
        </w:tabs>
        <w:suppressAutoHyphens w:val="0"/>
        <w:ind w:right="31"/>
        <w:jc w:val="both"/>
        <w:outlineLvl w:val="0"/>
        <w:rPr>
          <w:rFonts w:eastAsia="Times New Roman"/>
          <w:sz w:val="28"/>
          <w:szCs w:val="28"/>
        </w:rPr>
      </w:pPr>
      <w:r w:rsidRPr="00A926D0">
        <w:rPr>
          <w:rFonts w:eastAsia="Times New Roman"/>
          <w:sz w:val="28"/>
          <w:szCs w:val="28"/>
        </w:rPr>
        <w:t>г. Первоуральск</w:t>
      </w:r>
    </w:p>
    <w:p w:rsidR="00A926D0" w:rsidRPr="00A926D0" w:rsidRDefault="00A926D0" w:rsidP="00A926D0">
      <w:pPr>
        <w:suppressAutoHyphens w:val="0"/>
        <w:jc w:val="both"/>
        <w:rPr>
          <w:rFonts w:eastAsia="Times New Roman"/>
        </w:rPr>
      </w:pPr>
    </w:p>
    <w:p w:rsidR="00175551" w:rsidRDefault="00A926D0">
      <w:pPr>
        <w:overflowPunct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 установлении публичного сервитута</w:t>
      </w: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A926D0">
      <w:pPr>
        <w:overflowPunct w:val="0"/>
        <w:spacing w:line="276" w:lineRule="auto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В соответствии со статьей </w:t>
      </w:r>
      <w:r>
        <w:rPr>
          <w:rFonts w:ascii="Liberation Serif" w:hAnsi="Liberation Serif" w:cs="Liberation Serif"/>
        </w:rPr>
        <w:t>23</w:t>
      </w:r>
      <w:r>
        <w:rPr>
          <w:rFonts w:ascii="Liberation Serif" w:hAnsi="Liberation Serif" w:cs="Liberation Serif"/>
        </w:rPr>
        <w:t xml:space="preserve">, пунктом </w:t>
      </w:r>
      <w:r>
        <w:rPr>
          <w:rFonts w:ascii="Liberation Serif" w:hAnsi="Liberation Serif" w:cs="Liberation Serif"/>
        </w:rPr>
        <w:t>1</w:t>
      </w:r>
      <w:r>
        <w:rPr>
          <w:rFonts w:ascii="Liberation Serif" w:hAnsi="Liberation Serif" w:cs="Liberation Serif"/>
        </w:rPr>
        <w:t xml:space="preserve"> статьи 39.3</w:t>
      </w:r>
      <w:r>
        <w:rPr>
          <w:rFonts w:ascii="Liberation Serif" w:hAnsi="Liberation Serif" w:cs="Liberation Serif"/>
        </w:rPr>
        <w:t>7, пунктом 4 статьи 39.38, статьями 39.43, 39.45,</w:t>
      </w:r>
      <w:r>
        <w:rPr>
          <w:rFonts w:ascii="Liberation Serif" w:hAnsi="Liberation Serif" w:cs="Liberation Serif"/>
        </w:rPr>
        <w:t xml:space="preserve"> 39.46, 39.50 </w:t>
      </w:r>
      <w:r>
        <w:rPr>
          <w:rFonts w:ascii="Liberation Serif" w:hAnsi="Liberation Serif" w:cs="Liberation Serif"/>
        </w:rPr>
        <w:t xml:space="preserve">Земельного кодекса Российской Федерации                       от 25 </w:t>
      </w:r>
      <w:r>
        <w:rPr>
          <w:rFonts w:ascii="Liberation Serif" w:hAnsi="Liberation Serif" w:cs="Liberation Serif"/>
        </w:rPr>
        <w:t>октября 2001 года № 136-ФЗ, Федеральн</w:t>
      </w:r>
      <w:r>
        <w:rPr>
          <w:rFonts w:ascii="Liberation Serif" w:hAnsi="Liberation Serif" w:cs="Liberation Serif"/>
        </w:rPr>
        <w:t>ым</w:t>
      </w:r>
      <w:r>
        <w:rPr>
          <w:rFonts w:ascii="Liberation Serif" w:hAnsi="Liberation Serif" w:cs="Liberation Serif"/>
        </w:rPr>
        <w:t xml:space="preserve"> закон</w:t>
      </w:r>
      <w:r>
        <w:rPr>
          <w:rFonts w:ascii="Liberation Serif" w:hAnsi="Liberation Serif" w:cs="Liberation Serif"/>
        </w:rPr>
        <w:t>ом</w:t>
      </w:r>
      <w:r>
        <w:rPr>
          <w:rFonts w:ascii="Liberation Serif" w:hAnsi="Liberation Serif" w:cs="Liberation Serif"/>
        </w:rPr>
        <w:t xml:space="preserve"> от 25 октября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2001 года                № 137-ФЗ «О введении в действие Земельного кодекса Российской Федерации»</w:t>
      </w:r>
      <w:r>
        <w:rPr>
          <w:rFonts w:ascii="Liberation Serif" w:hAnsi="Liberation Serif" w:cs="Liberation Serif"/>
          <w:color w:val="000000"/>
        </w:rPr>
        <w:t xml:space="preserve">, </w:t>
      </w:r>
      <w:r>
        <w:rPr>
          <w:rFonts w:ascii="Liberation Serif" w:hAnsi="Liberation Serif" w:cs="Liberation Serif"/>
          <w:color w:val="000000"/>
        </w:rPr>
        <w:t>Федеральным законом от 06 октября 2003 года № 131-ФЗ «Об общих принципах организации местного с</w:t>
      </w:r>
      <w:r>
        <w:rPr>
          <w:rFonts w:ascii="Liberation Serif" w:hAnsi="Liberation Serif" w:cs="Liberation Serif"/>
          <w:color w:val="000000"/>
        </w:rPr>
        <w:t xml:space="preserve">амоуправления в Российской Федерации», </w:t>
      </w:r>
      <w:r>
        <w:rPr>
          <w:rFonts w:ascii="Liberation Serif" w:hAnsi="Liberation Serif" w:cs="Liberation Serif"/>
        </w:rPr>
        <w:t>рассмотрев ходатайство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публичного акционерного общества «Т Плюс»</w:t>
      </w:r>
      <w:r>
        <w:rPr>
          <w:rFonts w:ascii="Liberation Serif" w:hAnsi="Liberation Serif" w:cs="Liberation Serif"/>
        </w:rPr>
        <w:t xml:space="preserve"> (ИНН/КПП </w:t>
      </w:r>
      <w:r>
        <w:rPr>
          <w:rFonts w:ascii="Liberation Serif" w:hAnsi="Liberation Serif" w:cs="Liberation Serif"/>
        </w:rPr>
        <w:t>6315376946</w:t>
      </w:r>
      <w:r>
        <w:rPr>
          <w:rFonts w:ascii="Liberation Serif" w:hAnsi="Liberation Serif" w:cs="Liberation Serif"/>
        </w:rPr>
        <w:t>/</w:t>
      </w:r>
      <w:r>
        <w:rPr>
          <w:rFonts w:ascii="Liberation Serif" w:hAnsi="Liberation Serif" w:cs="Liberation Serif"/>
        </w:rPr>
        <w:t>502401001</w:t>
      </w:r>
      <w:r>
        <w:rPr>
          <w:rFonts w:ascii="Liberation Serif" w:hAnsi="Liberation Serif" w:cs="Liberation Serif"/>
        </w:rPr>
        <w:t xml:space="preserve">,         ОГРН </w:t>
      </w:r>
      <w:r>
        <w:rPr>
          <w:rFonts w:ascii="Liberation Serif" w:hAnsi="Liberation Serif" w:cs="Liberation Serif"/>
        </w:rPr>
        <w:t>1056315070350</w:t>
      </w:r>
      <w:r>
        <w:rPr>
          <w:rFonts w:ascii="Liberation Serif" w:hAnsi="Liberation Serif" w:cs="Liberation Serif"/>
        </w:rPr>
        <w:t>, юридический адрес: Московская область,                                 городской округ Красно</w:t>
      </w:r>
      <w:r>
        <w:rPr>
          <w:rFonts w:ascii="Liberation Serif" w:hAnsi="Liberation Serif" w:cs="Liberation Serif"/>
        </w:rPr>
        <w:t xml:space="preserve">горск, территория автодорога Балтия, км 26-й, дом 5, строение 3, офис 506), </w:t>
      </w:r>
      <w:r>
        <w:rPr>
          <w:rFonts w:ascii="Liberation Serif" w:hAnsi="Liberation Serif" w:cs="Liberation Serif"/>
        </w:rPr>
        <w:t>к</w:t>
      </w:r>
      <w:r>
        <w:rPr>
          <w:rFonts w:ascii="Liberation Serif" w:hAnsi="Liberation Serif" w:cs="Liberation Serif"/>
        </w:rPr>
        <w:t>онцессионное соглашение в отношении объектов теплоснабжения (горячего водоснабжения), находящихся в собственности городского округа Первоуральск                   от 15 декабря 20</w:t>
      </w:r>
      <w:r>
        <w:rPr>
          <w:rFonts w:ascii="Liberation Serif" w:hAnsi="Liberation Serif" w:cs="Liberation Serif"/>
        </w:rPr>
        <w:t>21 года</w:t>
      </w:r>
      <w:r>
        <w:rPr>
          <w:rFonts w:ascii="Liberation Serif" w:hAnsi="Liberation Serif" w:cs="Liberation Serif"/>
        </w:rPr>
        <w:t xml:space="preserve">, выписки из Единого государственного реестра недвижимости об основных характеристиках и зарегистрированных правах на объект недвижимости                от 30 июня 2026 года №№ КУВИ-001/2026-87799857, КУВИ-001/2026-87799835, плановый материал, </w:t>
      </w:r>
      <w:r>
        <w:rPr>
          <w:rFonts w:ascii="Liberation Serif" w:hAnsi="Liberation Serif" w:cs="Liberation Serif"/>
        </w:rPr>
        <w:t>Админ</w:t>
      </w:r>
      <w:r>
        <w:rPr>
          <w:rFonts w:ascii="Liberation Serif" w:hAnsi="Liberation Serif" w:cs="Liberation Serif"/>
        </w:rPr>
        <w:t>истрация</w:t>
      </w:r>
      <w:r>
        <w:rPr>
          <w:rFonts w:ascii="Liberation Serif" w:hAnsi="Liberation Serif" w:cs="Liberation Serif"/>
        </w:rPr>
        <w:t xml:space="preserve"> муниципального</w:t>
      </w:r>
      <w:r>
        <w:rPr>
          <w:rFonts w:ascii="Liberation Serif" w:hAnsi="Liberation Serif" w:cs="Liberation Serif"/>
        </w:rPr>
        <w:t xml:space="preserve"> округа Первоуральск</w:t>
      </w: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A926D0">
      <w:pPr>
        <w:pStyle w:val="af1"/>
        <w:spacing w:after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ПОСТАНОВЛЯЕТ:</w:t>
      </w:r>
    </w:p>
    <w:p w:rsidR="00175551" w:rsidRDefault="00A926D0">
      <w:pPr>
        <w:pStyle w:val="af1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</w:t>
      </w:r>
      <w:r>
        <w:rPr>
          <w:rFonts w:ascii="Liberation Serif" w:hAnsi="Liberation Serif" w:cs="Liberation Serif"/>
        </w:rPr>
        <w:t xml:space="preserve">становить в интересах публичного акционерного общества «Т Плюс» публичный сервитут площадью </w:t>
      </w:r>
      <w:r>
        <w:rPr>
          <w:rFonts w:ascii="Liberation Serif" w:hAnsi="Liberation Serif" w:cs="Liberation Serif"/>
        </w:rPr>
        <w:t>7934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 xml:space="preserve">, сроком по 31 декабря 2046 года, </w:t>
      </w:r>
      <w:r>
        <w:rPr>
          <w:rFonts w:ascii="Liberation Serif" w:hAnsi="Liberation Serif" w:cs="Liberation Serif"/>
        </w:rPr>
        <w:t xml:space="preserve">в целях размещения тепловых сетей </w:t>
      </w:r>
      <w:r>
        <w:rPr>
          <w:rFonts w:ascii="Liberation Serif" w:hAnsi="Liberation Serif" w:cs="Liberation Serif"/>
        </w:rPr>
        <w:t>от ЦТП № 5</w:t>
      </w:r>
      <w:r>
        <w:rPr>
          <w:rFonts w:ascii="Liberation Serif" w:hAnsi="Liberation Serif" w:cs="Liberation Serif"/>
        </w:rPr>
        <w:t xml:space="preserve"> с прокладкой циркуляционного трубопровода ГВС. Техническое перевооружение ОПО — участок трубопроводов ТС                        город Первоуральск, регистрационный номер АО2-91244-0359,</w:t>
      </w:r>
      <w:r>
        <w:rPr>
          <w:rFonts w:ascii="Liberation Serif" w:hAnsi="Liberation Serif" w:cs="Liberation Serif"/>
        </w:rPr>
        <w:t xml:space="preserve"> в отношении: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земель, находящихся в государственной собственности, рас</w:t>
      </w:r>
      <w:r>
        <w:rPr>
          <w:rFonts w:ascii="Liberation Serif" w:hAnsi="Liberation Serif" w:cs="Liberation Serif"/>
        </w:rPr>
        <w:t>положенных в кадастровом квартале 66:58:</w:t>
      </w:r>
      <w:r>
        <w:rPr>
          <w:rFonts w:ascii="Liberation Serif" w:hAnsi="Liberation Serif" w:cs="Liberation Serif"/>
        </w:rPr>
        <w:t>0113011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2236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0000000:12725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18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с местоположением</w:t>
      </w:r>
      <w:r>
        <w:rPr>
          <w:rFonts w:ascii="Liberation Serif" w:hAnsi="Liberation Serif" w:cs="Liberation Serif"/>
        </w:rPr>
        <w:t xml:space="preserve">: Свердловская область, город Первоуральск, улица </w:t>
      </w:r>
      <w:r>
        <w:rPr>
          <w:rFonts w:ascii="Liberation Serif" w:hAnsi="Liberation Serif" w:cs="Liberation Serif"/>
        </w:rPr>
        <w:t>Герцена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</w:t>
      </w:r>
      <w:r>
        <w:rPr>
          <w:rFonts w:ascii="Liberation Serif" w:hAnsi="Liberation Serif" w:cs="Liberation Serif"/>
        </w:rPr>
        <w:t>ого участка с кадастровым номером 66:58:</w:t>
      </w:r>
      <w:r>
        <w:rPr>
          <w:rFonts w:ascii="Liberation Serif" w:hAnsi="Liberation Serif" w:cs="Liberation Serif"/>
        </w:rPr>
        <w:t>0113011:35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51</w:t>
      </w:r>
      <w:r>
        <w:rPr>
          <w:rFonts w:ascii="Liberation Serif" w:hAnsi="Liberation Serif" w:cs="Liberation Serif"/>
        </w:rPr>
        <w:t xml:space="preserve"> кв. метр, с местоположением: Свердловская область, город Первоуральск, улица </w:t>
      </w:r>
      <w:r>
        <w:rPr>
          <w:rFonts w:ascii="Liberation Serif" w:hAnsi="Liberation Serif" w:cs="Liberation Serif"/>
        </w:rPr>
        <w:t>Герцена, 15А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части земельного участка с кадастровым номером </w:t>
      </w:r>
      <w:r>
        <w:rPr>
          <w:rFonts w:ascii="Liberation Serif" w:hAnsi="Liberation Serif" w:cs="Liberation Serif"/>
        </w:rPr>
        <w:t>66:58:0113011:369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109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с местопол</w:t>
      </w:r>
      <w:r>
        <w:rPr>
          <w:rFonts w:ascii="Liberation Serif" w:hAnsi="Liberation Serif" w:cs="Liberation Serif"/>
        </w:rPr>
        <w:t>ожением</w:t>
      </w:r>
      <w:r>
        <w:rPr>
          <w:rFonts w:ascii="Liberation Serif" w:hAnsi="Liberation Serif" w:cs="Liberation Serif"/>
        </w:rPr>
        <w:t xml:space="preserve">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Герцена, дом 19-а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numPr>
          <w:ilvl w:val="0"/>
          <w:numId w:val="12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0113011:96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394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 xml:space="preserve">, с местоположением: Свердловская область,                          </w:t>
      </w:r>
      <w:r>
        <w:rPr>
          <w:rFonts w:ascii="Liberation Serif" w:hAnsi="Liberation Serif" w:cs="Liberation Serif"/>
        </w:rPr>
        <w:t xml:space="preserve">     город Первоуральск, улица </w:t>
      </w:r>
      <w:r>
        <w:rPr>
          <w:rFonts w:ascii="Liberation Serif" w:hAnsi="Liberation Serif" w:cs="Liberation Serif"/>
        </w:rPr>
        <w:t>Герцена, 23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numPr>
          <w:ilvl w:val="0"/>
          <w:numId w:val="12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0113011:40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155</w:t>
      </w:r>
      <w:r>
        <w:rPr>
          <w:rFonts w:ascii="Liberation Serif" w:hAnsi="Liberation Serif" w:cs="Liberation Serif"/>
        </w:rPr>
        <w:t xml:space="preserve"> кв. метров,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город Первоуральск, улица </w:t>
      </w:r>
      <w:r>
        <w:rPr>
          <w:rFonts w:ascii="Liberation Serif" w:hAnsi="Liberation Serif" w:cs="Liberation Serif"/>
        </w:rPr>
        <w:t>Ватутина, дом 30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numPr>
          <w:ilvl w:val="0"/>
          <w:numId w:val="12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</w:t>
      </w:r>
      <w:r>
        <w:rPr>
          <w:rFonts w:ascii="Liberation Serif" w:hAnsi="Liberation Serif" w:cs="Liberation Serif"/>
        </w:rPr>
        <w:t xml:space="preserve"> участка с кадастровым номером 66:58:</w:t>
      </w:r>
      <w:r>
        <w:rPr>
          <w:rFonts w:ascii="Liberation Serif" w:hAnsi="Liberation Serif" w:cs="Liberation Serif"/>
        </w:rPr>
        <w:t>0113011:4309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248</w:t>
      </w:r>
      <w:r>
        <w:rPr>
          <w:rFonts w:ascii="Liberation Serif" w:hAnsi="Liberation Serif" w:cs="Liberation Serif"/>
        </w:rPr>
        <w:t xml:space="preserve"> кв. метров, с местоположением: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Папанинцев, дом 22А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0113011:63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345</w:t>
      </w:r>
      <w:r>
        <w:rPr>
          <w:rFonts w:ascii="Liberation Serif" w:hAnsi="Liberation Serif" w:cs="Liberation Serif"/>
        </w:rPr>
        <w:t xml:space="preserve"> кв. метров, с местоположением: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Герцена, дом 17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0113011:158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101</w:t>
      </w:r>
      <w:r>
        <w:rPr>
          <w:rFonts w:ascii="Liberation Serif" w:hAnsi="Liberation Serif" w:cs="Liberation Serif"/>
        </w:rPr>
        <w:t xml:space="preserve"> кв. метр,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>: Сверд</w:t>
      </w:r>
      <w:r>
        <w:rPr>
          <w:rFonts w:ascii="Liberation Serif" w:hAnsi="Liberation Serif" w:cs="Liberation Serif"/>
        </w:rPr>
        <w:t xml:space="preserve">ловская область,                     город Первоуральск, улица </w:t>
      </w:r>
      <w:r>
        <w:rPr>
          <w:rFonts w:ascii="Liberation Serif" w:hAnsi="Liberation Serif" w:cs="Liberation Serif"/>
        </w:rPr>
        <w:t>Ватутина, дом 30-Б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0113011:171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263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 xml:space="preserve">, с местоположением: Свердловская область, город Первоуральск, улица </w:t>
      </w:r>
      <w:r>
        <w:rPr>
          <w:rFonts w:ascii="Liberation Serif" w:hAnsi="Liberation Serif" w:cs="Liberation Serif"/>
        </w:rPr>
        <w:t>Чкалова, дом 39-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0113011:182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126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Папанинцев, дом 22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</w:t>
      </w:r>
      <w:r>
        <w:rPr>
          <w:rFonts w:ascii="Liberation Serif" w:hAnsi="Liberation Serif" w:cs="Liberation Serif"/>
        </w:rPr>
        <w:t>ром 66:58:</w:t>
      </w:r>
      <w:r>
        <w:rPr>
          <w:rFonts w:ascii="Liberation Serif" w:hAnsi="Liberation Serif" w:cs="Liberation Serif"/>
        </w:rPr>
        <w:t>0113011:6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308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с местоположением: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Герцена, дом 19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0113011:170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133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</w:t>
      </w:r>
      <w:r>
        <w:rPr>
          <w:rFonts w:ascii="Liberation Serif" w:hAnsi="Liberation Serif" w:cs="Liberation Serif"/>
        </w:rPr>
        <w:t>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город Первоуральск, улица </w:t>
      </w:r>
      <w:r>
        <w:rPr>
          <w:rFonts w:ascii="Liberation Serif" w:hAnsi="Liberation Serif" w:cs="Liberation Serif"/>
        </w:rPr>
        <w:t>Папанинцев, дом 18А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0113011:19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49</w:t>
      </w:r>
      <w:r>
        <w:rPr>
          <w:rFonts w:ascii="Liberation Serif" w:hAnsi="Liberation Serif" w:cs="Liberation Serif"/>
        </w:rPr>
        <w:t xml:space="preserve"> кв. метров, </w:t>
      </w:r>
      <w:r>
        <w:rPr>
          <w:rFonts w:ascii="Liberation Serif" w:hAnsi="Liberation Serif" w:cs="Liberation Serif"/>
        </w:rPr>
        <w:t>с местоположением</w:t>
      </w:r>
      <w:r>
        <w:rPr>
          <w:rFonts w:ascii="Liberation Serif" w:hAnsi="Liberation Serif" w:cs="Liberation Serif"/>
        </w:rPr>
        <w:t xml:space="preserve">: Свердловская область, город Первоуральск, улица </w:t>
      </w:r>
      <w:r>
        <w:rPr>
          <w:rFonts w:ascii="Liberation Serif" w:hAnsi="Liberation Serif" w:cs="Liberation Serif"/>
        </w:rPr>
        <w:t>Ватутина</w:t>
      </w:r>
      <w:r>
        <w:rPr>
          <w:rFonts w:ascii="Liberation Serif" w:hAnsi="Liberation Serif" w:cs="Liberation Serif"/>
        </w:rPr>
        <w:t xml:space="preserve">, дом </w:t>
      </w:r>
      <w:r>
        <w:rPr>
          <w:rFonts w:ascii="Liberation Serif" w:hAnsi="Liberation Serif" w:cs="Liberation Serif"/>
        </w:rPr>
        <w:t>32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253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а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город Первоуральск, улица </w:t>
      </w:r>
      <w:r>
        <w:rPr>
          <w:rFonts w:ascii="Liberation Serif" w:hAnsi="Liberation Serif" w:cs="Liberation Serif"/>
        </w:rPr>
        <w:t>Папанинцев, дом 24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</w:t>
      </w:r>
      <w:r>
        <w:rPr>
          <w:rFonts w:ascii="Liberation Serif" w:hAnsi="Liberation Serif" w:cs="Liberation Serif"/>
        </w:rPr>
        <w:t xml:space="preserve"> номером 66:58:</w:t>
      </w:r>
      <w:r>
        <w:rPr>
          <w:rFonts w:ascii="Liberation Serif" w:hAnsi="Liberation Serif" w:cs="Liberation Serif"/>
        </w:rPr>
        <w:t>0113011:100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275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с местоположением: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Герцена, 21;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0113011:187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511</w:t>
      </w:r>
      <w:r>
        <w:rPr>
          <w:rFonts w:ascii="Liberation Serif" w:hAnsi="Liberation Serif" w:cs="Liberation Serif"/>
        </w:rPr>
        <w:t xml:space="preserve"> кв. метров, </w:t>
      </w:r>
      <w:r>
        <w:rPr>
          <w:rFonts w:ascii="Liberation Serif" w:hAnsi="Liberation Serif" w:cs="Liberation Serif"/>
        </w:rPr>
        <w:t>располо</w:t>
      </w:r>
      <w:r>
        <w:rPr>
          <w:rFonts w:ascii="Liberation Serif" w:hAnsi="Liberation Serif" w:cs="Liberation Serif"/>
        </w:rPr>
        <w:t>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  город Первоуральск, улица </w:t>
      </w:r>
      <w:r>
        <w:rPr>
          <w:rFonts w:ascii="Liberation Serif" w:hAnsi="Liberation Serif" w:cs="Liberation Serif"/>
        </w:rPr>
        <w:t>Ватутина, дом 30-А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0113011:160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346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</w:t>
      </w:r>
      <w:r>
        <w:rPr>
          <w:rFonts w:ascii="Liberation Serif" w:hAnsi="Liberation Serif" w:cs="Liberation Serif"/>
        </w:rPr>
        <w:t xml:space="preserve">  город Первоуральск, улица </w:t>
      </w:r>
      <w:r>
        <w:rPr>
          <w:rFonts w:ascii="Liberation Serif" w:hAnsi="Liberation Serif" w:cs="Liberation Serif"/>
        </w:rPr>
        <w:t>Герцена, дом 17-А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0113011:25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118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город Первоуральск, улица </w:t>
      </w:r>
      <w:r>
        <w:rPr>
          <w:rFonts w:ascii="Liberation Serif" w:hAnsi="Liberation Serif" w:cs="Liberation Serif"/>
        </w:rPr>
        <w:t>Чкалова, дом 37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части </w:t>
      </w:r>
      <w:r>
        <w:rPr>
          <w:rFonts w:ascii="Liberation Serif" w:hAnsi="Liberation Serif" w:cs="Liberation Serif"/>
        </w:rPr>
        <w:t>земельного участка с кадастровым номером 66:58:</w:t>
      </w:r>
      <w:r>
        <w:rPr>
          <w:rFonts w:ascii="Liberation Serif" w:hAnsi="Liberation Serif" w:cs="Liberation Serif"/>
        </w:rPr>
        <w:t>0113011:191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97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город Первоуральск, улица </w:t>
      </w:r>
      <w:r>
        <w:rPr>
          <w:rFonts w:ascii="Liberation Serif" w:hAnsi="Liberation Serif" w:cs="Liberation Serif"/>
        </w:rPr>
        <w:t>Герцена, дом 17-Б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</w:t>
      </w:r>
      <w:r>
        <w:rPr>
          <w:rFonts w:ascii="Liberation Serif" w:hAnsi="Liberation Serif" w:cs="Liberation Serif"/>
        </w:rPr>
        <w:t>5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241</w:t>
      </w:r>
      <w:r>
        <w:rPr>
          <w:rFonts w:ascii="Liberation Serif" w:hAnsi="Liberation Serif" w:cs="Liberation Serif"/>
        </w:rPr>
        <w:t xml:space="preserve"> кв. метр,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  город Первоуральск, улица </w:t>
      </w:r>
      <w:r>
        <w:rPr>
          <w:rFonts w:ascii="Liberation Serif" w:hAnsi="Liberation Serif" w:cs="Liberation Serif"/>
        </w:rPr>
        <w:t>Чкалова, дом 35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0113011:210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361</w:t>
      </w:r>
      <w:r>
        <w:rPr>
          <w:rFonts w:ascii="Liberation Serif" w:hAnsi="Liberation Serif" w:cs="Liberation Serif"/>
        </w:rPr>
        <w:t xml:space="preserve"> кв. метр,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>: Свердл</w:t>
      </w:r>
      <w:r>
        <w:rPr>
          <w:rFonts w:ascii="Liberation Serif" w:hAnsi="Liberation Serif" w:cs="Liberation Serif"/>
        </w:rPr>
        <w:t xml:space="preserve">овская область,                   город Первоуральск, улица </w:t>
      </w:r>
      <w:r>
        <w:rPr>
          <w:rFonts w:ascii="Liberation Serif" w:hAnsi="Liberation Serif" w:cs="Liberation Serif"/>
        </w:rPr>
        <w:t>Чкалова, дом 39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0113011:209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321</w:t>
      </w:r>
      <w:r>
        <w:rPr>
          <w:rFonts w:ascii="Liberation Serif" w:hAnsi="Liberation Serif" w:cs="Liberation Serif"/>
        </w:rPr>
        <w:t xml:space="preserve"> кв. метр,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>: Свердловская область,                   город Первоуральск, улиц</w:t>
      </w:r>
      <w:r>
        <w:rPr>
          <w:rFonts w:ascii="Liberation Serif" w:hAnsi="Liberation Serif" w:cs="Liberation Serif"/>
        </w:rPr>
        <w:t xml:space="preserve">а </w:t>
      </w:r>
      <w:r>
        <w:rPr>
          <w:rFonts w:ascii="Liberation Serif" w:hAnsi="Liberation Serif" w:cs="Liberation Serif"/>
        </w:rPr>
        <w:t>Герцена, дом 15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0113011:184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339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город Первоуральск, улица </w:t>
      </w:r>
      <w:r>
        <w:rPr>
          <w:rFonts w:ascii="Liberation Serif" w:hAnsi="Liberation Serif" w:cs="Liberation Serif"/>
        </w:rPr>
        <w:t>Папанинцев, дом 16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</w:t>
      </w:r>
      <w:r>
        <w:rPr>
          <w:rFonts w:ascii="Liberation Serif" w:hAnsi="Liberation Serif" w:cs="Liberation Serif"/>
        </w:rPr>
        <w:t xml:space="preserve"> номером 66:58:</w:t>
      </w:r>
      <w:r>
        <w:rPr>
          <w:rFonts w:ascii="Liberation Serif" w:hAnsi="Liberation Serif" w:cs="Liberation Serif"/>
        </w:rPr>
        <w:t>0113011:21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177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с местоположением</w:t>
      </w:r>
      <w:r>
        <w:rPr>
          <w:rFonts w:ascii="Liberation Serif" w:hAnsi="Liberation Serif" w:cs="Liberation Serif"/>
        </w:rPr>
        <w:t xml:space="preserve">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Чкалова, дом 41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0113011:201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285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с ме</w:t>
      </w:r>
      <w:r>
        <w:rPr>
          <w:rFonts w:ascii="Liberation Serif" w:hAnsi="Liberation Serif" w:cs="Liberation Serif"/>
        </w:rPr>
        <w:t>стоположением</w:t>
      </w:r>
      <w:r>
        <w:rPr>
          <w:rFonts w:ascii="Liberation Serif" w:hAnsi="Liberation Serif" w:cs="Liberation Serif"/>
        </w:rPr>
        <w:t xml:space="preserve">: Свердловская область,                          город Первоуральск, улица </w:t>
      </w:r>
      <w:r>
        <w:rPr>
          <w:rFonts w:ascii="Liberation Serif" w:hAnsi="Liberation Serif" w:cs="Liberation Serif"/>
        </w:rPr>
        <w:t>Герцена, дом 21-А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0113011:183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48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с местоположением</w:t>
      </w:r>
      <w:r>
        <w:rPr>
          <w:rFonts w:ascii="Liberation Serif" w:hAnsi="Liberation Serif" w:cs="Liberation Serif"/>
        </w:rPr>
        <w:t>: Свердловская область, город Первоуральск</w:t>
      </w:r>
      <w:r>
        <w:rPr>
          <w:rFonts w:ascii="Liberation Serif" w:hAnsi="Liberation Serif" w:cs="Liberation Serif"/>
        </w:rPr>
        <w:t xml:space="preserve">, улица </w:t>
      </w:r>
      <w:r>
        <w:rPr>
          <w:rFonts w:ascii="Liberation Serif" w:hAnsi="Liberation Serif" w:cs="Liberation Serif"/>
        </w:rPr>
        <w:t>Папанинцев, дом 18</w:t>
      </w:r>
      <w:r>
        <w:rPr>
          <w:rFonts w:ascii="Liberation Serif" w:hAnsi="Liberation Serif" w:cs="Liberation Serif"/>
        </w:rPr>
        <w:t>;</w:t>
      </w:r>
    </w:p>
    <w:p w:rsidR="00175551" w:rsidRDefault="00A926D0">
      <w:pPr>
        <w:pStyle w:val="af1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части земельного участка с кадастровым номером 66:58:</w:t>
      </w:r>
      <w:r>
        <w:rPr>
          <w:rFonts w:ascii="Liberation Serif" w:hAnsi="Liberation Serif" w:cs="Liberation Serif"/>
        </w:rPr>
        <w:t>0113011:22</w:t>
      </w:r>
      <w:r>
        <w:rPr>
          <w:rFonts w:ascii="Liberation Serif" w:hAnsi="Liberation Serif" w:cs="Liberation Serif"/>
        </w:rPr>
        <w:t xml:space="preserve">, площадью </w:t>
      </w:r>
      <w:r>
        <w:rPr>
          <w:rFonts w:ascii="Liberation Serif" w:hAnsi="Liberation Serif" w:cs="Liberation Serif"/>
        </w:rPr>
        <w:t>26</w:t>
      </w:r>
      <w:r>
        <w:rPr>
          <w:rFonts w:ascii="Liberation Serif" w:hAnsi="Liberation Serif" w:cs="Liberation Serif"/>
        </w:rPr>
        <w:t xml:space="preserve"> кв. метр</w:t>
      </w:r>
      <w:r>
        <w:rPr>
          <w:rFonts w:ascii="Liberation Serif" w:hAnsi="Liberation Serif" w:cs="Liberation Serif"/>
        </w:rPr>
        <w:t>ов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</w:rPr>
        <w:t>расположенного по адресу</w:t>
      </w:r>
      <w:r>
        <w:rPr>
          <w:rFonts w:ascii="Liberation Serif" w:hAnsi="Liberation Serif" w:cs="Liberation Serif"/>
        </w:rPr>
        <w:t xml:space="preserve">: Свердловская область,                 город Первоуральск, улица </w:t>
      </w:r>
      <w:r>
        <w:rPr>
          <w:rFonts w:ascii="Liberation Serif" w:hAnsi="Liberation Serif" w:cs="Liberation Serif"/>
        </w:rPr>
        <w:t>Ватутина, дом 28.</w:t>
      </w:r>
    </w:p>
    <w:p w:rsidR="00175551" w:rsidRDefault="00A926D0">
      <w:pPr>
        <w:pStyle w:val="af1"/>
        <w:numPr>
          <w:ilvl w:val="0"/>
          <w:numId w:val="13"/>
        </w:numPr>
        <w:spacing w:after="0"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Утвердить границы публичного се</w:t>
      </w:r>
      <w:r>
        <w:rPr>
          <w:rFonts w:ascii="Liberation Serif" w:hAnsi="Liberation Serif" w:cs="Liberation Serif"/>
        </w:rPr>
        <w:t>рвитута, согласно схеме расположения границ публичного сервитута (Приложение</w:t>
      </w:r>
      <w:r w:rsidRPr="00A926D0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№ 1).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Срок, в течение которого использование земель и частей земельных участков и (или) расположенных на них объектов недвижимого имущества в соответствии с их разрешенным использ</w:t>
      </w:r>
      <w:r>
        <w:rPr>
          <w:rFonts w:ascii="Liberation Serif" w:hAnsi="Liberation Serif" w:cs="Liberation Serif"/>
        </w:rPr>
        <w:t>ованием будет невозможно или существенно затруднено в связи с осуществлением сервитута - 3 месяца.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Порядок установления зон с особыми условиями использования территории и содержание ограничений прав на земельные участки в границах таких зон определяется в </w:t>
      </w:r>
      <w:r>
        <w:rPr>
          <w:rFonts w:ascii="Liberation Serif" w:hAnsi="Liberation Serif" w:cs="Liberation Serif"/>
        </w:rPr>
        <w:t>соответствии с Приказом Минстроя Российской Федерации от 17 августа 1992 года       № 197 «О типовых правилах охраны коммунальных тепловых сетей».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Установить в соответствии с пунктами 3, 4, 5 статьи 39.46 Земельного кодекса Российской Федерации размер плат</w:t>
      </w:r>
      <w:r>
        <w:rPr>
          <w:rFonts w:ascii="Liberation Serif" w:hAnsi="Liberation Serif" w:cs="Liberation Serif"/>
        </w:rPr>
        <w:t>ы за публичный сервитут, согласно следующим расчетам (Приложения №№ 2-4).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График проведения работ при осуществлении деятельности, для обеспечения которой устанавливается публичный сервитут, установить согласно Приложению № 5.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Обязать публичное акционерное общество «Т Плюс» привести земли и земельные участки в состояние, пригодное для использования в соответствии с видом разрешенного использования, в срок не позднее чем три месяца после завершения </w:t>
      </w:r>
      <w:r>
        <w:rPr>
          <w:rFonts w:ascii="Liberation Serif" w:hAnsi="Liberation Serif" w:cs="Liberation Serif"/>
        </w:rPr>
        <w:t>реконструкции</w:t>
      </w:r>
      <w:r>
        <w:rPr>
          <w:rFonts w:ascii="Liberation Serif" w:hAnsi="Liberation Serif" w:cs="Liberation Serif"/>
        </w:rPr>
        <w:t xml:space="preserve"> инженерного соору</w:t>
      </w:r>
      <w:r>
        <w:rPr>
          <w:rFonts w:ascii="Liberation Serif" w:hAnsi="Liberation Serif" w:cs="Liberation Serif"/>
        </w:rPr>
        <w:t>жения, для размещения которого был установлен публичный сервитут.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:rsidR="00175551" w:rsidRDefault="00A926D0">
      <w:pPr>
        <w:pStyle w:val="afff3"/>
        <w:numPr>
          <w:ilvl w:val="0"/>
          <w:numId w:val="13"/>
        </w:numPr>
        <w:spacing w:line="276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Настоящее постановление разместить на официальном сайте муниципального</w:t>
      </w:r>
      <w:r>
        <w:rPr>
          <w:rFonts w:ascii="Liberation Serif" w:hAnsi="Liberation Serif" w:cs="Liberation Serif"/>
        </w:rPr>
        <w:t xml:space="preserve"> округа Первоуральск в информационно-телекоммуникационной сети «Интернет».</w:t>
      </w:r>
    </w:p>
    <w:p w:rsidR="00175551" w:rsidRDefault="00175551">
      <w:pPr>
        <w:jc w:val="both"/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p w:rsidR="00175551" w:rsidRDefault="00175551">
      <w:pPr>
        <w:rPr>
          <w:rFonts w:ascii="Liberation Serif" w:hAnsi="Liberation Serif" w:cs="Liberation Serif"/>
        </w:rPr>
      </w:pPr>
    </w:p>
    <w:tbl>
      <w:tblPr>
        <w:tblStyle w:val="afff5"/>
        <w:tblW w:w="957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5442"/>
        <w:gridCol w:w="4129"/>
      </w:tblGrid>
      <w:tr w:rsidR="00175551">
        <w:tc>
          <w:tcPr>
            <w:tcW w:w="5441" w:type="dxa"/>
            <w:tcBorders>
              <w:top w:val="nil"/>
              <w:left w:val="nil"/>
              <w:bottom w:val="nil"/>
              <w:right w:val="nil"/>
            </w:tcBorders>
          </w:tcPr>
          <w:p w:rsidR="00175551" w:rsidRDefault="00A926D0">
            <w:pPr>
              <w:suppressLineNumbers/>
              <w:tabs>
                <w:tab w:val="left" w:pos="5220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И.о. Главы муниципального округа Первоуральск,</w:t>
            </w:r>
          </w:p>
          <w:p w:rsidR="00175551" w:rsidRDefault="00A926D0">
            <w:pPr>
              <w:suppressLineNumbers/>
              <w:tabs>
                <w:tab w:val="left" w:pos="5220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Главы по жилищно-коммунальному хозяйству, городскому хозяйству и экологии</w:t>
            </w:r>
          </w:p>
        </w:tc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175551" w:rsidRDefault="00175551">
            <w:pPr>
              <w:suppressLineNumbers/>
              <w:jc w:val="right"/>
              <w:rPr>
                <w:rFonts w:ascii="Liberation Serif" w:hAnsi="Liberation Serif" w:cs="Liberation Serif"/>
              </w:rPr>
            </w:pPr>
          </w:p>
          <w:p w:rsidR="00175551" w:rsidRDefault="00175551">
            <w:pPr>
              <w:suppressLineNumbers/>
              <w:jc w:val="right"/>
              <w:rPr>
                <w:rFonts w:ascii="Liberation Serif" w:hAnsi="Liberation Serif" w:cs="Liberation Serif"/>
              </w:rPr>
            </w:pPr>
          </w:p>
          <w:p w:rsidR="00175551" w:rsidRDefault="00A926D0">
            <w:pPr>
              <w:suppressLineNumbers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Д.Н. Поляков</w:t>
            </w:r>
          </w:p>
        </w:tc>
      </w:tr>
    </w:tbl>
    <w:p w:rsidR="00175551" w:rsidRDefault="00A926D0">
      <w:pPr>
        <w:pStyle w:val="af1"/>
        <w:spacing w:after="0"/>
        <w:rPr>
          <w:rFonts w:ascii="Liberation Serif" w:hAnsi="Liberation Serif" w:cs="Liberation Serif"/>
          <w:lang w:val="en-US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</w:t>
      </w:r>
      <w:bookmarkStart w:id="0" w:name="_GoBack"/>
      <w:bookmarkEnd w:id="0"/>
    </w:p>
    <w:sectPr w:rsidR="00175551" w:rsidSect="00A926D0">
      <w:headerReference w:type="default" r:id="rId8"/>
      <w:pgSz w:w="11906" w:h="16838"/>
      <w:pgMar w:top="-732" w:right="850" w:bottom="1134" w:left="1701" w:header="113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926D0">
      <w:r>
        <w:separator/>
      </w:r>
    </w:p>
  </w:endnote>
  <w:endnote w:type="continuationSeparator" w:id="0">
    <w:p w:rsidR="00000000" w:rsidRDefault="00A9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Noto Sans">
    <w:panose1 w:val="00000000000000000000"/>
    <w:charset w:val="00"/>
    <w:family w:val="roman"/>
    <w:notTrueType/>
    <w:pitch w:val="default"/>
  </w:font>
  <w:font w:name="Droid Sans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926D0">
      <w:r>
        <w:separator/>
      </w:r>
    </w:p>
  </w:footnote>
  <w:footnote w:type="continuationSeparator" w:id="0">
    <w:p w:rsidR="00000000" w:rsidRDefault="00A92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PageNumWizard_HEADER_Базовый2"/>
  <w:p w:rsidR="00175551" w:rsidRDefault="00A926D0">
    <w:pPr>
      <w:pStyle w:val="aff0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E706D"/>
    <w:multiLevelType w:val="multilevel"/>
    <w:tmpl w:val="B756D17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="20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FA31456"/>
    <w:multiLevelType w:val="multilevel"/>
    <w:tmpl w:val="CF209478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4CD7E49"/>
    <w:multiLevelType w:val="multilevel"/>
    <w:tmpl w:val="FEC43598"/>
    <w:lvl w:ilvl="0">
      <w:start w:val="1"/>
      <w:numFmt w:val="bullet"/>
      <w:pStyle w:val="4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587720D"/>
    <w:multiLevelType w:val="multilevel"/>
    <w:tmpl w:val="68C612C4"/>
    <w:lvl w:ilvl="0">
      <w:start w:val="1"/>
      <w:numFmt w:val="decimal"/>
      <w:pStyle w:val="40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AB51690"/>
    <w:multiLevelType w:val="multilevel"/>
    <w:tmpl w:val="813666DC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0BC47E3"/>
    <w:multiLevelType w:val="multilevel"/>
    <w:tmpl w:val="24C4DF62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2023A77"/>
    <w:multiLevelType w:val="multilevel"/>
    <w:tmpl w:val="3E3628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3B530E14"/>
    <w:multiLevelType w:val="multilevel"/>
    <w:tmpl w:val="77101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F4D1DE5"/>
    <w:multiLevelType w:val="multilevel"/>
    <w:tmpl w:val="43C0A018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3FD76B0B"/>
    <w:multiLevelType w:val="multilevel"/>
    <w:tmpl w:val="C57E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512297B"/>
    <w:multiLevelType w:val="multilevel"/>
    <w:tmpl w:val="1874920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71423DAB"/>
    <w:multiLevelType w:val="multilevel"/>
    <w:tmpl w:val="18E2DD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772471EB"/>
    <w:multiLevelType w:val="multilevel"/>
    <w:tmpl w:val="3E82885A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7FB511D7"/>
    <w:multiLevelType w:val="multilevel"/>
    <w:tmpl w:val="24A2A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2"/>
  </w:num>
  <w:num w:numId="8">
    <w:abstractNumId w:val="8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embedSystemFonts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BreakWrappedTables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51"/>
    <w:rsid w:val="00175551"/>
    <w:rsid w:val="00A9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57106D-F282-496C-A381-035277C5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qFormat="1"/>
    <w:lsdException w:name="index heading" w:qFormat="1"/>
    <w:lsdException w:name="caption" w:semiHidden="1" w:unhideWhenUsed="1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qFormat="1"/>
    <w:lsdException w:name="macro" w:qFormat="1"/>
    <w:lsdException w:name="toa heading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qFormat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qFormat="1"/>
    <w:lsdException w:name="Table Grid" w:semiHidden="1" w:unhideWhenUsed="1" w:qFormat="1"/>
    <w:lsdException w:name="Table Theme" w:semiHidden="1" w:unhideWhenUsed="1" w:qFormat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Pr>
      <w:rFonts w:ascii="Times New Roman" w:eastAsia="SimSun" w:hAnsi="Times New Roman" w:cs="Times New Roman"/>
      <w:sz w:val="24"/>
      <w:szCs w:val="24"/>
      <w:lang w:eastAsia="ru-RU" w:bidi="ar-SA"/>
    </w:rPr>
  </w:style>
  <w:style w:type="paragraph" w:styleId="1">
    <w:name w:val="heading 1"/>
    <w:basedOn w:val="a1"/>
    <w:next w:val="a1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">
    <w:name w:val="heading 2"/>
    <w:basedOn w:val="a1"/>
    <w:next w:val="a1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semiHidden/>
    <w:unhideWhenUsed/>
    <w:qFormat/>
    <w:pPr>
      <w:spacing w:before="240" w:after="60"/>
      <w:outlineLvl w:val="6"/>
    </w:pPr>
  </w:style>
  <w:style w:type="paragraph" w:styleId="8">
    <w:name w:val="heading 8"/>
    <w:basedOn w:val="a1"/>
    <w:next w:val="a1"/>
    <w:semiHidden/>
    <w:unhideWhenUsed/>
    <w:qFormat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semiHidden/>
    <w:unhideWhenUsed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HTML">
    <w:name w:val="HTML Sample"/>
    <w:basedOn w:val="a2"/>
    <w:qFormat/>
    <w:rPr>
      <w:rFonts w:ascii="Courier New" w:hAnsi="Courier New" w:cs="Courier New"/>
    </w:rPr>
  </w:style>
  <w:style w:type="character" w:styleId="a5">
    <w:name w:val="FollowedHyperlink"/>
    <w:basedOn w:val="a2"/>
    <w:qFormat/>
    <w:rPr>
      <w:color w:val="800080"/>
      <w:u w:val="single"/>
    </w:rPr>
  </w:style>
  <w:style w:type="character" w:customStyle="1" w:styleId="a6">
    <w:name w:val="Символ сноски"/>
    <w:qFormat/>
    <w:rPr>
      <w:vertAlign w:val="superscript"/>
    </w:rPr>
  </w:style>
  <w:style w:type="character" w:styleId="a7">
    <w:name w:val="footnote reference"/>
    <w:rPr>
      <w:vertAlign w:val="superscript"/>
    </w:rPr>
  </w:style>
  <w:style w:type="character" w:styleId="a8">
    <w:name w:val="annotation reference"/>
    <w:basedOn w:val="a2"/>
    <w:qFormat/>
    <w:rPr>
      <w:sz w:val="21"/>
      <w:szCs w:val="21"/>
    </w:rPr>
  </w:style>
  <w:style w:type="character" w:customStyle="1" w:styleId="a9">
    <w:name w:val="Символ концевой сноски"/>
    <w:qFormat/>
    <w:rPr>
      <w:vertAlign w:val="superscript"/>
    </w:rPr>
  </w:style>
  <w:style w:type="character" w:styleId="aa">
    <w:name w:val="endnote reference"/>
    <w:rPr>
      <w:vertAlign w:val="superscript"/>
    </w:rPr>
  </w:style>
  <w:style w:type="character" w:styleId="HTML0">
    <w:name w:val="HTML Acronym"/>
    <w:basedOn w:val="a2"/>
    <w:qFormat/>
  </w:style>
  <w:style w:type="character" w:styleId="ab">
    <w:name w:val="Emphasis"/>
    <w:basedOn w:val="a2"/>
    <w:qFormat/>
    <w:rPr>
      <w:i/>
      <w:iCs/>
    </w:rPr>
  </w:style>
  <w:style w:type="character" w:styleId="ac">
    <w:name w:val="Hyperlink"/>
    <w:basedOn w:val="a2"/>
    <w:qFormat/>
    <w:rPr>
      <w:color w:val="0000FF"/>
      <w:u w:val="single"/>
    </w:rPr>
  </w:style>
  <w:style w:type="character" w:styleId="HTML1">
    <w:name w:val="HTML Keyboard"/>
    <w:basedOn w:val="a2"/>
    <w:qFormat/>
    <w:rPr>
      <w:rFonts w:ascii="Courier New" w:hAnsi="Courier New" w:cs="Courier New"/>
      <w:sz w:val="20"/>
      <w:szCs w:val="20"/>
    </w:rPr>
  </w:style>
  <w:style w:type="character" w:styleId="HTML2">
    <w:name w:val="HTML Code"/>
    <w:basedOn w:val="a2"/>
    <w:qFormat/>
    <w:rPr>
      <w:rFonts w:ascii="Courier New" w:hAnsi="Courier New" w:cs="Courier New"/>
      <w:sz w:val="20"/>
      <w:szCs w:val="20"/>
    </w:rPr>
  </w:style>
  <w:style w:type="character" w:styleId="ad">
    <w:name w:val="page number"/>
    <w:basedOn w:val="a2"/>
    <w:qFormat/>
  </w:style>
  <w:style w:type="character" w:styleId="ae">
    <w:name w:val="line number"/>
    <w:basedOn w:val="a2"/>
    <w:qFormat/>
  </w:style>
  <w:style w:type="character" w:styleId="HTML3">
    <w:name w:val="HTML Definition"/>
    <w:basedOn w:val="a2"/>
    <w:qFormat/>
    <w:rPr>
      <w:i/>
      <w:iCs/>
    </w:rPr>
  </w:style>
  <w:style w:type="character" w:styleId="HTML4">
    <w:name w:val="HTML Variable"/>
    <w:basedOn w:val="a2"/>
    <w:qFormat/>
    <w:rPr>
      <w:i/>
      <w:iCs/>
    </w:rPr>
  </w:style>
  <w:style w:type="character" w:styleId="HTML5">
    <w:name w:val="HTML Typewriter"/>
    <w:basedOn w:val="a2"/>
    <w:qFormat/>
    <w:rPr>
      <w:rFonts w:ascii="Courier New" w:hAnsi="Courier New" w:cs="Courier New"/>
      <w:sz w:val="20"/>
      <w:szCs w:val="20"/>
    </w:rPr>
  </w:style>
  <w:style w:type="character" w:styleId="af">
    <w:name w:val="Strong"/>
    <w:basedOn w:val="a2"/>
    <w:qFormat/>
    <w:rPr>
      <w:b/>
      <w:bCs/>
    </w:rPr>
  </w:style>
  <w:style w:type="character" w:styleId="HTML6">
    <w:name w:val="HTML Cite"/>
    <w:basedOn w:val="a2"/>
    <w:qFormat/>
    <w:rPr>
      <w:i/>
      <w:iCs/>
    </w:rPr>
  </w:style>
  <w:style w:type="paragraph" w:customStyle="1" w:styleId="af0">
    <w:name w:val="Заголовок"/>
    <w:basedOn w:val="a1"/>
    <w:next w:val="af1"/>
    <w:qFormat/>
    <w:pPr>
      <w:keepNext/>
      <w:spacing w:before="240" w:after="120"/>
    </w:pPr>
    <w:rPr>
      <w:rFonts w:ascii="Liberation Sans" w:eastAsia="Noto Sans" w:hAnsi="Liberation Sans" w:cs="Droid Sans"/>
      <w:sz w:val="28"/>
      <w:szCs w:val="28"/>
    </w:rPr>
  </w:style>
  <w:style w:type="paragraph" w:styleId="af1">
    <w:name w:val="Body Text"/>
    <w:basedOn w:val="a1"/>
    <w:qFormat/>
    <w:pPr>
      <w:spacing w:after="120"/>
    </w:pPr>
  </w:style>
  <w:style w:type="paragraph" w:styleId="af2">
    <w:name w:val="List"/>
    <w:basedOn w:val="a1"/>
    <w:qFormat/>
    <w:pPr>
      <w:ind w:left="360" w:hanging="360"/>
    </w:pPr>
  </w:style>
  <w:style w:type="paragraph" w:styleId="af3">
    <w:name w:val="caption"/>
    <w:basedOn w:val="a1"/>
    <w:next w:val="a1"/>
    <w:semiHidden/>
    <w:unhideWhenUsed/>
    <w:qFormat/>
    <w:rPr>
      <w:rFonts w:ascii="Arial" w:eastAsia="SimHei" w:hAnsi="Arial" w:cs="Arial"/>
      <w:sz w:val="20"/>
    </w:rPr>
  </w:style>
  <w:style w:type="paragraph" w:styleId="af4">
    <w:name w:val="index heading"/>
    <w:basedOn w:val="a1"/>
    <w:next w:val="10"/>
    <w:qFormat/>
    <w:rPr>
      <w:rFonts w:ascii="Arial" w:hAnsi="Arial" w:cs="Arial"/>
      <w:b/>
      <w:bCs/>
    </w:rPr>
  </w:style>
  <w:style w:type="paragraph" w:customStyle="1" w:styleId="user">
    <w:name w:val="Заголовок (user)"/>
    <w:basedOn w:val="a1"/>
    <w:next w:val="af1"/>
    <w:qFormat/>
    <w:pPr>
      <w:keepNext/>
      <w:spacing w:before="240" w:after="120"/>
    </w:pPr>
    <w:rPr>
      <w:rFonts w:ascii="Liberation Sans" w:eastAsia="Noto Sans" w:hAnsi="Liberation Sans" w:cs="Droid Sans"/>
      <w:sz w:val="28"/>
      <w:szCs w:val="28"/>
    </w:rPr>
  </w:style>
  <w:style w:type="paragraph" w:customStyle="1" w:styleId="user0">
    <w:name w:val="Указатель (user)"/>
    <w:basedOn w:val="a1"/>
    <w:qFormat/>
    <w:pPr>
      <w:suppressLineNumbers/>
    </w:pPr>
    <w:rPr>
      <w:rFonts w:cs="Droid Sans"/>
    </w:rPr>
  </w:style>
  <w:style w:type="paragraph" w:styleId="af5">
    <w:name w:val="Balloon Text"/>
    <w:basedOn w:val="a1"/>
    <w:qFormat/>
    <w:rPr>
      <w:sz w:val="16"/>
      <w:szCs w:val="16"/>
    </w:rPr>
  </w:style>
  <w:style w:type="paragraph" w:styleId="52">
    <w:name w:val="List 5"/>
    <w:basedOn w:val="a1"/>
    <w:qFormat/>
    <w:pPr>
      <w:ind w:left="1800" w:hanging="360"/>
    </w:pPr>
  </w:style>
  <w:style w:type="paragraph" w:styleId="af6">
    <w:name w:val="List Continue"/>
    <w:basedOn w:val="a1"/>
    <w:qFormat/>
    <w:pPr>
      <w:spacing w:after="120"/>
      <w:ind w:left="360"/>
    </w:pPr>
  </w:style>
  <w:style w:type="paragraph" w:styleId="22">
    <w:name w:val="Body Text 2"/>
    <w:basedOn w:val="a1"/>
    <w:qFormat/>
    <w:pPr>
      <w:spacing w:after="120" w:line="480" w:lineRule="auto"/>
    </w:pPr>
  </w:style>
  <w:style w:type="paragraph" w:styleId="5">
    <w:name w:val="List Number 5"/>
    <w:basedOn w:val="a1"/>
    <w:qFormat/>
    <w:pPr>
      <w:numPr>
        <w:numId w:val="1"/>
      </w:numPr>
    </w:pPr>
  </w:style>
  <w:style w:type="paragraph" w:styleId="af7">
    <w:name w:val="Closing"/>
    <w:basedOn w:val="a1"/>
    <w:qFormat/>
    <w:pPr>
      <w:ind w:left="4320"/>
    </w:pPr>
  </w:style>
  <w:style w:type="paragraph" w:styleId="af8">
    <w:name w:val="Normal Indent"/>
    <w:basedOn w:val="a1"/>
    <w:qFormat/>
    <w:pPr>
      <w:ind w:left="708"/>
    </w:pPr>
  </w:style>
  <w:style w:type="paragraph" w:styleId="23">
    <w:name w:val="envelope return"/>
    <w:basedOn w:val="a1"/>
    <w:qFormat/>
    <w:rPr>
      <w:rFonts w:ascii="Arial" w:hAnsi="Arial" w:cs="Arial"/>
      <w:sz w:val="20"/>
    </w:rPr>
  </w:style>
  <w:style w:type="paragraph" w:styleId="af9">
    <w:name w:val="Plain Text"/>
    <w:basedOn w:val="a1"/>
    <w:qFormat/>
    <w:rPr>
      <w:rFonts w:ascii="Courier New" w:hAnsi="Courier New" w:cs="Courier New"/>
      <w:sz w:val="20"/>
    </w:rPr>
  </w:style>
  <w:style w:type="paragraph" w:styleId="32">
    <w:name w:val="Body Text Indent 3"/>
    <w:basedOn w:val="a1"/>
    <w:qFormat/>
    <w:pPr>
      <w:spacing w:after="120"/>
      <w:ind w:left="360"/>
    </w:pPr>
    <w:rPr>
      <w:sz w:val="16"/>
      <w:szCs w:val="16"/>
    </w:rPr>
  </w:style>
  <w:style w:type="paragraph" w:styleId="afa">
    <w:name w:val="endnote text"/>
    <w:basedOn w:val="a1"/>
    <w:qFormat/>
    <w:pPr>
      <w:snapToGrid w:val="0"/>
    </w:pPr>
  </w:style>
  <w:style w:type="paragraph" w:styleId="afb">
    <w:name w:val="annotation text"/>
    <w:basedOn w:val="a1"/>
    <w:qFormat/>
  </w:style>
  <w:style w:type="paragraph" w:styleId="10">
    <w:name w:val="index 1"/>
    <w:basedOn w:val="a1"/>
    <w:next w:val="a1"/>
    <w:qFormat/>
  </w:style>
  <w:style w:type="paragraph" w:styleId="afc">
    <w:name w:val="annotation subject"/>
    <w:basedOn w:val="afb"/>
    <w:next w:val="afb"/>
    <w:qFormat/>
    <w:rPr>
      <w:b/>
      <w:bCs/>
    </w:rPr>
  </w:style>
  <w:style w:type="paragraph" w:styleId="afd">
    <w:name w:val="Document Map"/>
    <w:basedOn w:val="a1"/>
    <w:qFormat/>
    <w:pPr>
      <w:shd w:val="clear" w:color="auto" w:fill="000080"/>
    </w:pPr>
  </w:style>
  <w:style w:type="paragraph" w:styleId="afe">
    <w:name w:val="footnote text"/>
    <w:basedOn w:val="a1"/>
    <w:qFormat/>
    <w:pPr>
      <w:snapToGrid w:val="0"/>
    </w:pPr>
    <w:rPr>
      <w:sz w:val="18"/>
      <w:szCs w:val="18"/>
    </w:rPr>
  </w:style>
  <w:style w:type="paragraph" w:styleId="80">
    <w:name w:val="toc 8"/>
    <w:basedOn w:val="a1"/>
    <w:next w:val="a1"/>
    <w:qFormat/>
    <w:pPr>
      <w:ind w:left="2940"/>
    </w:pPr>
  </w:style>
  <w:style w:type="paragraph" w:styleId="24">
    <w:name w:val="index 2"/>
    <w:basedOn w:val="a1"/>
    <w:next w:val="a1"/>
    <w:qFormat/>
    <w:pPr>
      <w:ind w:left="200"/>
    </w:pPr>
  </w:style>
  <w:style w:type="paragraph" w:styleId="3">
    <w:name w:val="List Number 3"/>
    <w:basedOn w:val="a1"/>
    <w:qFormat/>
    <w:pPr>
      <w:numPr>
        <w:numId w:val="2"/>
      </w:numPr>
    </w:pPr>
  </w:style>
  <w:style w:type="paragraph" w:styleId="HTML7">
    <w:name w:val="HTML Address"/>
    <w:basedOn w:val="a1"/>
    <w:qFormat/>
    <w:rPr>
      <w:i/>
      <w:iCs/>
    </w:rPr>
  </w:style>
  <w:style w:type="paragraph" w:styleId="70">
    <w:name w:val="index 7"/>
    <w:basedOn w:val="a1"/>
    <w:next w:val="a1"/>
    <w:qFormat/>
    <w:pPr>
      <w:ind w:left="1200"/>
    </w:pPr>
  </w:style>
  <w:style w:type="paragraph" w:styleId="33">
    <w:name w:val="index 3"/>
    <w:basedOn w:val="a1"/>
    <w:next w:val="a1"/>
    <w:qFormat/>
    <w:pPr>
      <w:ind w:left="400"/>
    </w:pPr>
  </w:style>
  <w:style w:type="paragraph" w:styleId="53">
    <w:name w:val="index 5"/>
    <w:basedOn w:val="a1"/>
    <w:next w:val="a1"/>
    <w:qFormat/>
    <w:pPr>
      <w:ind w:left="800"/>
    </w:pPr>
  </w:style>
  <w:style w:type="paragraph" w:styleId="42">
    <w:name w:val="index 4"/>
    <w:basedOn w:val="a1"/>
    <w:next w:val="a1"/>
    <w:qFormat/>
    <w:pPr>
      <w:ind w:left="600"/>
    </w:pPr>
  </w:style>
  <w:style w:type="paragraph" w:customStyle="1" w:styleId="user1">
    <w:name w:val="Колонтитулы (user)"/>
    <w:basedOn w:val="a1"/>
    <w:qFormat/>
  </w:style>
  <w:style w:type="paragraph" w:customStyle="1" w:styleId="aff">
    <w:name w:val="Колонтитулы"/>
    <w:basedOn w:val="a1"/>
    <w:qFormat/>
  </w:style>
  <w:style w:type="paragraph" w:styleId="aff0">
    <w:name w:val="header"/>
    <w:basedOn w:val="a1"/>
    <w:qFormat/>
    <w:pPr>
      <w:tabs>
        <w:tab w:val="center" w:pos="4153"/>
        <w:tab w:val="right" w:pos="8306"/>
      </w:tabs>
    </w:pPr>
  </w:style>
  <w:style w:type="paragraph" w:styleId="90">
    <w:name w:val="toc 9"/>
    <w:basedOn w:val="a1"/>
    <w:next w:val="a1"/>
    <w:qFormat/>
    <w:pPr>
      <w:ind w:left="3360"/>
    </w:pPr>
  </w:style>
  <w:style w:type="paragraph" w:styleId="71">
    <w:name w:val="toc 7"/>
    <w:basedOn w:val="a1"/>
    <w:next w:val="a1"/>
    <w:qFormat/>
    <w:pPr>
      <w:ind w:left="2520"/>
    </w:pPr>
  </w:style>
  <w:style w:type="paragraph" w:styleId="60">
    <w:name w:val="index 6"/>
    <w:basedOn w:val="a1"/>
    <w:next w:val="a1"/>
    <w:qFormat/>
    <w:pPr>
      <w:ind w:left="1000"/>
    </w:pPr>
  </w:style>
  <w:style w:type="paragraph" w:styleId="aff1">
    <w:name w:val="envelope address"/>
    <w:basedOn w:val="a1"/>
    <w:qFormat/>
    <w:pPr>
      <w:ind w:left="2880"/>
    </w:pPr>
    <w:rPr>
      <w:rFonts w:ascii="Arial" w:hAnsi="Arial" w:cs="Arial"/>
    </w:rPr>
  </w:style>
  <w:style w:type="paragraph" w:styleId="81">
    <w:name w:val="index 8"/>
    <w:basedOn w:val="a1"/>
    <w:next w:val="a1"/>
    <w:qFormat/>
    <w:pPr>
      <w:ind w:left="1400"/>
    </w:pPr>
  </w:style>
  <w:style w:type="paragraph" w:styleId="91">
    <w:name w:val="index 9"/>
    <w:basedOn w:val="a1"/>
    <w:next w:val="a1"/>
    <w:qFormat/>
    <w:pPr>
      <w:ind w:left="1600"/>
    </w:pPr>
  </w:style>
  <w:style w:type="paragraph" w:styleId="40">
    <w:name w:val="List Number 4"/>
    <w:basedOn w:val="a1"/>
    <w:qFormat/>
    <w:pPr>
      <w:numPr>
        <w:numId w:val="3"/>
      </w:numPr>
    </w:pPr>
  </w:style>
  <w:style w:type="paragraph" w:styleId="aff2">
    <w:name w:val="toa heading"/>
    <w:basedOn w:val="a1"/>
    <w:next w:val="a1"/>
    <w:qFormat/>
    <w:pPr>
      <w:spacing w:before="120"/>
    </w:pPr>
    <w:rPr>
      <w:rFonts w:ascii="Arial" w:hAnsi="Arial" w:cs="Arial"/>
    </w:rPr>
  </w:style>
  <w:style w:type="paragraph" w:styleId="11">
    <w:name w:val="toc 1"/>
    <w:basedOn w:val="a1"/>
    <w:next w:val="a1"/>
    <w:qFormat/>
  </w:style>
  <w:style w:type="paragraph" w:styleId="aff3">
    <w:name w:val="table of authorities"/>
    <w:basedOn w:val="a1"/>
    <w:next w:val="a1"/>
    <w:qFormat/>
    <w:pPr>
      <w:ind w:left="420"/>
    </w:pPr>
  </w:style>
  <w:style w:type="paragraph" w:styleId="aff4">
    <w:name w:val="macro"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snapToGrid w:val="0"/>
    </w:pPr>
    <w:rPr>
      <w:rFonts w:ascii="Courier New" w:hAnsi="Courier New" w:cs="Courier New"/>
      <w:kern w:val="2"/>
      <w:sz w:val="24"/>
      <w:szCs w:val="24"/>
      <w:lang w:val="en-US" w:bidi="ar-SA"/>
    </w:rPr>
  </w:style>
  <w:style w:type="paragraph" w:styleId="61">
    <w:name w:val="toc 6"/>
    <w:basedOn w:val="a1"/>
    <w:next w:val="a1"/>
    <w:qFormat/>
    <w:pPr>
      <w:ind w:left="2100"/>
    </w:pPr>
  </w:style>
  <w:style w:type="paragraph" w:styleId="aff5">
    <w:name w:val="table of figures"/>
    <w:basedOn w:val="a1"/>
    <w:next w:val="a1"/>
    <w:qFormat/>
    <w:pPr>
      <w:ind w:hanging="200"/>
    </w:pPr>
  </w:style>
  <w:style w:type="paragraph" w:styleId="34">
    <w:name w:val="toc 3"/>
    <w:basedOn w:val="a1"/>
    <w:next w:val="a1"/>
    <w:qFormat/>
    <w:pPr>
      <w:ind w:left="840"/>
    </w:pPr>
  </w:style>
  <w:style w:type="paragraph" w:styleId="25">
    <w:name w:val="toc 2"/>
    <w:basedOn w:val="a1"/>
    <w:next w:val="a1"/>
    <w:qFormat/>
    <w:pPr>
      <w:ind w:left="420"/>
    </w:pPr>
  </w:style>
  <w:style w:type="paragraph" w:styleId="43">
    <w:name w:val="toc 4"/>
    <w:basedOn w:val="a1"/>
    <w:next w:val="a1"/>
    <w:qFormat/>
    <w:pPr>
      <w:ind w:left="1260"/>
    </w:pPr>
  </w:style>
  <w:style w:type="paragraph" w:styleId="54">
    <w:name w:val="toc 5"/>
    <w:basedOn w:val="a1"/>
    <w:next w:val="a1"/>
    <w:qFormat/>
    <w:pPr>
      <w:ind w:left="1680"/>
    </w:pPr>
  </w:style>
  <w:style w:type="paragraph" w:styleId="aff6">
    <w:name w:val="Note Heading"/>
    <w:basedOn w:val="a1"/>
    <w:next w:val="a1"/>
    <w:qFormat/>
  </w:style>
  <w:style w:type="paragraph" w:styleId="aff7">
    <w:name w:val="Date"/>
    <w:basedOn w:val="a1"/>
    <w:next w:val="a1"/>
    <w:qFormat/>
  </w:style>
  <w:style w:type="paragraph" w:styleId="50">
    <w:name w:val="List Bullet 5"/>
    <w:basedOn w:val="a1"/>
    <w:qFormat/>
    <w:pPr>
      <w:numPr>
        <w:numId w:val="4"/>
      </w:numPr>
    </w:pPr>
  </w:style>
  <w:style w:type="paragraph" w:styleId="aff8">
    <w:name w:val="Body Text First Indent"/>
    <w:basedOn w:val="af1"/>
    <w:qFormat/>
    <w:pPr>
      <w:ind w:firstLine="210"/>
    </w:pPr>
  </w:style>
  <w:style w:type="paragraph" w:styleId="26">
    <w:name w:val="Body Text First Indent 2"/>
    <w:basedOn w:val="aff9"/>
    <w:qFormat/>
    <w:pPr>
      <w:ind w:firstLine="210"/>
    </w:pPr>
  </w:style>
  <w:style w:type="paragraph" w:styleId="aff9">
    <w:name w:val="Body Text Indent"/>
    <w:basedOn w:val="a1"/>
    <w:qFormat/>
    <w:pPr>
      <w:spacing w:after="120"/>
      <w:ind w:left="360"/>
    </w:pPr>
  </w:style>
  <w:style w:type="paragraph" w:styleId="4">
    <w:name w:val="List Bullet 4"/>
    <w:basedOn w:val="a1"/>
    <w:qFormat/>
    <w:pPr>
      <w:numPr>
        <w:numId w:val="5"/>
      </w:numPr>
    </w:pPr>
  </w:style>
  <w:style w:type="paragraph" w:styleId="a0">
    <w:name w:val="List Bullet"/>
    <w:basedOn w:val="a1"/>
    <w:qFormat/>
    <w:pPr>
      <w:numPr>
        <w:numId w:val="6"/>
      </w:numPr>
    </w:pPr>
  </w:style>
  <w:style w:type="paragraph" w:styleId="20">
    <w:name w:val="List Bullet 2"/>
    <w:basedOn w:val="a1"/>
    <w:qFormat/>
    <w:pPr>
      <w:numPr>
        <w:numId w:val="7"/>
      </w:numPr>
    </w:pPr>
  </w:style>
  <w:style w:type="paragraph" w:styleId="30">
    <w:name w:val="List Bullet 3"/>
    <w:basedOn w:val="a1"/>
    <w:qFormat/>
    <w:pPr>
      <w:numPr>
        <w:numId w:val="8"/>
      </w:numPr>
    </w:pPr>
  </w:style>
  <w:style w:type="paragraph" w:styleId="affa">
    <w:name w:val="Title"/>
    <w:basedOn w:val="a1"/>
    <w:qFormat/>
    <w:pPr>
      <w:spacing w:before="240" w:after="6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affb">
    <w:name w:val="footer"/>
    <w:basedOn w:val="a1"/>
    <w:qFormat/>
    <w:pPr>
      <w:tabs>
        <w:tab w:val="center" w:pos="4153"/>
        <w:tab w:val="right" w:pos="8306"/>
      </w:tabs>
    </w:pPr>
  </w:style>
  <w:style w:type="paragraph" w:styleId="a">
    <w:name w:val="List Number"/>
    <w:basedOn w:val="a1"/>
    <w:qFormat/>
    <w:pPr>
      <w:numPr>
        <w:numId w:val="9"/>
      </w:numPr>
    </w:pPr>
  </w:style>
  <w:style w:type="paragraph" w:styleId="2">
    <w:name w:val="List Number 2"/>
    <w:basedOn w:val="a1"/>
    <w:qFormat/>
    <w:pPr>
      <w:numPr>
        <w:numId w:val="10"/>
      </w:numPr>
    </w:pPr>
  </w:style>
  <w:style w:type="paragraph" w:styleId="affc">
    <w:name w:val="Normal (Web)"/>
    <w:basedOn w:val="a1"/>
    <w:qFormat/>
  </w:style>
  <w:style w:type="paragraph" w:styleId="35">
    <w:name w:val="Body Text 3"/>
    <w:basedOn w:val="a1"/>
    <w:qFormat/>
    <w:pPr>
      <w:spacing w:after="120"/>
    </w:pPr>
    <w:rPr>
      <w:sz w:val="16"/>
      <w:szCs w:val="16"/>
    </w:rPr>
  </w:style>
  <w:style w:type="paragraph" w:styleId="27">
    <w:name w:val="Body Text Indent 2"/>
    <w:basedOn w:val="a1"/>
    <w:qFormat/>
    <w:pPr>
      <w:spacing w:after="120" w:line="480" w:lineRule="auto"/>
      <w:ind w:left="360"/>
    </w:pPr>
  </w:style>
  <w:style w:type="paragraph" w:styleId="affd">
    <w:name w:val="Subtitle"/>
    <w:basedOn w:val="a1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affe">
    <w:name w:val="Signature"/>
    <w:basedOn w:val="a1"/>
    <w:qFormat/>
    <w:pPr>
      <w:ind w:left="4320"/>
    </w:pPr>
  </w:style>
  <w:style w:type="paragraph" w:styleId="afff">
    <w:name w:val="Salutation"/>
    <w:basedOn w:val="a1"/>
    <w:next w:val="a1"/>
    <w:qFormat/>
  </w:style>
  <w:style w:type="paragraph" w:styleId="28">
    <w:name w:val="List Continue 2"/>
    <w:basedOn w:val="a1"/>
    <w:qFormat/>
    <w:pPr>
      <w:spacing w:after="120"/>
      <w:ind w:left="720"/>
    </w:pPr>
  </w:style>
  <w:style w:type="paragraph" w:styleId="36">
    <w:name w:val="List Continue 3"/>
    <w:basedOn w:val="a1"/>
    <w:qFormat/>
    <w:pPr>
      <w:spacing w:after="120"/>
      <w:ind w:left="1080"/>
    </w:pPr>
  </w:style>
  <w:style w:type="paragraph" w:styleId="44">
    <w:name w:val="List Continue 4"/>
    <w:basedOn w:val="a1"/>
    <w:qFormat/>
    <w:pPr>
      <w:spacing w:after="120"/>
      <w:ind w:left="1440"/>
    </w:pPr>
  </w:style>
  <w:style w:type="paragraph" w:styleId="55">
    <w:name w:val="List Continue 5"/>
    <w:basedOn w:val="a1"/>
    <w:qFormat/>
    <w:pPr>
      <w:spacing w:after="120"/>
      <w:ind w:left="1800"/>
    </w:pPr>
  </w:style>
  <w:style w:type="paragraph" w:styleId="29">
    <w:name w:val="List 2"/>
    <w:basedOn w:val="a1"/>
    <w:qFormat/>
    <w:pPr>
      <w:ind w:left="720" w:hanging="360"/>
    </w:pPr>
  </w:style>
  <w:style w:type="paragraph" w:styleId="37">
    <w:name w:val="List 3"/>
    <w:basedOn w:val="a1"/>
    <w:qFormat/>
    <w:pPr>
      <w:ind w:left="1080" w:hanging="360"/>
    </w:pPr>
  </w:style>
  <w:style w:type="paragraph" w:styleId="45">
    <w:name w:val="List 4"/>
    <w:basedOn w:val="a1"/>
    <w:qFormat/>
    <w:pPr>
      <w:ind w:left="1440" w:hanging="360"/>
    </w:pPr>
  </w:style>
  <w:style w:type="paragraph" w:styleId="HTML8">
    <w:name w:val="HTML Preformatted"/>
    <w:basedOn w:val="a1"/>
    <w:qFormat/>
    <w:rPr>
      <w:rFonts w:ascii="Courier New" w:hAnsi="Courier New" w:cs="Courier New"/>
      <w:sz w:val="20"/>
    </w:rPr>
  </w:style>
  <w:style w:type="paragraph" w:styleId="afff0">
    <w:name w:val="Block Text"/>
    <w:basedOn w:val="a1"/>
    <w:qFormat/>
    <w:pPr>
      <w:spacing w:after="120"/>
      <w:ind w:left="1440" w:right="1440"/>
    </w:pPr>
  </w:style>
  <w:style w:type="paragraph" w:styleId="afff1">
    <w:name w:val="Message Header"/>
    <w:basedOn w:val="a1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080" w:hanging="1080"/>
    </w:pPr>
    <w:rPr>
      <w:rFonts w:ascii="Arial" w:hAnsi="Arial" w:cs="Arial"/>
    </w:rPr>
  </w:style>
  <w:style w:type="paragraph" w:styleId="afff2">
    <w:name w:val="E-mail Signature"/>
    <w:basedOn w:val="a1"/>
    <w:qFormat/>
  </w:style>
  <w:style w:type="paragraph" w:customStyle="1" w:styleId="15">
    <w:name w:val="Указатель15"/>
    <w:basedOn w:val="a1"/>
    <w:qFormat/>
    <w:pPr>
      <w:suppressLineNumbers/>
    </w:pPr>
    <w:rPr>
      <w:rFonts w:cs="Droid Sans"/>
    </w:rPr>
  </w:style>
  <w:style w:type="paragraph" w:customStyle="1" w:styleId="14">
    <w:name w:val="Указатель14"/>
    <w:basedOn w:val="a1"/>
    <w:qFormat/>
    <w:pPr>
      <w:suppressLineNumbers/>
    </w:pPr>
    <w:rPr>
      <w:rFonts w:cs="Droid Sans"/>
    </w:rPr>
  </w:style>
  <w:style w:type="paragraph" w:customStyle="1" w:styleId="13">
    <w:name w:val="Указатель13"/>
    <w:basedOn w:val="a1"/>
    <w:qFormat/>
    <w:pPr>
      <w:suppressLineNumbers/>
    </w:pPr>
    <w:rPr>
      <w:rFonts w:cs="Droid Sans"/>
    </w:rPr>
  </w:style>
  <w:style w:type="paragraph" w:customStyle="1" w:styleId="12">
    <w:name w:val="Указатель12"/>
    <w:basedOn w:val="a1"/>
    <w:qFormat/>
    <w:pPr>
      <w:suppressLineNumbers/>
    </w:pPr>
    <w:rPr>
      <w:rFonts w:cs="Droid Sans"/>
    </w:rPr>
  </w:style>
  <w:style w:type="paragraph" w:customStyle="1" w:styleId="110">
    <w:name w:val="Указатель11"/>
    <w:basedOn w:val="a1"/>
    <w:qFormat/>
    <w:pPr>
      <w:suppressLineNumbers/>
    </w:pPr>
    <w:rPr>
      <w:rFonts w:cs="Droid Sans"/>
    </w:rPr>
  </w:style>
  <w:style w:type="paragraph" w:customStyle="1" w:styleId="16">
    <w:name w:val="Указатель1"/>
    <w:basedOn w:val="a1"/>
    <w:qFormat/>
    <w:pPr>
      <w:suppressLineNumbers/>
    </w:pPr>
    <w:rPr>
      <w:rFonts w:cs="Droid Sans"/>
    </w:rPr>
  </w:style>
  <w:style w:type="paragraph" w:styleId="afff3">
    <w:name w:val="List Paragraph"/>
    <w:basedOn w:val="a1"/>
    <w:uiPriority w:val="99"/>
    <w:unhideWhenUsed/>
    <w:qFormat/>
    <w:pPr>
      <w:ind w:left="708"/>
    </w:pPr>
  </w:style>
  <w:style w:type="paragraph" w:customStyle="1" w:styleId="user2">
    <w:name w:val="Содержимое врезки (user)"/>
    <w:basedOn w:val="a1"/>
    <w:qFormat/>
  </w:style>
  <w:style w:type="table" w:styleId="2a">
    <w:name w:val="Table Colorful 2"/>
    <w:qFormat/>
    <w:pPr>
      <w:jc w:val="both"/>
    </w:pPr>
    <w:tblPr>
      <w:tblBorders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pct20" w:color="FFFF00" w:fill="FFFFFF"/>
    </w:tcPr>
    <w:tblStylePr w:type="firstRow">
      <w:rPr>
        <w:b/>
        <w:bCs/>
        <w:i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b">
    <w:name w:val="Table Grid 2"/>
    <w:qFormat/>
    <w:pPr>
      <w:jc w:val="both"/>
    </w:pPr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Subtle 1"/>
    <w:qFormat/>
    <w:pPr>
      <w:jc w:val="both"/>
    </w:pPr>
    <w:tblPr>
      <w:tblStyleRow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tblPr/>
      <w:tcPr>
        <w:tcBorders>
          <w:top w:val="single" w:sz="6" w:space="0" w:color="000000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4">
    <w:name w:val="Table Theme"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Table Web 3"/>
    <w:qFormat/>
    <w:pPr>
      <w:jc w:val="both"/>
    </w:pPr>
    <w:tblPr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Table Grid 6"/>
    <w:qFormat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8">
    <w:name w:val="Table Simple 1"/>
    <w:qFormat/>
    <w:pPr>
      <w:jc w:val="both"/>
    </w:pPr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9">
    <w:name w:val="Table Grid 1"/>
    <w:qFormat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lastRow">
      <w:rPr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c">
    <w:name w:val="Table 3D effects 2"/>
    <w:qFormat/>
    <w:pPr>
      <w:jc w:val="both"/>
    </w:pPr>
    <w:tblPr>
      <w:tblStyleRowBandSize w:val="1"/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5">
    <w:name w:val="Table List 5"/>
    <w:qFormat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6">
    <w:name w:val="Table Classic 4"/>
    <w:qFormat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  <w:i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5">
    <w:name w:val="Table Grid"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a">
    <w:name w:val="Table Classic 1"/>
    <w:qFormat/>
    <w:pPr>
      <w:jc w:val="both"/>
    </w:p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i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Table Grid 5"/>
    <w:qFormat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38">
    <w:name w:val="Table 3D effects 3"/>
    <w:qFormat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solid" w:color="C0C0C0" w:fill="FFFFFF"/>
      </w:tcPr>
    </w:tblStylePr>
    <w:tblStylePr w:type="band2Vert"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9">
    <w:name w:val="Table Columns 3"/>
    <w:qFormat/>
    <w:pPr>
      <w:jc w:val="both"/>
    </w:pPr>
    <w:rPr>
      <w:b/>
      <w:bCs/>
      <w:lang w:eastAsia="ru-RU"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solid" w:color="C0C0C0" w:fill="FFFFFF"/>
      </w:tcPr>
    </w:tblStylePr>
    <w:tblStylePr w:type="band2Vert"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7">
    <w:name w:val="Table Columns 4"/>
    <w:qFormat/>
    <w:pPr>
      <w:jc w:val="both"/>
    </w:pPr>
    <w:tblPr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pct50" w:color="008080" w:fill="FFFFFF"/>
      </w:tcPr>
    </w:tblStylePr>
    <w:tblStylePr w:type="band2Vert">
      <w:tblPr/>
      <w:tcPr>
        <w:shd w:val="pct10" w:color="000000" w:fill="FFFFFF"/>
      </w:tcPr>
    </w:tblStylePr>
  </w:style>
  <w:style w:type="table" w:styleId="3a">
    <w:name w:val="Table Classic 3"/>
    <w:qFormat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  <w:tblStylePr w:type="firstRow">
      <w:rPr>
        <w:b/>
        <w:bCs/>
        <w:i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6">
    <w:name w:val="Table Professional"/>
    <w:qFormat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afff7">
    <w:name w:val="Table Elegant"/>
    <w:qFormat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cap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b">
    <w:name w:val="Table Colorful 1"/>
    <w:qFormat/>
    <w:pPr>
      <w:jc w:val="both"/>
    </w:p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0" w:type="dxa"/>
        <w:bottom w:w="0" w:type="dxa"/>
        <w:right w:w="0" w:type="dxa"/>
      </w:tblCellMar>
    </w:tblPr>
    <w:tcPr>
      <w:shd w:val="solid" w:color="008080" w:fill="FFFFFF"/>
    </w:tcPr>
    <w:tblStylePr w:type="firstRow">
      <w:rPr>
        <w:b/>
        <w:bCs/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0">
    <w:name w:val="Table List 3"/>
    <w:qFormat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Table Web 2"/>
    <w:qFormat/>
    <w:pPr>
      <w:jc w:val="both"/>
    </w:pPr>
    <w:tblPr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7">
    <w:name w:val="Table List 7"/>
    <w:qFormat/>
    <w:pPr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single" w:sz="12" w:space="0" w:color="008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afff8">
    <w:name w:val="Table Contemporary"/>
    <w:qFormat/>
    <w:pPr>
      <w:jc w:val="both"/>
    </w:pPr>
    <w:tblPr>
      <w:tblBorders>
        <w:insideH w:val="single" w:sz="18" w:space="0" w:color="FFFFFF"/>
        <w:insideV w:val="single" w:sz="18" w:space="0" w:color="FFFFF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-6">
    <w:name w:val="Table List 6"/>
    <w:qFormat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48">
    <w:name w:val="Table Grid 4"/>
    <w:qFormat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c">
    <w:name w:val="Table Columns 1"/>
    <w:qFormat/>
    <w:pPr>
      <w:jc w:val="both"/>
    </w:pPr>
    <w:rPr>
      <w:b/>
      <w:bCs/>
      <w:lang w:eastAsia="ru-RU" w:bidi="ar-S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 w:val="0"/>
        <w:bCs w:val="0"/>
      </w:rPr>
      <w:tblPr/>
      <w:tcPr>
        <w:tcBorders>
          <w:top w:val="nil"/>
          <w:left w:val="doub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pct25" w:color="000000" w:fill="FFFFFF"/>
      </w:tcPr>
    </w:tblStylePr>
    <w:tblStylePr w:type="band2Vert"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8">
    <w:name w:val="Table List 8"/>
    <w:qFormat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i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3b">
    <w:name w:val="Table Grid 3"/>
    <w:qFormat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d">
    <w:name w:val="Table Subtle 2"/>
    <w:qFormat/>
    <w:pPr>
      <w:jc w:val="both"/>
    </w:pPr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4">
    <w:name w:val="Table List 4"/>
    <w:qFormat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-1">
    <w:name w:val="Table List 1"/>
    <w:qFormat/>
    <w:pPr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i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10">
    <w:name w:val="Table Web 1"/>
    <w:qFormat/>
    <w:pPr>
      <w:jc w:val="both"/>
    </w:pPr>
    <w:tblPr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c">
    <w:name w:val="Table Colorful 3"/>
    <w:qFormat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  <w:tcPr>
      <w:shd w:val="pct25" w:color="008080" w:fill="FFFFFF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sz="36" w:space="0" w:color="000000"/>
          <w:right w:val="single" w:sz="6" w:space="0" w:color="00000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57">
    <w:name w:val="Table Columns 5"/>
    <w:qFormat/>
    <w:pPr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i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solid" w:color="C0C0C0" w:fill="FFFFFF"/>
      </w:tcPr>
    </w:tblStylePr>
  </w:style>
  <w:style w:type="table" w:styleId="2e">
    <w:name w:val="Table Classic 2"/>
    <w:qFormat/>
    <w:pPr>
      <w:jc w:val="both"/>
    </w:p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2">
    <w:name w:val="Table Grid 7"/>
    <w:qFormat/>
    <w:pPr>
      <w:jc w:val="both"/>
    </w:pPr>
    <w:rPr>
      <w:b/>
      <w:bCs/>
      <w:lang w:eastAsia="ru-RU" w:bidi="ar-S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d">
    <w:name w:val="Table 3D effects 1"/>
    <w:qFormat/>
    <w:pPr>
      <w:jc w:val="both"/>
    </w:pPr>
    <w:tblPr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6" w:space="0" w:color="FFFFFF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">
    <w:name w:val="Table Columns 2"/>
    <w:qFormat/>
    <w:pPr>
      <w:jc w:val="both"/>
    </w:pPr>
    <w:rPr>
      <w:b/>
      <w:bCs/>
      <w:lang w:eastAsia="ru-RU" w:bidi="ar-SA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pct30" w:color="000000" w:fill="FFFFFF"/>
      </w:tcPr>
    </w:tblStylePr>
    <w:tblStylePr w:type="band2Vert"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0">
    <w:name w:val="Table Simple 2"/>
    <w:qFormat/>
    <w:pPr>
      <w:jc w:val="both"/>
    </w:p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d">
    <w:name w:val="Table Simple 3"/>
    <w:qFormat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82">
    <w:name w:val="Table Grid 8"/>
    <w:qFormat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0">
    <w:name w:val="Table List 2"/>
    <w:qFormat/>
    <w:pPr>
      <w:jc w:val="both"/>
    </w:pPr>
    <w:tblPr>
      <w:tblBorders>
        <w:bottom w:val="single" w:sz="12" w:space="0" w:color="8080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1337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Ващенко Юлия Александровна</cp:lastModifiedBy>
  <cp:revision>53</cp:revision>
  <cp:lastPrinted>2026-07-16T12:10:00Z</cp:lastPrinted>
  <dcterms:created xsi:type="dcterms:W3CDTF">2026-07-11T16:07:00Z</dcterms:created>
  <dcterms:modified xsi:type="dcterms:W3CDTF">2026-07-23T08:29:00Z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